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3C297B35" w14:textId="77777777" w:rsidR="004667A8" w:rsidRPr="004667A8" w:rsidRDefault="004667A8" w:rsidP="004667A8">
      <w:pPr>
        <w:rPr>
          <w:rFonts w:ascii="Arial" w:hAnsi="Arial" w:cs="Arial"/>
          <w:sz w:val="52"/>
          <w:szCs w:val="52"/>
        </w:rPr>
      </w:pPr>
      <w:r w:rsidRPr="004667A8">
        <w:rPr>
          <w:rFonts w:ascii="Arial" w:hAnsi="Arial" w:cs="Arial"/>
          <w:sz w:val="52"/>
          <w:szCs w:val="52"/>
        </w:rPr>
        <w:t>Analysis of Virtual and Extended Realities</w:t>
      </w:r>
    </w:p>
    <w:p w14:paraId="2A2650A0" w14:textId="77777777" w:rsidR="004667A8" w:rsidRDefault="004667A8" w:rsidP="004667A8"/>
    <w:p w14:paraId="1AEFC5C5" w14:textId="77777777" w:rsidR="004667A8" w:rsidRDefault="004667A8" w:rsidP="004667A8"/>
    <w:p w14:paraId="7B82E084" w14:textId="77777777" w:rsidR="004667A8" w:rsidRDefault="004667A8" w:rsidP="004667A8"/>
    <w:p w14:paraId="66EC32DE" w14:textId="77777777" w:rsidR="004667A8" w:rsidRDefault="004667A8" w:rsidP="004667A8"/>
    <w:p w14:paraId="0E6865DD" w14:textId="77777777" w:rsidR="004667A8" w:rsidRDefault="004667A8" w:rsidP="004667A8"/>
    <w:p w14:paraId="56188263" w14:textId="77777777" w:rsidR="004667A8" w:rsidRDefault="004667A8" w:rsidP="004667A8"/>
    <w:p w14:paraId="054EE52A" w14:textId="2BE489C5" w:rsidR="004667A8" w:rsidRDefault="004667A8" w:rsidP="004667A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By</w:t>
      </w:r>
      <w:r w:rsidRPr="00FD6DB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Andrew Phillip Gonzalez</w:t>
      </w:r>
    </w:p>
    <w:p w14:paraId="58AC4D5E" w14:textId="692D0404" w:rsidR="00AD0783" w:rsidRDefault="004667A8" w:rsidP="004667A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Extended Realities in Games and Alternate Industries</w:t>
      </w:r>
    </w:p>
    <w:p w14:paraId="7F0009FB" w14:textId="1BF48CAA" w:rsidR="00A447C6" w:rsidRPr="00A447C6" w:rsidRDefault="00A447C6" w:rsidP="004667A8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A447C6">
        <w:rPr>
          <w:rFonts w:ascii="Arial" w:hAnsi="Arial" w:cs="Arial"/>
        </w:rPr>
        <w:t>General description</w:t>
      </w:r>
    </w:p>
    <w:p w14:paraId="343C9BE3" w14:textId="7A7803FA" w:rsidR="004667A8" w:rsidRPr="004667A8" w:rsidRDefault="004667A8" w:rsidP="004667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AR use in mobile games can be seen in games like </w:t>
      </w:r>
      <w:proofErr w:type="spellStart"/>
      <w:r>
        <w:rPr>
          <w:rFonts w:ascii="Arial" w:hAnsi="Arial" w:cs="Arial"/>
        </w:rPr>
        <w:t>PokemonGO</w:t>
      </w:r>
      <w:proofErr w:type="spellEnd"/>
      <w:r>
        <w:rPr>
          <w:rFonts w:ascii="Arial" w:hAnsi="Arial" w:cs="Arial"/>
        </w:rPr>
        <w:t>, Minecraft EARTH, Jurassic Park Alive to name a few.</w:t>
      </w:r>
      <w:r w:rsidR="00A447C6">
        <w:rPr>
          <w:rFonts w:ascii="Arial" w:hAnsi="Arial" w:cs="Arial"/>
        </w:rPr>
        <w:t xml:space="preserve"> (images needed)</w:t>
      </w:r>
    </w:p>
    <w:p w14:paraId="639794F1" w14:textId="0D37434E" w:rsidR="004667A8" w:rsidRPr="00A447C6" w:rsidRDefault="004667A8" w:rsidP="007E7B26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4667A8">
        <w:rPr>
          <w:rFonts w:ascii="Arial" w:hAnsi="Arial" w:cs="Arial"/>
        </w:rPr>
        <w:t>In these games, the game world is overlayed with the world through the camera of the phone to give the impression that both realities are merged</w:t>
      </w:r>
      <w:r>
        <w:rPr>
          <w:rFonts w:ascii="Arial" w:hAnsi="Arial" w:cs="Arial"/>
        </w:rPr>
        <w:t>.</w:t>
      </w:r>
    </w:p>
    <w:p w14:paraId="11D75E02" w14:textId="77777777" w:rsidR="00A447C6" w:rsidRP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</w:p>
    <w:p w14:paraId="761E4FD0" w14:textId="3BEF31D0" w:rsidR="00E675A8" w:rsidRDefault="00E657F9" w:rsidP="00E675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E657F9">
        <w:rPr>
          <w:rFonts w:ascii="Arial" w:hAnsi="Arial" w:cs="Arial"/>
        </w:rPr>
        <w:t xml:space="preserve">VR </w:t>
      </w:r>
      <w:r>
        <w:rPr>
          <w:rFonts w:ascii="Arial" w:hAnsi="Arial" w:cs="Arial"/>
        </w:rPr>
        <w:t>has had a meaningful impact in the Architectural Industry</w:t>
      </w:r>
      <w:r w:rsidR="006846CB">
        <w:rPr>
          <w:rFonts w:ascii="Arial" w:hAnsi="Arial" w:cs="Arial"/>
        </w:rPr>
        <w:t>.</w:t>
      </w:r>
    </w:p>
    <w:p w14:paraId="0A7F037D" w14:textId="26873F9D" w:rsidR="006846CB" w:rsidRDefault="006846CB" w:rsidP="006846CB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Allowing prospective clients to experience a building before it is built and see its structure, </w:t>
      </w:r>
      <w:r w:rsidR="00A25664">
        <w:rPr>
          <w:rFonts w:ascii="Arial" w:hAnsi="Arial" w:cs="Arial"/>
        </w:rPr>
        <w:t>and interiors</w:t>
      </w:r>
      <w:r>
        <w:rPr>
          <w:rFonts w:ascii="Arial" w:hAnsi="Arial" w:cs="Arial"/>
        </w:rPr>
        <w:t>.</w:t>
      </w:r>
    </w:p>
    <w:p w14:paraId="2DA03783" w14:textId="2F481145" w:rsidR="00A447C6" w:rsidRDefault="00C501D0" w:rsidP="006846CB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Creating trust between architect and client by creating visualization</w:t>
      </w:r>
    </w:p>
    <w:p w14:paraId="7FB43CEC" w14:textId="04C247F7" w:rsid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</w:p>
    <w:p w14:paraId="2C4F76BE" w14:textId="7F8B30B6" w:rsid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</w:p>
    <w:p w14:paraId="19D8A038" w14:textId="77777777" w:rsidR="00A447C6" w:rsidRP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</w:p>
    <w:p w14:paraId="22B37295" w14:textId="77777777" w:rsidR="00A447C6" w:rsidRDefault="00A447C6" w:rsidP="00A447C6">
      <w:pPr>
        <w:keepNext/>
        <w:tabs>
          <w:tab w:val="clear" w:pos="10800"/>
        </w:tabs>
        <w:spacing w:after="160" w:line="259" w:lineRule="auto"/>
      </w:pPr>
      <w:r>
        <w:rPr>
          <w:noProof/>
        </w:rPr>
        <w:drawing>
          <wp:inline distT="0" distB="0" distL="0" distR="0" wp14:anchorId="5C136637" wp14:editId="5F5FE667">
            <wp:extent cx="57245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B65" w14:textId="71CDB3B9" w:rsidR="00A447C6" w:rsidRPr="00A447C6" w:rsidRDefault="00A447C6" w:rsidP="00A447C6">
      <w:pPr>
        <w:pStyle w:val="Caption"/>
        <w:rPr>
          <w:rFonts w:ascii="Arial" w:hAnsi="Arial" w:cs="Arial"/>
          <w:color w:val="808080" w:themeColor="background1" w:themeShade="80"/>
        </w:rPr>
      </w:pPr>
      <w:r w:rsidRPr="00A447C6">
        <w:rPr>
          <w:color w:val="808080" w:themeColor="background1" w:themeShade="80"/>
        </w:rPr>
        <w:t xml:space="preserve">Figure </w:t>
      </w:r>
      <w:r w:rsidRPr="00A447C6">
        <w:rPr>
          <w:color w:val="808080" w:themeColor="background1" w:themeShade="80"/>
        </w:rPr>
        <w:fldChar w:fldCharType="begin"/>
      </w:r>
      <w:r w:rsidRPr="00A447C6">
        <w:rPr>
          <w:color w:val="808080" w:themeColor="background1" w:themeShade="80"/>
        </w:rPr>
        <w:instrText xml:space="preserve"> SEQ Figure \* ARABIC </w:instrText>
      </w:r>
      <w:r w:rsidRPr="00A447C6">
        <w:rPr>
          <w:color w:val="808080" w:themeColor="background1" w:themeShade="80"/>
        </w:rPr>
        <w:fldChar w:fldCharType="separate"/>
      </w:r>
      <w:r w:rsidRPr="00A447C6">
        <w:rPr>
          <w:noProof/>
          <w:color w:val="808080" w:themeColor="background1" w:themeShade="80"/>
        </w:rPr>
        <w:t>1</w:t>
      </w:r>
      <w:r w:rsidRPr="00A447C6">
        <w:rPr>
          <w:color w:val="808080" w:themeColor="background1" w:themeShade="80"/>
        </w:rPr>
        <w:fldChar w:fldCharType="end"/>
      </w:r>
      <w:r w:rsidRPr="00A447C6">
        <w:rPr>
          <w:color w:val="808080" w:themeColor="background1" w:themeShade="80"/>
        </w:rPr>
        <w:t xml:space="preserve"> - Jurassic World Alive, Mobile AR Game</w:t>
      </w:r>
    </w:p>
    <w:p w14:paraId="28BFF446" w14:textId="77777777" w:rsidR="00A447C6" w:rsidRDefault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06F315E" w14:textId="45DC1FE2" w:rsidR="004667A8" w:rsidRDefault="004E6898" w:rsidP="004E689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Physiological Constraints</w:t>
      </w:r>
    </w:p>
    <w:p w14:paraId="4ADE43FA" w14:textId="01DFFE67" w:rsidR="004E6898" w:rsidRPr="004E6898" w:rsidRDefault="004E6898" w:rsidP="004E689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Oculus</w:t>
      </w:r>
    </w:p>
    <w:p w14:paraId="092F76FC" w14:textId="3A440636" w:rsidR="004E6898" w:rsidRPr="00E675A8" w:rsidRDefault="004E6898" w:rsidP="004E6898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Current Oculus Quest 2 has a setting whereby the user can set the </w:t>
      </w:r>
    </w:p>
    <w:p w14:paraId="2928B0D4" w14:textId="77777777" w:rsidR="00A447C6" w:rsidRDefault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EAF1471" w14:textId="670AECBB" w:rsidR="00E675A8" w:rsidRDefault="00E675A8" w:rsidP="00E675A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HUD and UI function in Extended Realities</w:t>
      </w:r>
    </w:p>
    <w:p w14:paraId="6B08AF0A" w14:textId="5C4EE761" w:rsidR="00E675A8" w:rsidRDefault="00E675A8" w:rsidP="00E675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E675A8">
        <w:rPr>
          <w:rFonts w:ascii="Arial" w:hAnsi="Arial" w:cs="Arial"/>
        </w:rPr>
        <w:t>Virtual Reality games</w:t>
      </w:r>
    </w:p>
    <w:p w14:paraId="5A0F5365" w14:textId="626AC510" w:rsidR="00E675A8" w:rsidRDefault="00E675A8" w:rsidP="00E675A8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design and approaches to UI and HUD is very different in design approach, having to </w:t>
      </w:r>
      <w:r w:rsidR="00A25664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="00E657F9">
        <w:rPr>
          <w:rFonts w:ascii="Arial" w:hAnsi="Arial" w:cs="Arial"/>
        </w:rPr>
        <w:t>user’s</w:t>
      </w:r>
      <w:r>
        <w:rPr>
          <w:rFonts w:ascii="Arial" w:hAnsi="Arial" w:cs="Arial"/>
        </w:rPr>
        <w:t xml:space="preserve"> sense of balance and motion</w:t>
      </w:r>
      <w:r w:rsidR="00E657F9">
        <w:rPr>
          <w:rFonts w:ascii="Arial" w:hAnsi="Arial" w:cs="Arial"/>
        </w:rPr>
        <w:t>.</w:t>
      </w:r>
    </w:p>
    <w:p w14:paraId="43BC449C" w14:textId="77777777" w:rsidR="00A447C6" w:rsidRDefault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5C66241" w14:textId="19148843" w:rsidR="00E675A8" w:rsidRDefault="00E675A8" w:rsidP="00E675A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E675A8">
        <w:rPr>
          <w:rFonts w:ascii="Arial" w:hAnsi="Arial" w:cs="Arial"/>
          <w:sz w:val="28"/>
          <w:szCs w:val="28"/>
        </w:rPr>
        <w:lastRenderedPageBreak/>
        <w:t xml:space="preserve">Use of Haptic feedback in Extended </w:t>
      </w:r>
      <w:proofErr w:type="gramStart"/>
      <w:r w:rsidRPr="00E675A8">
        <w:rPr>
          <w:rFonts w:ascii="Arial" w:hAnsi="Arial" w:cs="Arial"/>
          <w:sz w:val="28"/>
          <w:szCs w:val="28"/>
        </w:rPr>
        <w:t>Realities</w:t>
      </w:r>
      <w:proofErr w:type="gramEnd"/>
    </w:p>
    <w:p w14:paraId="4195F6AB" w14:textId="7E707A04" w:rsidR="00E675A8" w:rsidRPr="00E675A8" w:rsidRDefault="00E675A8" w:rsidP="00E675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E675A8">
        <w:rPr>
          <w:rFonts w:ascii="Arial" w:hAnsi="Arial" w:cs="Arial"/>
        </w:rPr>
        <w:t>There is not a lot of haptic feedback integrated on a commercial level</w:t>
      </w:r>
      <w:r w:rsidR="00E657F9">
        <w:rPr>
          <w:rFonts w:ascii="Arial" w:hAnsi="Arial" w:cs="Arial"/>
        </w:rPr>
        <w:t>, or at least to an affordable level for the common market.</w:t>
      </w:r>
    </w:p>
    <w:sectPr w:rsidR="00E675A8" w:rsidRPr="00E6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B37FD" w14:textId="77777777" w:rsidR="0073652F" w:rsidRDefault="0073652F" w:rsidP="00C501D0">
      <w:pPr>
        <w:spacing w:after="0" w:line="240" w:lineRule="auto"/>
      </w:pPr>
      <w:r>
        <w:separator/>
      </w:r>
    </w:p>
  </w:endnote>
  <w:endnote w:type="continuationSeparator" w:id="0">
    <w:p w14:paraId="3BD84D88" w14:textId="77777777" w:rsidR="0073652F" w:rsidRDefault="0073652F" w:rsidP="00C5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B639" w14:textId="77777777" w:rsidR="0073652F" w:rsidRDefault="0073652F" w:rsidP="00C501D0">
      <w:pPr>
        <w:spacing w:after="0" w:line="240" w:lineRule="auto"/>
      </w:pPr>
      <w:r>
        <w:separator/>
      </w:r>
    </w:p>
  </w:footnote>
  <w:footnote w:type="continuationSeparator" w:id="0">
    <w:p w14:paraId="3D34B37C" w14:textId="77777777" w:rsidR="0073652F" w:rsidRDefault="0073652F" w:rsidP="00C50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5503"/>
    <w:multiLevelType w:val="hybridMultilevel"/>
    <w:tmpl w:val="266C4BD6"/>
    <w:lvl w:ilvl="0" w:tplc="20D02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DBF84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A8"/>
    <w:rsid w:val="00016EF7"/>
    <w:rsid w:val="004667A8"/>
    <w:rsid w:val="004E6898"/>
    <w:rsid w:val="006846CB"/>
    <w:rsid w:val="0073652F"/>
    <w:rsid w:val="00A25664"/>
    <w:rsid w:val="00A447C6"/>
    <w:rsid w:val="00C501D0"/>
    <w:rsid w:val="00E657F9"/>
    <w:rsid w:val="00E6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C0C"/>
  <w15:chartTrackingRefBased/>
  <w15:docId w15:val="{8DF5DFC6-9768-41F7-BB33-38B65ED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A8"/>
    <w:pPr>
      <w:tabs>
        <w:tab w:val="left" w:pos="10800"/>
      </w:tabs>
      <w:spacing w:after="200" w:line="276" w:lineRule="auto"/>
    </w:pPr>
    <w:rPr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47C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01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01D0"/>
    <w:rPr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C501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9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7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98519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4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3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7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0610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4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6488-826E-4139-A6F3-C8DEBB3E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3</cp:revision>
  <dcterms:created xsi:type="dcterms:W3CDTF">2021-05-26T05:06:00Z</dcterms:created>
  <dcterms:modified xsi:type="dcterms:W3CDTF">2021-05-26T06:42:00Z</dcterms:modified>
</cp:coreProperties>
</file>