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F42A" w14:textId="1499BAFC" w:rsidR="00F41FAE" w:rsidRPr="00EC344E" w:rsidRDefault="00EC344E">
      <w:pPr>
        <w:rPr>
          <w:rFonts w:ascii="Times New Roman" w:hAnsi="Times New Roman" w:cs="Times New Roman"/>
          <w:b/>
          <w:bCs/>
          <w:sz w:val="32"/>
          <w:szCs w:val="32"/>
          <w:lang w:val="en-US"/>
        </w:rPr>
      </w:pPr>
      <w:r w:rsidRPr="00EC344E">
        <w:rPr>
          <w:rFonts w:ascii="Times New Roman" w:hAnsi="Times New Roman" w:cs="Times New Roman"/>
          <w:b/>
          <w:bCs/>
          <w:sz w:val="32"/>
          <w:szCs w:val="32"/>
          <w:lang w:val="en-US"/>
        </w:rPr>
        <w:t>ThingSpeak</w:t>
      </w:r>
    </w:p>
    <w:p w14:paraId="68A700B4" w14:textId="43ADAAF2" w:rsidR="00EC344E" w:rsidRDefault="00EC344E" w:rsidP="00EC344E">
      <w:pPr>
        <w:spacing w:line="360" w:lineRule="auto"/>
        <w:jc w:val="both"/>
        <w:rPr>
          <w:rFonts w:ascii="Times New Roman" w:hAnsi="Times New Roman" w:cs="Times New Roman"/>
          <w:color w:val="333333"/>
          <w:sz w:val="24"/>
          <w:szCs w:val="24"/>
          <w:shd w:val="clear" w:color="auto" w:fill="FFFFFF"/>
        </w:rPr>
      </w:pPr>
      <w:r w:rsidRPr="00EC344E">
        <w:rPr>
          <w:rFonts w:ascii="Times New Roman" w:hAnsi="Times New Roman" w:cs="Times New Roman"/>
          <w:color w:val="333333"/>
          <w:sz w:val="24"/>
          <w:szCs w:val="24"/>
          <w:shd w:val="clear" w:color="auto" w:fill="FFFFFF"/>
        </w:rPr>
        <w:t>ThingSpeak is an IoT analytics platform service that allows you to aggregate, visualize and analyze live data streams in the cloud. 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w:t>
      </w:r>
    </w:p>
    <w:p w14:paraId="7883CE11" w14:textId="06AD216E" w:rsidR="00EC344E" w:rsidRDefault="00EC344E" w:rsidP="00EC344E">
      <w:pPr>
        <w:spacing w:line="360" w:lineRule="auto"/>
        <w:jc w:val="both"/>
        <w:rPr>
          <w:rFonts w:ascii="Times New Roman" w:hAnsi="Times New Roman" w:cs="Times New Roman"/>
          <w:b/>
          <w:bCs/>
          <w:color w:val="333333"/>
          <w:sz w:val="32"/>
          <w:szCs w:val="32"/>
          <w:shd w:val="clear" w:color="auto" w:fill="FFFFFF"/>
        </w:rPr>
      </w:pPr>
      <w:r w:rsidRPr="00EC344E">
        <w:rPr>
          <w:rFonts w:ascii="Times New Roman" w:hAnsi="Times New Roman" w:cs="Times New Roman"/>
          <w:b/>
          <w:bCs/>
          <w:color w:val="333333"/>
          <w:sz w:val="32"/>
          <w:szCs w:val="32"/>
          <w:shd w:val="clear" w:color="auto" w:fill="FFFFFF"/>
        </w:rPr>
        <w:t>What is IOT?</w:t>
      </w:r>
    </w:p>
    <w:p w14:paraId="2B88A40E" w14:textId="77777777"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Internet of Things (IoT) describes an emerging trend where a large number of embedded devices (things) are connected to the Internet. These connected devices communicate with people and other things and often provide sensor data to cloud storage and cloud computing resources where the data is processed and analyzed to gain important insights. Cheap cloud computing power and increased device connectivity is enabling this trend.</w:t>
      </w:r>
    </w:p>
    <w:p w14:paraId="340A6C7A" w14:textId="77777777"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IoT solutions are built for many vertical applications such as environmental monitoring and control, health monitoring, vehicle fleet monitoring, industrial monitoring and control, and home automation.</w:t>
      </w:r>
    </w:p>
    <w:p w14:paraId="0EF0516D" w14:textId="2FA86E80" w:rsid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At a high level, many IoT systems can be described using the diagram below:</w:t>
      </w:r>
    </w:p>
    <w:p w14:paraId="3AE81EE0" w14:textId="6711D572" w:rsidR="00EC344E" w:rsidRDefault="00EC344E" w:rsidP="00EC344E">
      <w:pPr>
        <w:spacing w:line="360" w:lineRule="auto"/>
        <w:jc w:val="both"/>
        <w:rPr>
          <w:rFonts w:ascii="Times New Roman" w:hAnsi="Times New Roman" w:cs="Times New Roman"/>
          <w:b/>
          <w:bCs/>
          <w:sz w:val="32"/>
          <w:szCs w:val="32"/>
          <w:lang w:val="en-US"/>
        </w:rPr>
      </w:pPr>
    </w:p>
    <w:p w14:paraId="323667DB" w14:textId="6C3B168C" w:rsidR="00EC344E" w:rsidRDefault="00EC344E" w:rsidP="00EC344E">
      <w:pPr>
        <w:spacing w:line="360" w:lineRule="auto"/>
        <w:jc w:val="both"/>
        <w:rPr>
          <w:rFonts w:ascii="Times New Roman" w:hAnsi="Times New Roman" w:cs="Times New Roman"/>
          <w:b/>
          <w:bCs/>
          <w:sz w:val="32"/>
          <w:szCs w:val="32"/>
          <w:lang w:val="en-US"/>
        </w:rPr>
      </w:pPr>
    </w:p>
    <w:p w14:paraId="31DCD878" w14:textId="4F067D18" w:rsidR="00EC344E" w:rsidRDefault="00EC344E" w:rsidP="00EC344E">
      <w:pPr>
        <w:spacing w:line="360" w:lineRule="auto"/>
        <w:jc w:val="both"/>
        <w:rPr>
          <w:rFonts w:ascii="Times New Roman" w:hAnsi="Times New Roman" w:cs="Times New Roman"/>
          <w:b/>
          <w:bCs/>
          <w:sz w:val="32"/>
          <w:szCs w:val="32"/>
          <w:lang w:val="en-US"/>
        </w:rPr>
      </w:pPr>
      <w:r>
        <w:rPr>
          <w:noProof/>
        </w:rPr>
        <w:lastRenderedPageBreak/>
        <w:drawing>
          <wp:inline distT="0" distB="0" distL="0" distR="0" wp14:anchorId="64F798B8" wp14:editId="2A2E5884">
            <wp:extent cx="5731510" cy="312610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126105"/>
                    </a:xfrm>
                    <a:prstGeom prst="rect">
                      <a:avLst/>
                    </a:prstGeom>
                  </pic:spPr>
                </pic:pic>
              </a:graphicData>
            </a:graphic>
          </wp:inline>
        </w:drawing>
      </w:r>
    </w:p>
    <w:p w14:paraId="46F9E3F3" w14:textId="216830A5" w:rsidR="00EC344E" w:rsidRDefault="00EC344E" w:rsidP="00EC344E">
      <w:pPr>
        <w:spacing w:line="360" w:lineRule="auto"/>
        <w:jc w:val="both"/>
        <w:rPr>
          <w:rFonts w:ascii="Times New Roman" w:hAnsi="Times New Roman" w:cs="Times New Roman"/>
          <w:b/>
          <w:bCs/>
          <w:sz w:val="32"/>
          <w:szCs w:val="32"/>
          <w:lang w:val="en-US"/>
        </w:rPr>
      </w:pPr>
    </w:p>
    <w:p w14:paraId="351EEBCE" w14:textId="7E490AB5" w:rsidR="00EC344E" w:rsidRDefault="00EC344E" w:rsidP="00EC344E">
      <w:pPr>
        <w:spacing w:line="360" w:lineRule="auto"/>
        <w:jc w:val="both"/>
        <w:rPr>
          <w:rFonts w:ascii="Times New Roman" w:hAnsi="Times New Roman" w:cs="Times New Roman"/>
          <w:b/>
          <w:bCs/>
          <w:sz w:val="32"/>
          <w:szCs w:val="32"/>
          <w:lang w:val="en-US"/>
        </w:rPr>
      </w:pPr>
    </w:p>
    <w:p w14:paraId="61BCDEF1" w14:textId="77777777"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On the left, we have the smart devices (the “things” in IoT) that live at the edge of the network. These devices collect data and include things like wearable devices, wireless temperatures sensors, heart rate monitors, and hydraulic pressure sensors, and machines on the factory floor.</w:t>
      </w:r>
    </w:p>
    <w:p w14:paraId="25C1A8C8" w14:textId="77777777"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In the middle, we have the cloud where data from many sources is aggregated and analyzed in real time, often by an IoT analytics platform designed for this purpose.</w:t>
      </w:r>
    </w:p>
    <w:p w14:paraId="1174C358" w14:textId="77777777"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The right side of the diagram depicts the algorithm development associated with the IoT application. Here an engineer or data scientist tries to gain insight into the collected data by performing historical analysis on the data. In this case, the data is pulled from the IoT platform into a desktop software environment to enable the engineer or scientist to prototype algorithms that may eventually execute in the cloud or on the smart device itself.</w:t>
      </w:r>
    </w:p>
    <w:p w14:paraId="4776D3C5" w14:textId="7E232C55" w:rsidR="00EC344E" w:rsidRPr="00EC344E" w:rsidRDefault="00EC344E" w:rsidP="00EC344E">
      <w:pPr>
        <w:pStyle w:val="text-justify"/>
        <w:shd w:val="clear" w:color="auto" w:fill="FFFFFF"/>
        <w:spacing w:before="0" w:beforeAutospacing="0" w:after="150" w:afterAutospacing="0" w:line="360" w:lineRule="auto"/>
        <w:jc w:val="both"/>
        <w:rPr>
          <w:color w:val="333333"/>
        </w:rPr>
      </w:pPr>
      <w:r w:rsidRPr="00EC344E">
        <w:rPr>
          <w:color w:val="333333"/>
        </w:rPr>
        <w:t>An IoT system includes all these elements. ThingSpeak fits in the cloud part of the diagram and provides a platform to quickly collect and analyze data from internet connected sensors.</w:t>
      </w:r>
    </w:p>
    <w:p w14:paraId="532CCFE4" w14:textId="2668B38A" w:rsidR="00EC344E" w:rsidRDefault="00EC344E" w:rsidP="00EC344E">
      <w:pPr>
        <w:spacing w:line="360" w:lineRule="auto"/>
        <w:jc w:val="both"/>
        <w:rPr>
          <w:rFonts w:ascii="Times New Roman" w:hAnsi="Times New Roman" w:cs="Times New Roman"/>
          <w:b/>
          <w:bCs/>
          <w:sz w:val="32"/>
          <w:szCs w:val="32"/>
          <w:lang w:val="en-US"/>
        </w:rPr>
      </w:pPr>
    </w:p>
    <w:p w14:paraId="611ADF39" w14:textId="77777777" w:rsidR="009A023B" w:rsidRDefault="009A023B" w:rsidP="009A023B">
      <w:pPr>
        <w:pStyle w:val="Heading1"/>
        <w:shd w:val="clear" w:color="auto" w:fill="FFFFFF"/>
        <w:spacing w:before="0" w:beforeAutospacing="0" w:after="150" w:afterAutospacing="0" w:line="750" w:lineRule="atLeast"/>
        <w:rPr>
          <w:rStyle w:val="hidden-xs"/>
          <w:color w:val="333333"/>
          <w:spacing w:val="15"/>
          <w:sz w:val="32"/>
          <w:szCs w:val="32"/>
        </w:rPr>
      </w:pPr>
    </w:p>
    <w:p w14:paraId="3BC12B9B" w14:textId="38B05E35" w:rsidR="009A023B" w:rsidRPr="009A023B" w:rsidRDefault="009A023B" w:rsidP="009A023B">
      <w:pPr>
        <w:pStyle w:val="Heading1"/>
        <w:shd w:val="clear" w:color="auto" w:fill="FFFFFF"/>
        <w:spacing w:before="0" w:beforeAutospacing="0" w:after="150" w:afterAutospacing="0" w:line="750" w:lineRule="atLeast"/>
        <w:rPr>
          <w:color w:val="333333"/>
          <w:spacing w:val="15"/>
          <w:sz w:val="32"/>
          <w:szCs w:val="32"/>
        </w:rPr>
      </w:pPr>
      <w:r w:rsidRPr="009A023B">
        <w:rPr>
          <w:rStyle w:val="hidden-xs"/>
          <w:color w:val="333333"/>
          <w:spacing w:val="15"/>
          <w:sz w:val="32"/>
          <w:szCs w:val="32"/>
        </w:rPr>
        <w:lastRenderedPageBreak/>
        <w:t>ThingSpeak </w:t>
      </w:r>
      <w:r w:rsidRPr="009A023B">
        <w:rPr>
          <w:color w:val="333333"/>
          <w:spacing w:val="15"/>
          <w:sz w:val="32"/>
          <w:szCs w:val="32"/>
        </w:rPr>
        <w:t>Key Features</w:t>
      </w:r>
    </w:p>
    <w:p w14:paraId="7CB2A73C" w14:textId="77777777" w:rsidR="009A023B" w:rsidRPr="009A023B" w:rsidRDefault="009A023B" w:rsidP="009A023B">
      <w:pPr>
        <w:pStyle w:val="text-justify"/>
        <w:shd w:val="clear" w:color="auto" w:fill="FFFFFF"/>
        <w:spacing w:before="0" w:beforeAutospacing="0" w:after="150" w:afterAutospacing="0" w:line="360" w:lineRule="auto"/>
        <w:jc w:val="both"/>
        <w:rPr>
          <w:color w:val="333333"/>
        </w:rPr>
      </w:pPr>
      <w:r w:rsidRPr="009A023B">
        <w:rPr>
          <w:color w:val="333333"/>
        </w:rPr>
        <w:t>ThingSpeak allows you to aggregate, visualize and analyze live data streams in the cloud. Some of the key capabilities of ThingSpeak include the ability to:</w:t>
      </w:r>
    </w:p>
    <w:p w14:paraId="6CC6960A"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Easily configure devices to send data to ThingSpeak using popular IoT protocols.</w:t>
      </w:r>
    </w:p>
    <w:p w14:paraId="1976F78B"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Visualize your sensor data in real-time.</w:t>
      </w:r>
    </w:p>
    <w:p w14:paraId="0403575B"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Aggregate data on-demand from third-party sources.</w:t>
      </w:r>
    </w:p>
    <w:p w14:paraId="0F3AF8F5"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Use the power of MATLAB to make sense of your IoT data.</w:t>
      </w:r>
    </w:p>
    <w:p w14:paraId="646D79A3"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Run your IoT analytics automatically based on schedules or events.</w:t>
      </w:r>
    </w:p>
    <w:p w14:paraId="56E0499D"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Prototype and build IoT systems without setting up servers or developing web software.</w:t>
      </w:r>
    </w:p>
    <w:p w14:paraId="7574FF59" w14:textId="77777777" w:rsidR="009A023B" w:rsidRPr="009A023B" w:rsidRDefault="009A023B" w:rsidP="009A023B">
      <w:pPr>
        <w:numPr>
          <w:ilvl w:val="0"/>
          <w:numId w:val="2"/>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Automatically act on your data and communicate using third-party services like Twilio® or Twitter®.</w:t>
      </w:r>
    </w:p>
    <w:p w14:paraId="36382E27" w14:textId="5AA718F9" w:rsidR="009A023B" w:rsidRDefault="009A023B" w:rsidP="009A023B">
      <w:pPr>
        <w:pStyle w:val="Heading1"/>
        <w:shd w:val="clear" w:color="auto" w:fill="FFFFFF"/>
        <w:spacing w:before="0" w:beforeAutospacing="0" w:after="150" w:afterAutospacing="0" w:line="750" w:lineRule="atLeast"/>
        <w:rPr>
          <w:color w:val="333333"/>
          <w:spacing w:val="15"/>
          <w:sz w:val="32"/>
          <w:szCs w:val="32"/>
        </w:rPr>
      </w:pPr>
      <w:hyperlink r:id="rId7" w:history="1">
        <w:r w:rsidRPr="009A023B">
          <w:rPr>
            <w:color w:val="333333"/>
            <w:spacing w:val="15"/>
            <w:sz w:val="32"/>
            <w:szCs w:val="32"/>
          </w:rPr>
          <w:t>c</w:t>
        </w:r>
        <w:r w:rsidRPr="009A023B">
          <w:rPr>
            <w:rStyle w:val="Hyperlink"/>
            <w:color w:val="333333"/>
            <w:spacing w:val="15"/>
            <w:sz w:val="32"/>
            <w:szCs w:val="32"/>
          </w:rPr>
          <w:t>ollect</w:t>
        </w:r>
      </w:hyperlink>
    </w:p>
    <w:p w14:paraId="40E739C5" w14:textId="77777777" w:rsidR="009A023B" w:rsidRPr="009A023B" w:rsidRDefault="009A023B" w:rsidP="009A023B">
      <w:pPr>
        <w:pStyle w:val="Heading1"/>
        <w:shd w:val="clear" w:color="auto" w:fill="FFFFFF"/>
        <w:spacing w:before="0" w:beforeAutospacing="0" w:after="150" w:afterAutospacing="0" w:line="750" w:lineRule="atLeast"/>
        <w:rPr>
          <w:color w:val="333333"/>
          <w:spacing w:val="15"/>
          <w:sz w:val="32"/>
          <w:szCs w:val="32"/>
        </w:rPr>
      </w:pPr>
    </w:p>
    <w:p w14:paraId="55FCA787" w14:textId="39B954DE" w:rsidR="009A023B" w:rsidRDefault="009A023B" w:rsidP="009A023B">
      <w:pPr>
        <w:shd w:val="clear" w:color="auto" w:fill="FFFFFF"/>
        <w:rPr>
          <w:rFonts w:ascii="Source Sans Pro" w:hAnsi="Source Sans Pro"/>
          <w:color w:val="333333"/>
          <w:sz w:val="24"/>
          <w:szCs w:val="24"/>
        </w:rPr>
      </w:pPr>
      <w:r>
        <w:rPr>
          <w:rFonts w:ascii="Source Sans Pro" w:hAnsi="Source Sans Pro"/>
          <w:noProof/>
          <w:color w:val="333333"/>
        </w:rPr>
        <w:drawing>
          <wp:inline distT="0" distB="0" distL="0" distR="0" wp14:anchorId="40074EB8" wp14:editId="111A519B">
            <wp:extent cx="3434080" cy="2498725"/>
            <wp:effectExtent l="0" t="0" r="0" b="0"/>
            <wp:docPr id="8" name="Picture 8" descr="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Weather s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2498725"/>
                    </a:xfrm>
                    <a:prstGeom prst="rect">
                      <a:avLst/>
                    </a:prstGeom>
                    <a:noFill/>
                    <a:ln>
                      <a:noFill/>
                    </a:ln>
                  </pic:spPr>
                </pic:pic>
              </a:graphicData>
            </a:graphic>
          </wp:inline>
        </w:drawing>
      </w:r>
    </w:p>
    <w:p w14:paraId="58B3C5E0" w14:textId="77777777" w:rsidR="009A023B" w:rsidRPr="009A023B" w:rsidRDefault="009A023B" w:rsidP="009A023B">
      <w:pPr>
        <w:pStyle w:val="Heading3"/>
        <w:shd w:val="clear" w:color="auto" w:fill="FFFFFF"/>
        <w:spacing w:before="300" w:after="150" w:line="450" w:lineRule="atLeast"/>
        <w:rPr>
          <w:rFonts w:ascii="Times New Roman" w:hAnsi="Times New Roman" w:cs="Times New Roman"/>
          <w:color w:val="333333"/>
          <w:spacing w:val="15"/>
          <w:sz w:val="32"/>
          <w:szCs w:val="32"/>
        </w:rPr>
      </w:pPr>
      <w:r w:rsidRPr="009A023B">
        <w:rPr>
          <w:rFonts w:ascii="Times New Roman" w:hAnsi="Times New Roman" w:cs="Times New Roman"/>
          <w:b/>
          <w:bCs/>
          <w:color w:val="333333"/>
          <w:spacing w:val="15"/>
          <w:sz w:val="32"/>
          <w:szCs w:val="32"/>
        </w:rPr>
        <w:t>Send sensor data privately to the cloud.</w:t>
      </w:r>
    </w:p>
    <w:p w14:paraId="03BB086E" w14:textId="2253A955" w:rsidR="009A023B" w:rsidRPr="009A023B" w:rsidRDefault="009A023B" w:rsidP="009A023B">
      <w:pPr>
        <w:shd w:val="clear" w:color="auto" w:fill="FFFFFF"/>
        <w:spacing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There are sensors all around—in our homes, smart phones, automobiles, city infrastructure, and industrial equipment. Sensors detect and measure information on all sorts of things like temperature, humidity, and pressure. And they communicate that data in some form, such as a numerical value or electrical signal.</w:t>
      </w:r>
    </w:p>
    <w:p w14:paraId="393F2693" w14:textId="77777777" w:rsidR="009A023B" w:rsidRPr="009A023B" w:rsidRDefault="009A023B" w:rsidP="009A023B">
      <w:pPr>
        <w:pStyle w:val="Heading3"/>
        <w:shd w:val="clear" w:color="auto" w:fill="FFFFFF"/>
        <w:spacing w:before="300" w:after="150" w:line="450" w:lineRule="atLeast"/>
        <w:rPr>
          <w:rFonts w:ascii="Times New Roman" w:hAnsi="Times New Roman" w:cs="Times New Roman"/>
          <w:color w:val="333333"/>
          <w:spacing w:val="15"/>
          <w:sz w:val="32"/>
          <w:szCs w:val="32"/>
        </w:rPr>
      </w:pPr>
      <w:r w:rsidRPr="009A023B">
        <w:rPr>
          <w:rFonts w:ascii="Times New Roman" w:hAnsi="Times New Roman" w:cs="Times New Roman"/>
          <w:b/>
          <w:bCs/>
          <w:color w:val="333333"/>
          <w:spacing w:val="15"/>
          <w:sz w:val="32"/>
          <w:szCs w:val="32"/>
        </w:rPr>
        <w:lastRenderedPageBreak/>
        <w:t>Why would you want to collect data in ThingSpeak?</w:t>
      </w:r>
    </w:p>
    <w:p w14:paraId="46B79B3C" w14:textId="77777777" w:rsidR="009A023B" w:rsidRPr="009A023B" w:rsidRDefault="009A023B" w:rsidP="009A023B">
      <w:pPr>
        <w:shd w:val="clear" w:color="auto" w:fill="FFFFFF"/>
        <w:spacing w:line="360" w:lineRule="auto"/>
        <w:jc w:val="both"/>
        <w:rPr>
          <w:rFonts w:ascii="Times New Roman" w:hAnsi="Times New Roman" w:cs="Times New Roman"/>
          <w:color w:val="333333"/>
          <w:sz w:val="24"/>
          <w:szCs w:val="24"/>
        </w:rPr>
      </w:pPr>
      <w:r w:rsidRPr="009A023B">
        <w:rPr>
          <w:rFonts w:ascii="Times New Roman" w:hAnsi="Times New Roman" w:cs="Times New Roman"/>
          <w:color w:val="333333"/>
          <w:sz w:val="24"/>
          <w:szCs w:val="24"/>
        </w:rPr>
        <w:t>Sensors, or things, sense data and typically act locally. ThingSpeak enables sensors, instruments, and websites to send data to the cloud where it is stored in either a private or a public channel. ThingSpeak stores data in private channels by default, but public channels can be used to share data with others. Once data is in a ThingSpeak channel, you can analyze and visualize it, calculate new data, or interact with social media, web services, and other devices.</w:t>
      </w:r>
    </w:p>
    <w:p w14:paraId="526AD424" w14:textId="77777777" w:rsidR="009A023B" w:rsidRPr="00884F85" w:rsidRDefault="009A023B" w:rsidP="009A023B">
      <w:pPr>
        <w:pStyle w:val="Heading1"/>
        <w:shd w:val="clear" w:color="auto" w:fill="FFFFFF"/>
        <w:spacing w:before="0" w:beforeAutospacing="0" w:after="150" w:afterAutospacing="0" w:line="750" w:lineRule="atLeast"/>
        <w:rPr>
          <w:color w:val="000000" w:themeColor="text1"/>
          <w:spacing w:val="15"/>
          <w:sz w:val="32"/>
          <w:szCs w:val="32"/>
        </w:rPr>
      </w:pPr>
      <w:hyperlink r:id="rId9" w:anchor="analyze" w:history="1">
        <w:r w:rsidRPr="00884F85">
          <w:rPr>
            <w:rStyle w:val="Hyperlink"/>
            <w:color w:val="000000" w:themeColor="text1"/>
            <w:spacing w:val="15"/>
            <w:sz w:val="32"/>
            <w:szCs w:val="32"/>
            <w:u w:val="none"/>
          </w:rPr>
          <w:t>Analyze</w:t>
        </w:r>
      </w:hyperlink>
    </w:p>
    <w:p w14:paraId="4BE15D7F" w14:textId="1FCCA522" w:rsidR="00884F85" w:rsidRPr="00884F85" w:rsidRDefault="009A023B" w:rsidP="00884F85">
      <w:pPr>
        <w:pStyle w:val="Heading3"/>
        <w:shd w:val="clear" w:color="auto" w:fill="FFFFFF"/>
        <w:spacing w:before="300" w:after="150" w:line="450" w:lineRule="atLeast"/>
        <w:rPr>
          <w:rFonts w:ascii="Raleway" w:hAnsi="Raleway"/>
          <w:b/>
          <w:bCs/>
          <w:color w:val="333333"/>
          <w:spacing w:val="15"/>
          <w:sz w:val="30"/>
          <w:szCs w:val="30"/>
        </w:rPr>
      </w:pPr>
      <w:r w:rsidRPr="00884F85">
        <w:rPr>
          <w:rFonts w:ascii="Times New Roman" w:hAnsi="Times New Roman" w:cs="Times New Roman"/>
          <w:b/>
          <w:bCs/>
          <w:color w:val="333333"/>
          <w:spacing w:val="15"/>
          <w:sz w:val="32"/>
          <w:szCs w:val="32"/>
        </w:rPr>
        <w:t>Analyze and visualize your data with MATLAB</w:t>
      </w:r>
      <w:r>
        <w:rPr>
          <w:rFonts w:ascii="Raleway" w:hAnsi="Raleway"/>
          <w:b/>
          <w:bCs/>
          <w:color w:val="333333"/>
          <w:spacing w:val="15"/>
          <w:sz w:val="30"/>
          <w:szCs w:val="30"/>
        </w:rPr>
        <w:t>.</w:t>
      </w:r>
    </w:p>
    <w:p w14:paraId="66E1BD9C" w14:textId="77777777" w:rsidR="009A023B" w:rsidRPr="00884F85" w:rsidRDefault="009A023B" w:rsidP="00884F85">
      <w:pPr>
        <w:shd w:val="clear" w:color="auto" w:fill="FFFFFF"/>
        <w:spacing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t>Storing data in the cloud provides easy access to your data. Using online analytical tools, you can explore and visualize data. You can discover relationships, patterns, and trends in data. You can calculate new data. And you can visualize it in plots, charts, and gauges.</w:t>
      </w:r>
    </w:p>
    <w:p w14:paraId="7D33F5CA" w14:textId="77777777" w:rsidR="009A023B" w:rsidRPr="00884F85" w:rsidRDefault="009A023B" w:rsidP="009A023B">
      <w:pPr>
        <w:pStyle w:val="Heading3"/>
        <w:shd w:val="clear" w:color="auto" w:fill="FFFFFF"/>
        <w:spacing w:before="300" w:after="150" w:line="450" w:lineRule="atLeast"/>
        <w:rPr>
          <w:rFonts w:ascii="Times New Roman" w:hAnsi="Times New Roman" w:cs="Times New Roman"/>
          <w:color w:val="333333"/>
          <w:spacing w:val="15"/>
          <w:sz w:val="32"/>
          <w:szCs w:val="32"/>
        </w:rPr>
      </w:pPr>
      <w:r w:rsidRPr="00884F85">
        <w:rPr>
          <w:rFonts w:ascii="Times New Roman" w:hAnsi="Times New Roman" w:cs="Times New Roman"/>
          <w:b/>
          <w:bCs/>
          <w:color w:val="333333"/>
          <w:spacing w:val="15"/>
          <w:sz w:val="32"/>
          <w:szCs w:val="32"/>
        </w:rPr>
        <w:t>Why would you want to analyze and visualize data in ThingSpeak?</w:t>
      </w:r>
    </w:p>
    <w:p w14:paraId="08EFBEB7" w14:textId="0AC04D74" w:rsidR="00884F85" w:rsidRDefault="009A023B" w:rsidP="00884F85">
      <w:pPr>
        <w:shd w:val="clear" w:color="auto" w:fill="FFFFFF"/>
        <w:spacing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t>ThingSpeak provides access to MATLAB to help you make sense of data. You can</w:t>
      </w:r>
      <w:r w:rsidR="00884F85">
        <w:rPr>
          <w:rFonts w:ascii="Times New Roman" w:hAnsi="Times New Roman" w:cs="Times New Roman"/>
          <w:color w:val="333333"/>
          <w:sz w:val="24"/>
          <w:szCs w:val="24"/>
        </w:rPr>
        <w:t>:</w:t>
      </w:r>
    </w:p>
    <w:p w14:paraId="340BEC3A" w14:textId="48724004" w:rsidR="00884F85" w:rsidRDefault="00884F85" w:rsidP="00884F85">
      <w:pPr>
        <w:shd w:val="clear" w:color="auto" w:fill="FFFFFF"/>
        <w:spacing w:after="0" w:line="360" w:lineRule="auto"/>
        <w:jc w:val="both"/>
        <w:rPr>
          <w:rFonts w:ascii="Times New Roman" w:hAnsi="Times New Roman" w:cs="Times New Roman"/>
          <w:color w:val="333333"/>
          <w:sz w:val="24"/>
          <w:szCs w:val="24"/>
        </w:rPr>
      </w:pPr>
    </w:p>
    <w:p w14:paraId="099BC191" w14:textId="77777777" w:rsidR="00884F85" w:rsidRPr="00884F85" w:rsidRDefault="00884F85" w:rsidP="00884F8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884F85">
        <w:rPr>
          <w:rFonts w:ascii="Times New Roman" w:eastAsia="Times New Roman" w:hAnsi="Times New Roman" w:cs="Times New Roman"/>
          <w:color w:val="333333"/>
          <w:sz w:val="24"/>
          <w:szCs w:val="24"/>
          <w:lang w:eastAsia="en-IN"/>
        </w:rPr>
        <w:t>Convert, combine, and calculate new data</w:t>
      </w:r>
    </w:p>
    <w:p w14:paraId="375D99C3" w14:textId="77777777" w:rsidR="00884F85" w:rsidRPr="00884F85" w:rsidRDefault="00884F85" w:rsidP="00884F8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884F85">
        <w:rPr>
          <w:rFonts w:ascii="Times New Roman" w:eastAsia="Times New Roman" w:hAnsi="Times New Roman" w:cs="Times New Roman"/>
          <w:color w:val="333333"/>
          <w:sz w:val="24"/>
          <w:szCs w:val="24"/>
          <w:lang w:eastAsia="en-IN"/>
        </w:rPr>
        <w:t>Schedule calculations to run at certain times</w:t>
      </w:r>
    </w:p>
    <w:p w14:paraId="1CE0AFA0" w14:textId="77777777" w:rsidR="00884F85" w:rsidRPr="00884F85" w:rsidRDefault="00884F85" w:rsidP="00884F8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884F85">
        <w:rPr>
          <w:rFonts w:ascii="Times New Roman" w:eastAsia="Times New Roman" w:hAnsi="Times New Roman" w:cs="Times New Roman"/>
          <w:color w:val="333333"/>
          <w:sz w:val="24"/>
          <w:szCs w:val="24"/>
          <w:lang w:eastAsia="en-IN"/>
        </w:rPr>
        <w:t>Visually understand relationships in data using built-in plotting functions</w:t>
      </w:r>
    </w:p>
    <w:p w14:paraId="72BE422C" w14:textId="77777777" w:rsidR="00884F85" w:rsidRPr="00884F85" w:rsidRDefault="00884F85" w:rsidP="00884F8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884F85">
        <w:rPr>
          <w:rFonts w:ascii="Times New Roman" w:eastAsia="Times New Roman" w:hAnsi="Times New Roman" w:cs="Times New Roman"/>
          <w:color w:val="333333"/>
          <w:sz w:val="24"/>
          <w:szCs w:val="24"/>
          <w:lang w:eastAsia="en-IN"/>
        </w:rPr>
        <w:t>Combine data from multiple channels to build a more sophisticated analysis</w:t>
      </w:r>
    </w:p>
    <w:p w14:paraId="620EB636" w14:textId="77777777" w:rsidR="00884F85" w:rsidRPr="00884F85" w:rsidRDefault="00884F85" w:rsidP="00884F85">
      <w:pPr>
        <w:shd w:val="clear" w:color="auto" w:fill="FFFFFF"/>
        <w:spacing w:after="0" w:line="360" w:lineRule="auto"/>
        <w:jc w:val="both"/>
        <w:rPr>
          <w:rFonts w:ascii="Times New Roman" w:hAnsi="Times New Roman" w:cs="Times New Roman"/>
          <w:color w:val="333333"/>
          <w:sz w:val="24"/>
          <w:szCs w:val="24"/>
        </w:rPr>
      </w:pPr>
    </w:p>
    <w:p w14:paraId="7AA49B33" w14:textId="1D3AD588" w:rsidR="009A023B" w:rsidRDefault="009A023B" w:rsidP="009A023B">
      <w:pPr>
        <w:shd w:val="clear" w:color="auto" w:fill="FFFFFF"/>
        <w:rPr>
          <w:rFonts w:ascii="Source Sans Pro" w:hAnsi="Source Sans Pro"/>
          <w:color w:val="333333"/>
        </w:rPr>
      </w:pPr>
      <w:r>
        <w:rPr>
          <w:rFonts w:ascii="Source Sans Pro" w:hAnsi="Source Sans Pro"/>
          <w:noProof/>
          <w:color w:val="333333"/>
        </w:rPr>
        <w:lastRenderedPageBreak/>
        <w:drawing>
          <wp:inline distT="0" distB="0" distL="0" distR="0" wp14:anchorId="506F21A7" wp14:editId="3C297358">
            <wp:extent cx="3434080" cy="2317750"/>
            <wp:effectExtent l="0" t="0" r="0" b="6350"/>
            <wp:docPr id="10" name="Picture 10" descr="How to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w to analy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080" cy="2317750"/>
                    </a:xfrm>
                    <a:prstGeom prst="rect">
                      <a:avLst/>
                    </a:prstGeom>
                    <a:noFill/>
                    <a:ln>
                      <a:noFill/>
                    </a:ln>
                  </pic:spPr>
                </pic:pic>
              </a:graphicData>
            </a:graphic>
          </wp:inline>
        </w:drawing>
      </w:r>
    </w:p>
    <w:p w14:paraId="5ED12D40" w14:textId="77777777" w:rsidR="00884F85" w:rsidRPr="00884F85" w:rsidRDefault="00884F85" w:rsidP="00884F85">
      <w:pPr>
        <w:pStyle w:val="Heading1"/>
        <w:shd w:val="clear" w:color="auto" w:fill="FFFFFF"/>
        <w:spacing w:before="0" w:beforeAutospacing="0" w:after="150" w:afterAutospacing="0" w:line="750" w:lineRule="atLeast"/>
        <w:rPr>
          <w:color w:val="333333"/>
          <w:spacing w:val="15"/>
          <w:sz w:val="32"/>
          <w:szCs w:val="32"/>
        </w:rPr>
      </w:pPr>
      <w:hyperlink r:id="rId11" w:anchor="act" w:history="1">
        <w:r w:rsidRPr="00884F85">
          <w:rPr>
            <w:rStyle w:val="Hyperlink"/>
            <w:color w:val="333333"/>
            <w:spacing w:val="15"/>
            <w:sz w:val="32"/>
            <w:szCs w:val="32"/>
            <w:u w:val="none"/>
          </w:rPr>
          <w:t>Act</w:t>
        </w:r>
      </w:hyperlink>
    </w:p>
    <w:p w14:paraId="19C1D16F" w14:textId="58D6A0D9" w:rsidR="00884F85" w:rsidRDefault="00884F85" w:rsidP="00884F85">
      <w:pPr>
        <w:shd w:val="clear" w:color="auto" w:fill="FFFFFF"/>
        <w:rPr>
          <w:rFonts w:ascii="Source Sans Pro" w:hAnsi="Source Sans Pro"/>
          <w:color w:val="333333"/>
          <w:sz w:val="24"/>
          <w:szCs w:val="24"/>
        </w:rPr>
      </w:pPr>
      <w:r>
        <w:rPr>
          <w:rFonts w:ascii="Source Sans Pro" w:hAnsi="Source Sans Pro"/>
          <w:noProof/>
          <w:color w:val="333333"/>
        </w:rPr>
        <w:drawing>
          <wp:inline distT="0" distB="0" distL="0" distR="0" wp14:anchorId="7CEE58CA" wp14:editId="2941B557">
            <wp:extent cx="3434080" cy="2317750"/>
            <wp:effectExtent l="0" t="0" r="0" b="6350"/>
            <wp:docPr id="11" name="Picture 11" descr="How to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w to 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080" cy="2317750"/>
                    </a:xfrm>
                    <a:prstGeom prst="rect">
                      <a:avLst/>
                    </a:prstGeom>
                    <a:noFill/>
                    <a:ln>
                      <a:noFill/>
                    </a:ln>
                  </pic:spPr>
                </pic:pic>
              </a:graphicData>
            </a:graphic>
          </wp:inline>
        </w:drawing>
      </w:r>
    </w:p>
    <w:p w14:paraId="2C601C19" w14:textId="77777777" w:rsidR="00884F85" w:rsidRDefault="00884F85" w:rsidP="00884F85">
      <w:pPr>
        <w:pStyle w:val="Heading3"/>
        <w:shd w:val="clear" w:color="auto" w:fill="FFFFFF"/>
        <w:spacing w:before="300" w:after="150" w:line="450" w:lineRule="atLeast"/>
        <w:rPr>
          <w:rFonts w:ascii="Raleway" w:hAnsi="Raleway"/>
          <w:b/>
          <w:bCs/>
          <w:color w:val="333333"/>
          <w:spacing w:val="15"/>
          <w:sz w:val="30"/>
          <w:szCs w:val="30"/>
        </w:rPr>
      </w:pPr>
    </w:p>
    <w:p w14:paraId="3B8C595B" w14:textId="4CAD3892" w:rsidR="00884F85" w:rsidRPr="00884F85" w:rsidRDefault="00884F85" w:rsidP="00884F85">
      <w:pPr>
        <w:pStyle w:val="Heading3"/>
        <w:shd w:val="clear" w:color="auto" w:fill="FFFFFF"/>
        <w:spacing w:before="300" w:after="150" w:line="450" w:lineRule="atLeast"/>
        <w:rPr>
          <w:rFonts w:ascii="Times New Roman" w:hAnsi="Times New Roman" w:cs="Times New Roman"/>
          <w:color w:val="333333"/>
          <w:spacing w:val="15"/>
          <w:sz w:val="32"/>
          <w:szCs w:val="32"/>
        </w:rPr>
      </w:pPr>
      <w:r w:rsidRPr="00884F85">
        <w:rPr>
          <w:rFonts w:ascii="Times New Roman" w:hAnsi="Times New Roman" w:cs="Times New Roman"/>
          <w:b/>
          <w:bCs/>
          <w:color w:val="333333"/>
          <w:spacing w:val="15"/>
          <w:sz w:val="32"/>
          <w:szCs w:val="32"/>
        </w:rPr>
        <w:t>Trigger a reaction.</w:t>
      </w:r>
    </w:p>
    <w:p w14:paraId="124CBD38" w14:textId="77777777" w:rsidR="00884F85" w:rsidRPr="00884F85" w:rsidRDefault="00884F85" w:rsidP="00884F85">
      <w:pPr>
        <w:shd w:val="clear" w:color="auto" w:fill="FFFFFF"/>
        <w:spacing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t>Acting on data could be something as simple receiving a tweet when the temperature you are measuring goes above 70° F. Or you could set up a more intricate action such as turning on a motor when the water level in your water tank drops below a specified limit. You can even remotely control devices, such as battery-operated door locks, using the TalkBack app.</w:t>
      </w:r>
    </w:p>
    <w:p w14:paraId="2503D9EC" w14:textId="77777777" w:rsidR="00884F85" w:rsidRPr="00884F85" w:rsidRDefault="00884F85" w:rsidP="00884F85">
      <w:pPr>
        <w:pStyle w:val="Heading3"/>
        <w:shd w:val="clear" w:color="auto" w:fill="FFFFFF"/>
        <w:spacing w:before="300" w:after="150" w:line="450" w:lineRule="atLeast"/>
        <w:rPr>
          <w:rFonts w:ascii="Times New Roman" w:hAnsi="Times New Roman" w:cs="Times New Roman"/>
          <w:color w:val="333333"/>
          <w:spacing w:val="15"/>
          <w:sz w:val="32"/>
          <w:szCs w:val="32"/>
        </w:rPr>
      </w:pPr>
      <w:r w:rsidRPr="00884F85">
        <w:rPr>
          <w:rFonts w:ascii="Times New Roman" w:hAnsi="Times New Roman" w:cs="Times New Roman"/>
          <w:b/>
          <w:bCs/>
          <w:color w:val="333333"/>
          <w:spacing w:val="15"/>
          <w:sz w:val="32"/>
          <w:szCs w:val="32"/>
        </w:rPr>
        <w:t>Why would you want to use ThingSpeak to act on data?</w:t>
      </w:r>
    </w:p>
    <w:p w14:paraId="1FCBFEA4" w14:textId="77777777" w:rsidR="00884F85" w:rsidRPr="00884F85" w:rsidRDefault="00884F85" w:rsidP="00884F85">
      <w:pPr>
        <w:shd w:val="clear" w:color="auto" w:fill="FFFFFF"/>
        <w:spacing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t>ThingSpeak provides tools that enable device communication for all of these actions and more. You can:</w:t>
      </w:r>
      <w:r w:rsidRPr="00884F85">
        <w:rPr>
          <w:rFonts w:ascii="Times New Roman" w:hAnsi="Times New Roman" w:cs="Times New Roman"/>
          <w:color w:val="333333"/>
          <w:sz w:val="24"/>
          <w:szCs w:val="24"/>
        </w:rPr>
        <w:br/>
      </w:r>
    </w:p>
    <w:p w14:paraId="6FF48D20" w14:textId="77777777" w:rsidR="00884F85" w:rsidRPr="00884F85" w:rsidRDefault="00884F85" w:rsidP="00884F85">
      <w:pPr>
        <w:numPr>
          <w:ilvl w:val="0"/>
          <w:numId w:val="5"/>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lastRenderedPageBreak/>
        <w:t>React to data—both raw dat</w:t>
      </w:r>
      <w:bookmarkStart w:id="0" w:name="_GoBack"/>
      <w:bookmarkEnd w:id="0"/>
      <w:r w:rsidRPr="00884F85">
        <w:rPr>
          <w:rFonts w:ascii="Times New Roman" w:hAnsi="Times New Roman" w:cs="Times New Roman"/>
          <w:color w:val="333333"/>
          <w:sz w:val="24"/>
          <w:szCs w:val="24"/>
        </w:rPr>
        <w:t>a and new data that you calculate—as it comes into a channel</w:t>
      </w:r>
    </w:p>
    <w:p w14:paraId="13D703A2" w14:textId="77777777" w:rsidR="00884F85" w:rsidRPr="00884F85" w:rsidRDefault="00884F85" w:rsidP="00884F85">
      <w:pPr>
        <w:numPr>
          <w:ilvl w:val="0"/>
          <w:numId w:val="5"/>
        </w:numPr>
        <w:shd w:val="clear" w:color="auto" w:fill="FFFFFF"/>
        <w:spacing w:before="100" w:beforeAutospacing="1" w:after="100" w:afterAutospacing="1" w:line="360" w:lineRule="auto"/>
        <w:jc w:val="both"/>
        <w:rPr>
          <w:rFonts w:ascii="Times New Roman" w:hAnsi="Times New Roman" w:cs="Times New Roman"/>
          <w:color w:val="333333"/>
          <w:sz w:val="24"/>
          <w:szCs w:val="24"/>
        </w:rPr>
      </w:pPr>
      <w:r w:rsidRPr="00884F85">
        <w:rPr>
          <w:rFonts w:ascii="Times New Roman" w:hAnsi="Times New Roman" w:cs="Times New Roman"/>
          <w:color w:val="333333"/>
          <w:sz w:val="24"/>
          <w:szCs w:val="24"/>
        </w:rPr>
        <w:t>Queue up commands for a device to execute</w:t>
      </w:r>
    </w:p>
    <w:p w14:paraId="157F8263" w14:textId="57B9C6E3" w:rsidR="00EC344E" w:rsidRPr="00884F85" w:rsidRDefault="00EC344E" w:rsidP="00884F85">
      <w:pPr>
        <w:spacing w:line="360" w:lineRule="auto"/>
        <w:jc w:val="both"/>
        <w:rPr>
          <w:rFonts w:ascii="Times New Roman" w:hAnsi="Times New Roman" w:cs="Times New Roman"/>
          <w:b/>
          <w:bCs/>
          <w:sz w:val="24"/>
          <w:szCs w:val="24"/>
          <w:lang w:val="en-US"/>
        </w:rPr>
      </w:pPr>
    </w:p>
    <w:p w14:paraId="0D0FD1C7" w14:textId="77777777" w:rsidR="00EC344E" w:rsidRPr="00884F85" w:rsidRDefault="00EC344E" w:rsidP="00884F85">
      <w:pPr>
        <w:spacing w:line="360" w:lineRule="auto"/>
        <w:jc w:val="both"/>
        <w:rPr>
          <w:rFonts w:ascii="Times New Roman" w:hAnsi="Times New Roman" w:cs="Times New Roman"/>
          <w:b/>
          <w:bCs/>
          <w:sz w:val="24"/>
          <w:szCs w:val="24"/>
          <w:lang w:val="en-US"/>
        </w:rPr>
      </w:pPr>
    </w:p>
    <w:sectPr w:rsidR="00EC344E" w:rsidRPr="00884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0.9pt;height:10.9pt" o:bullet="t">
        <v:imagedata r:id="rId1" o:title="mso5B98"/>
      </v:shape>
    </w:pict>
  </w:numPicBullet>
  <w:abstractNum w:abstractNumId="0" w15:restartNumberingAfterBreak="0">
    <w:nsid w:val="07FA31D8"/>
    <w:multiLevelType w:val="multilevel"/>
    <w:tmpl w:val="6944D6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4FD"/>
    <w:multiLevelType w:val="multilevel"/>
    <w:tmpl w:val="368C05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3D68"/>
    <w:multiLevelType w:val="multilevel"/>
    <w:tmpl w:val="890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F29AB"/>
    <w:multiLevelType w:val="multilevel"/>
    <w:tmpl w:val="890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F2B27"/>
    <w:multiLevelType w:val="multilevel"/>
    <w:tmpl w:val="7AC6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E"/>
    <w:rsid w:val="00884F85"/>
    <w:rsid w:val="009A023B"/>
    <w:rsid w:val="00EC344E"/>
    <w:rsid w:val="00F4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28C9"/>
  <w15:chartTrackingRefBased/>
  <w15:docId w15:val="{C3907F09-1CFF-4829-B990-20841A1A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A0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EC3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C344E"/>
    <w:rPr>
      <w:rFonts w:ascii="Times New Roman" w:eastAsia="Times New Roman" w:hAnsi="Times New Roman" w:cs="Times New Roman"/>
      <w:b/>
      <w:bCs/>
      <w:kern w:val="36"/>
      <w:sz w:val="48"/>
      <w:szCs w:val="48"/>
      <w:lang w:eastAsia="en-IN"/>
    </w:rPr>
  </w:style>
  <w:style w:type="character" w:customStyle="1" w:styleId="hidden-xs">
    <w:name w:val="hidden-xs"/>
    <w:basedOn w:val="DefaultParagraphFont"/>
    <w:rsid w:val="00EC344E"/>
  </w:style>
  <w:style w:type="character" w:styleId="Hyperlink">
    <w:name w:val="Hyperlink"/>
    <w:basedOn w:val="DefaultParagraphFont"/>
    <w:uiPriority w:val="99"/>
    <w:semiHidden/>
    <w:unhideWhenUsed/>
    <w:rsid w:val="00EC344E"/>
    <w:rPr>
      <w:color w:val="0000FF"/>
      <w:u w:val="single"/>
    </w:rPr>
  </w:style>
  <w:style w:type="character" w:customStyle="1" w:styleId="Heading3Char">
    <w:name w:val="Heading 3 Char"/>
    <w:basedOn w:val="DefaultParagraphFont"/>
    <w:link w:val="Heading3"/>
    <w:uiPriority w:val="9"/>
    <w:rsid w:val="009A02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6000">
      <w:bodyDiv w:val="1"/>
      <w:marLeft w:val="0"/>
      <w:marRight w:val="0"/>
      <w:marTop w:val="0"/>
      <w:marBottom w:val="0"/>
      <w:divBdr>
        <w:top w:val="none" w:sz="0" w:space="0" w:color="auto"/>
        <w:left w:val="none" w:sz="0" w:space="0" w:color="auto"/>
        <w:bottom w:val="none" w:sz="0" w:space="0" w:color="auto"/>
        <w:right w:val="none" w:sz="0" w:space="0" w:color="auto"/>
      </w:divBdr>
      <w:divsChild>
        <w:div w:id="1623997888">
          <w:marLeft w:val="-225"/>
          <w:marRight w:val="-225"/>
          <w:marTop w:val="0"/>
          <w:marBottom w:val="0"/>
          <w:divBdr>
            <w:top w:val="none" w:sz="0" w:space="0" w:color="auto"/>
            <w:left w:val="none" w:sz="0" w:space="0" w:color="auto"/>
            <w:bottom w:val="none" w:sz="0" w:space="0" w:color="auto"/>
            <w:right w:val="none" w:sz="0" w:space="0" w:color="auto"/>
          </w:divBdr>
          <w:divsChild>
            <w:div w:id="1673338027">
              <w:marLeft w:val="0"/>
              <w:marRight w:val="0"/>
              <w:marTop w:val="0"/>
              <w:marBottom w:val="0"/>
              <w:divBdr>
                <w:top w:val="none" w:sz="0" w:space="0" w:color="auto"/>
                <w:left w:val="none" w:sz="0" w:space="0" w:color="auto"/>
                <w:bottom w:val="none" w:sz="0" w:space="0" w:color="auto"/>
                <w:right w:val="none" w:sz="0" w:space="0" w:color="auto"/>
              </w:divBdr>
            </w:div>
          </w:divsChild>
        </w:div>
        <w:div w:id="453016895">
          <w:marLeft w:val="-225"/>
          <w:marRight w:val="-225"/>
          <w:marTop w:val="0"/>
          <w:marBottom w:val="0"/>
          <w:divBdr>
            <w:top w:val="none" w:sz="0" w:space="0" w:color="auto"/>
            <w:left w:val="none" w:sz="0" w:space="0" w:color="auto"/>
            <w:bottom w:val="none" w:sz="0" w:space="0" w:color="auto"/>
            <w:right w:val="none" w:sz="0" w:space="0" w:color="auto"/>
          </w:divBdr>
          <w:divsChild>
            <w:div w:id="245578402">
              <w:marLeft w:val="0"/>
              <w:marRight w:val="0"/>
              <w:marTop w:val="0"/>
              <w:marBottom w:val="0"/>
              <w:divBdr>
                <w:top w:val="none" w:sz="0" w:space="0" w:color="auto"/>
                <w:left w:val="none" w:sz="0" w:space="0" w:color="auto"/>
                <w:bottom w:val="none" w:sz="0" w:space="0" w:color="auto"/>
                <w:right w:val="none" w:sz="0" w:space="0" w:color="auto"/>
              </w:divBdr>
            </w:div>
            <w:div w:id="2059863881">
              <w:marLeft w:val="0"/>
              <w:marRight w:val="0"/>
              <w:marTop w:val="0"/>
              <w:marBottom w:val="0"/>
              <w:divBdr>
                <w:top w:val="none" w:sz="0" w:space="0" w:color="auto"/>
                <w:left w:val="none" w:sz="0" w:space="0" w:color="auto"/>
                <w:bottom w:val="none" w:sz="0" w:space="0" w:color="auto"/>
                <w:right w:val="none" w:sz="0" w:space="0" w:color="auto"/>
              </w:divBdr>
            </w:div>
            <w:div w:id="3782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6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5986">
          <w:marLeft w:val="-225"/>
          <w:marRight w:val="-225"/>
          <w:marTop w:val="0"/>
          <w:marBottom w:val="0"/>
          <w:divBdr>
            <w:top w:val="none" w:sz="0" w:space="0" w:color="auto"/>
            <w:left w:val="none" w:sz="0" w:space="0" w:color="auto"/>
            <w:bottom w:val="none" w:sz="0" w:space="0" w:color="auto"/>
            <w:right w:val="none" w:sz="0" w:space="0" w:color="auto"/>
          </w:divBdr>
        </w:div>
        <w:div w:id="884944646">
          <w:marLeft w:val="0"/>
          <w:marRight w:val="0"/>
          <w:marTop w:val="0"/>
          <w:marBottom w:val="0"/>
          <w:divBdr>
            <w:top w:val="none" w:sz="0" w:space="0" w:color="auto"/>
            <w:left w:val="none" w:sz="0" w:space="0" w:color="auto"/>
            <w:bottom w:val="none" w:sz="0" w:space="0" w:color="auto"/>
            <w:right w:val="none" w:sz="0" w:space="0" w:color="auto"/>
          </w:divBdr>
          <w:divsChild>
            <w:div w:id="362557731">
              <w:marLeft w:val="-225"/>
              <w:marRight w:val="-225"/>
              <w:marTop w:val="0"/>
              <w:marBottom w:val="0"/>
              <w:divBdr>
                <w:top w:val="none" w:sz="0" w:space="0" w:color="auto"/>
                <w:left w:val="none" w:sz="0" w:space="0" w:color="auto"/>
                <w:bottom w:val="none" w:sz="0" w:space="0" w:color="auto"/>
                <w:right w:val="none" w:sz="0" w:space="0" w:color="auto"/>
              </w:divBdr>
              <w:divsChild>
                <w:div w:id="2059471292">
                  <w:marLeft w:val="0"/>
                  <w:marRight w:val="0"/>
                  <w:marTop w:val="0"/>
                  <w:marBottom w:val="0"/>
                  <w:divBdr>
                    <w:top w:val="none" w:sz="0" w:space="0" w:color="auto"/>
                    <w:left w:val="none" w:sz="0" w:space="0" w:color="auto"/>
                    <w:bottom w:val="none" w:sz="0" w:space="0" w:color="auto"/>
                    <w:right w:val="none" w:sz="0" w:space="0" w:color="auto"/>
                  </w:divBdr>
                  <w:divsChild>
                    <w:div w:id="2126774662">
                      <w:marLeft w:val="0"/>
                      <w:marRight w:val="0"/>
                      <w:marTop w:val="0"/>
                      <w:marBottom w:val="0"/>
                      <w:divBdr>
                        <w:top w:val="none" w:sz="0" w:space="0" w:color="auto"/>
                        <w:left w:val="none" w:sz="0" w:space="0" w:color="auto"/>
                        <w:bottom w:val="none" w:sz="0" w:space="0" w:color="auto"/>
                        <w:right w:val="none" w:sz="0" w:space="0" w:color="auto"/>
                      </w:divBdr>
                    </w:div>
                  </w:divsChild>
                </w:div>
                <w:div w:id="427430469">
                  <w:marLeft w:val="0"/>
                  <w:marRight w:val="0"/>
                  <w:marTop w:val="0"/>
                  <w:marBottom w:val="0"/>
                  <w:divBdr>
                    <w:top w:val="none" w:sz="0" w:space="0" w:color="auto"/>
                    <w:left w:val="none" w:sz="0" w:space="0" w:color="auto"/>
                    <w:bottom w:val="none" w:sz="0" w:space="0" w:color="auto"/>
                    <w:right w:val="none" w:sz="0" w:space="0" w:color="auto"/>
                  </w:divBdr>
                  <w:divsChild>
                    <w:div w:id="2005889469">
                      <w:marLeft w:val="0"/>
                      <w:marRight w:val="0"/>
                      <w:marTop w:val="0"/>
                      <w:marBottom w:val="0"/>
                      <w:divBdr>
                        <w:top w:val="none" w:sz="0" w:space="0" w:color="auto"/>
                        <w:left w:val="none" w:sz="0" w:space="0" w:color="auto"/>
                        <w:bottom w:val="none" w:sz="0" w:space="0" w:color="auto"/>
                        <w:right w:val="none" w:sz="0" w:space="0" w:color="auto"/>
                      </w:divBdr>
                    </w:div>
                  </w:divsChild>
                </w:div>
                <w:div w:id="1511289404">
                  <w:marLeft w:val="0"/>
                  <w:marRight w:val="0"/>
                  <w:marTop w:val="0"/>
                  <w:marBottom w:val="0"/>
                  <w:divBdr>
                    <w:top w:val="none" w:sz="0" w:space="0" w:color="auto"/>
                    <w:left w:val="none" w:sz="0" w:space="0" w:color="auto"/>
                    <w:bottom w:val="none" w:sz="0" w:space="0" w:color="auto"/>
                    <w:right w:val="none" w:sz="0" w:space="0" w:color="auto"/>
                  </w:divBdr>
                  <w:divsChild>
                    <w:div w:id="1766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78129">
      <w:bodyDiv w:val="1"/>
      <w:marLeft w:val="0"/>
      <w:marRight w:val="0"/>
      <w:marTop w:val="0"/>
      <w:marBottom w:val="0"/>
      <w:divBdr>
        <w:top w:val="none" w:sz="0" w:space="0" w:color="auto"/>
        <w:left w:val="none" w:sz="0" w:space="0" w:color="auto"/>
        <w:bottom w:val="none" w:sz="0" w:space="0" w:color="auto"/>
        <w:right w:val="none" w:sz="0" w:space="0" w:color="auto"/>
      </w:divBdr>
    </w:div>
    <w:div w:id="920022937">
      <w:bodyDiv w:val="1"/>
      <w:marLeft w:val="0"/>
      <w:marRight w:val="0"/>
      <w:marTop w:val="0"/>
      <w:marBottom w:val="0"/>
      <w:divBdr>
        <w:top w:val="none" w:sz="0" w:space="0" w:color="auto"/>
        <w:left w:val="none" w:sz="0" w:space="0" w:color="auto"/>
        <w:bottom w:val="none" w:sz="0" w:space="0" w:color="auto"/>
        <w:right w:val="none" w:sz="0" w:space="0" w:color="auto"/>
      </w:divBdr>
    </w:div>
    <w:div w:id="1108042176">
      <w:bodyDiv w:val="1"/>
      <w:marLeft w:val="0"/>
      <w:marRight w:val="0"/>
      <w:marTop w:val="0"/>
      <w:marBottom w:val="0"/>
      <w:divBdr>
        <w:top w:val="none" w:sz="0" w:space="0" w:color="auto"/>
        <w:left w:val="none" w:sz="0" w:space="0" w:color="auto"/>
        <w:bottom w:val="none" w:sz="0" w:space="0" w:color="auto"/>
        <w:right w:val="none" w:sz="0" w:space="0" w:color="auto"/>
      </w:divBdr>
      <w:divsChild>
        <w:div w:id="1400327644">
          <w:marLeft w:val="-225"/>
          <w:marRight w:val="-225"/>
          <w:marTop w:val="0"/>
          <w:marBottom w:val="0"/>
          <w:divBdr>
            <w:top w:val="none" w:sz="0" w:space="0" w:color="auto"/>
            <w:left w:val="none" w:sz="0" w:space="0" w:color="auto"/>
            <w:bottom w:val="none" w:sz="0" w:space="0" w:color="auto"/>
            <w:right w:val="none" w:sz="0" w:space="0" w:color="auto"/>
          </w:divBdr>
          <w:divsChild>
            <w:div w:id="1930576976">
              <w:marLeft w:val="0"/>
              <w:marRight w:val="0"/>
              <w:marTop w:val="0"/>
              <w:marBottom w:val="0"/>
              <w:divBdr>
                <w:top w:val="none" w:sz="0" w:space="0" w:color="auto"/>
                <w:left w:val="none" w:sz="0" w:space="0" w:color="auto"/>
                <w:bottom w:val="none" w:sz="0" w:space="0" w:color="auto"/>
                <w:right w:val="none" w:sz="0" w:space="0" w:color="auto"/>
              </w:divBdr>
            </w:div>
          </w:divsChild>
        </w:div>
        <w:div w:id="660886175">
          <w:marLeft w:val="-225"/>
          <w:marRight w:val="-225"/>
          <w:marTop w:val="0"/>
          <w:marBottom w:val="0"/>
          <w:divBdr>
            <w:top w:val="none" w:sz="0" w:space="0" w:color="auto"/>
            <w:left w:val="none" w:sz="0" w:space="0" w:color="auto"/>
            <w:bottom w:val="none" w:sz="0" w:space="0" w:color="auto"/>
            <w:right w:val="none" w:sz="0" w:space="0" w:color="auto"/>
          </w:divBdr>
          <w:divsChild>
            <w:div w:id="415903158">
              <w:marLeft w:val="0"/>
              <w:marRight w:val="0"/>
              <w:marTop w:val="0"/>
              <w:marBottom w:val="0"/>
              <w:divBdr>
                <w:top w:val="none" w:sz="0" w:space="0" w:color="auto"/>
                <w:left w:val="none" w:sz="0" w:space="0" w:color="auto"/>
                <w:bottom w:val="none" w:sz="0" w:space="0" w:color="auto"/>
                <w:right w:val="none" w:sz="0" w:space="0" w:color="auto"/>
              </w:divBdr>
            </w:div>
            <w:div w:id="921109154">
              <w:marLeft w:val="0"/>
              <w:marRight w:val="0"/>
              <w:marTop w:val="0"/>
              <w:marBottom w:val="0"/>
              <w:divBdr>
                <w:top w:val="none" w:sz="0" w:space="0" w:color="auto"/>
                <w:left w:val="none" w:sz="0" w:space="0" w:color="auto"/>
                <w:bottom w:val="none" w:sz="0" w:space="0" w:color="auto"/>
                <w:right w:val="none" w:sz="0" w:space="0" w:color="auto"/>
              </w:divBdr>
            </w:div>
            <w:div w:id="71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278">
      <w:bodyDiv w:val="1"/>
      <w:marLeft w:val="0"/>
      <w:marRight w:val="0"/>
      <w:marTop w:val="0"/>
      <w:marBottom w:val="0"/>
      <w:divBdr>
        <w:top w:val="none" w:sz="0" w:space="0" w:color="auto"/>
        <w:left w:val="none" w:sz="0" w:space="0" w:color="auto"/>
        <w:bottom w:val="none" w:sz="0" w:space="0" w:color="auto"/>
        <w:right w:val="none" w:sz="0" w:space="0" w:color="auto"/>
      </w:divBdr>
      <w:divsChild>
        <w:div w:id="1675718830">
          <w:marLeft w:val="-225"/>
          <w:marRight w:val="-225"/>
          <w:marTop w:val="0"/>
          <w:marBottom w:val="0"/>
          <w:divBdr>
            <w:top w:val="none" w:sz="0" w:space="0" w:color="auto"/>
            <w:left w:val="none" w:sz="0" w:space="0" w:color="auto"/>
            <w:bottom w:val="none" w:sz="0" w:space="0" w:color="auto"/>
            <w:right w:val="none" w:sz="0" w:space="0" w:color="auto"/>
          </w:divBdr>
          <w:divsChild>
            <w:div w:id="1083533258">
              <w:marLeft w:val="0"/>
              <w:marRight w:val="0"/>
              <w:marTop w:val="0"/>
              <w:marBottom w:val="0"/>
              <w:divBdr>
                <w:top w:val="none" w:sz="0" w:space="0" w:color="auto"/>
                <w:left w:val="none" w:sz="0" w:space="0" w:color="auto"/>
                <w:bottom w:val="none" w:sz="0" w:space="0" w:color="auto"/>
                <w:right w:val="none" w:sz="0" w:space="0" w:color="auto"/>
              </w:divBdr>
            </w:div>
          </w:divsChild>
        </w:div>
        <w:div w:id="2007706268">
          <w:marLeft w:val="-225"/>
          <w:marRight w:val="-225"/>
          <w:marTop w:val="0"/>
          <w:marBottom w:val="0"/>
          <w:divBdr>
            <w:top w:val="none" w:sz="0" w:space="0" w:color="auto"/>
            <w:left w:val="none" w:sz="0" w:space="0" w:color="auto"/>
            <w:bottom w:val="none" w:sz="0" w:space="0" w:color="auto"/>
            <w:right w:val="none" w:sz="0" w:space="0" w:color="auto"/>
          </w:divBdr>
          <w:divsChild>
            <w:div w:id="1796635597">
              <w:marLeft w:val="0"/>
              <w:marRight w:val="0"/>
              <w:marTop w:val="0"/>
              <w:marBottom w:val="0"/>
              <w:divBdr>
                <w:top w:val="none" w:sz="0" w:space="0" w:color="auto"/>
                <w:left w:val="none" w:sz="0" w:space="0" w:color="auto"/>
                <w:bottom w:val="none" w:sz="0" w:space="0" w:color="auto"/>
                <w:right w:val="none" w:sz="0" w:space="0" w:color="auto"/>
              </w:divBdr>
            </w:div>
            <w:div w:id="506604649">
              <w:marLeft w:val="0"/>
              <w:marRight w:val="0"/>
              <w:marTop w:val="0"/>
              <w:marBottom w:val="0"/>
              <w:divBdr>
                <w:top w:val="none" w:sz="0" w:space="0" w:color="auto"/>
                <w:left w:val="none" w:sz="0" w:space="0" w:color="auto"/>
                <w:bottom w:val="none" w:sz="0" w:space="0" w:color="auto"/>
                <w:right w:val="none" w:sz="0" w:space="0" w:color="auto"/>
              </w:divBdr>
            </w:div>
            <w:div w:id="13287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133">
      <w:bodyDiv w:val="1"/>
      <w:marLeft w:val="0"/>
      <w:marRight w:val="0"/>
      <w:marTop w:val="0"/>
      <w:marBottom w:val="0"/>
      <w:divBdr>
        <w:top w:val="none" w:sz="0" w:space="0" w:color="auto"/>
        <w:left w:val="none" w:sz="0" w:space="0" w:color="auto"/>
        <w:bottom w:val="none" w:sz="0" w:space="0" w:color="auto"/>
        <w:right w:val="none" w:sz="0" w:space="0" w:color="auto"/>
      </w:divBdr>
      <w:divsChild>
        <w:div w:id="1818186393">
          <w:marLeft w:val="0"/>
          <w:marRight w:val="0"/>
          <w:marTop w:val="0"/>
          <w:marBottom w:val="0"/>
          <w:divBdr>
            <w:top w:val="none" w:sz="0" w:space="0" w:color="auto"/>
            <w:left w:val="none" w:sz="0" w:space="0" w:color="auto"/>
            <w:bottom w:val="none" w:sz="0" w:space="0" w:color="auto"/>
            <w:right w:val="none" w:sz="0" w:space="0" w:color="auto"/>
          </w:divBdr>
          <w:divsChild>
            <w:div w:id="981665155">
              <w:marLeft w:val="-225"/>
              <w:marRight w:val="-225"/>
              <w:marTop w:val="0"/>
              <w:marBottom w:val="0"/>
              <w:divBdr>
                <w:top w:val="none" w:sz="0" w:space="0" w:color="auto"/>
                <w:left w:val="none" w:sz="0" w:space="0" w:color="auto"/>
                <w:bottom w:val="none" w:sz="0" w:space="0" w:color="auto"/>
                <w:right w:val="none" w:sz="0" w:space="0" w:color="auto"/>
              </w:divBdr>
              <w:divsChild>
                <w:div w:id="326978925">
                  <w:marLeft w:val="0"/>
                  <w:marRight w:val="0"/>
                  <w:marTop w:val="0"/>
                  <w:marBottom w:val="0"/>
                  <w:divBdr>
                    <w:top w:val="none" w:sz="0" w:space="0" w:color="auto"/>
                    <w:left w:val="none" w:sz="0" w:space="0" w:color="auto"/>
                    <w:bottom w:val="none" w:sz="0" w:space="0" w:color="auto"/>
                    <w:right w:val="none" w:sz="0" w:space="0" w:color="auto"/>
                  </w:divBdr>
                  <w:divsChild>
                    <w:div w:id="2070684692">
                      <w:marLeft w:val="0"/>
                      <w:marRight w:val="0"/>
                      <w:marTop w:val="0"/>
                      <w:marBottom w:val="0"/>
                      <w:divBdr>
                        <w:top w:val="none" w:sz="0" w:space="0" w:color="auto"/>
                        <w:left w:val="none" w:sz="0" w:space="0" w:color="auto"/>
                        <w:bottom w:val="none" w:sz="0" w:space="0" w:color="auto"/>
                        <w:right w:val="none" w:sz="0" w:space="0" w:color="auto"/>
                      </w:divBdr>
                    </w:div>
                  </w:divsChild>
                </w:div>
                <w:div w:id="229509317">
                  <w:marLeft w:val="0"/>
                  <w:marRight w:val="0"/>
                  <w:marTop w:val="0"/>
                  <w:marBottom w:val="0"/>
                  <w:divBdr>
                    <w:top w:val="none" w:sz="0" w:space="0" w:color="auto"/>
                    <w:left w:val="none" w:sz="0" w:space="0" w:color="auto"/>
                    <w:bottom w:val="none" w:sz="0" w:space="0" w:color="auto"/>
                    <w:right w:val="none" w:sz="0" w:space="0" w:color="auto"/>
                  </w:divBdr>
                  <w:divsChild>
                    <w:div w:id="1792045211">
                      <w:marLeft w:val="0"/>
                      <w:marRight w:val="0"/>
                      <w:marTop w:val="0"/>
                      <w:marBottom w:val="0"/>
                      <w:divBdr>
                        <w:top w:val="none" w:sz="0" w:space="0" w:color="auto"/>
                        <w:left w:val="none" w:sz="0" w:space="0" w:color="auto"/>
                        <w:bottom w:val="none" w:sz="0" w:space="0" w:color="auto"/>
                        <w:right w:val="none" w:sz="0" w:space="0" w:color="auto"/>
                      </w:divBdr>
                    </w:div>
                  </w:divsChild>
                </w:div>
                <w:div w:id="972751543">
                  <w:marLeft w:val="0"/>
                  <w:marRight w:val="0"/>
                  <w:marTop w:val="0"/>
                  <w:marBottom w:val="0"/>
                  <w:divBdr>
                    <w:top w:val="none" w:sz="0" w:space="0" w:color="auto"/>
                    <w:left w:val="none" w:sz="0" w:space="0" w:color="auto"/>
                    <w:bottom w:val="none" w:sz="0" w:space="0" w:color="auto"/>
                    <w:right w:val="none" w:sz="0" w:space="0" w:color="auto"/>
                  </w:divBdr>
                  <w:divsChild>
                    <w:div w:id="18001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1776">
      <w:bodyDiv w:val="1"/>
      <w:marLeft w:val="0"/>
      <w:marRight w:val="0"/>
      <w:marTop w:val="0"/>
      <w:marBottom w:val="0"/>
      <w:divBdr>
        <w:top w:val="none" w:sz="0" w:space="0" w:color="auto"/>
        <w:left w:val="none" w:sz="0" w:space="0" w:color="auto"/>
        <w:bottom w:val="none" w:sz="0" w:space="0" w:color="auto"/>
        <w:right w:val="none" w:sz="0" w:space="0" w:color="auto"/>
      </w:divBdr>
    </w:div>
    <w:div w:id="1791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ngspeak.com/pages/how_t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hyperlink" Target="https://thingspeak.com/pages/how_to"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hingspeak.com/pages/how_to"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1</cp:revision>
  <dcterms:created xsi:type="dcterms:W3CDTF">2020-03-05T06:43:00Z</dcterms:created>
  <dcterms:modified xsi:type="dcterms:W3CDTF">2020-03-05T07:12:00Z</dcterms:modified>
</cp:coreProperties>
</file>