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PRIMO BIENNIO AFM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OBIETTIVI DI APPRENDIMENTO ATTESI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8640"/>
        <w:tblGridChange w:id="0">
          <w:tblGrid>
            <w:gridCol w:w="21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PRIMO ANNO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Gli obiettivi del primo anno mirano a far ottenere allo studente capacità di analisi e critica delle specifiche di un elaboratore, con interesse particolare alle metodologie di codifica e decodifica di dati e informazioni. Lo studente sarà inoltre guidato all’acquisizione di competenze nell’uso delle principali funzioni di un personal computer, nell’utilizzo dei principali software per l’editing di testi multimediali, la realizzazione di presentazioni e la gestione di fogli di calcolo.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SECONDO ANNO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Gli obiettivi del secondo anno mirano a far ottenere allo studente capacità di analisi e critica delle specifiche di una rete informatica. Lo studente sarà inoltre guidato all’acquisizione di competenze nella creazione e implementazione di algoritmi tramite software di coding basato su diagrammi di flusso e programmazione a blocchi.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OBIETTIVI DI EDUCAZIONE CIVICA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8640"/>
        <w:tblGridChange w:id="0">
          <w:tblGrid>
            <w:gridCol w:w="21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PRIMO ANNO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Conoscere l’importanza del “Regolamento sulla privacy” (Privacy Policy) che i servizi digitali predispongono per informare gli utenti sull’utilizzo dei dati personali raccolti con focus particolare sui social network e la profilazione degli utenti. Conoscere e applicare le misure di sicurezza, protezione, tutela della riservatezza. Proteggere i dispositivi e i contenuti e comprendere i rischi e le minacce presenti negli ambienti digitali;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Adottare soluzioni e strategie per proteggere sé stessi e gli altri da rischi per la salute e minacce al benessere psico-fisico utilizzando responsabilmente le tecnologie per il benessere (usi, dipendenze e abusi dello smartphone) e l’inclusione sociale (eSport come forma di aggregazione e non di isolamento).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SECONDO ANNO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Conoscere i principali documenti italiani ed europei per la regolamentazione dell’intelligenza artificiale, le motivazioni che hanno portato a tali documentazioni, legate alla storia dell’intelligenza artificiale, al suo funzionamento, ai suoi problemi (anche ambientali) e limiti;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Analizzare, confrontare e valutare criticamente la credibilità e l’affidabilità delle fonti, dei dati, delle informazioni e dei contenuti digitali (deep fake, problemi legati all’intelligenza artificiale, etc…) distinguendo i fatti dalle opinioni.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PRIMO ANNO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CONOSCENZE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Capacità di interpretazione dei dati per ottenere informazioni dato un determinato contesto;</w:t>
            </w:r>
          </w:p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Capacità di codifica delle informazioni per ottenere dati utilizzabili in un determinato contesto;</w:t>
            </w:r>
          </w:p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Capacità di analisi e critica delle specifiche di un elaboratore.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Riconoscimento dei principali elementi hardware di un elaboratore;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Abilità di conversione tra differenti sistemi di numerazione posizionale;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Saper utilizzare il sistema binario, esadecimale e la codifica ASCII per codificare/decodificare informazioni.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Differenze tra dati e informazioni;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Funzionamento base e principali caratteristiche del modello di Von Neumann;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Funzionamento base e principali caratteristiche dell’hardware di un elaboratore;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Sistema di numerazione binario e esadecimale;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La codifica ASCII.</w:t>
            </w:r>
          </w:p>
        </w:tc>
      </w:tr>
      <w:tr>
        <w:trPr>
          <w:cantSplit w:val="0"/>
          <w:trHeight w:val="1811.47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Capacità gestionale di differenti formati di file in base al contesto di utilizzo;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Capacità di districarsi tra file, finestre, schede e cartelle utilizzando i principali comandi rapidi messi a disposizione dal sistema operativo.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Abilità nella manipolazione e nel salvataggio dei file;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Saper utilizzare i principali comandi rapidi per la gestione di file, schede e finestre.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Interfaccia grafica dei principali sistemi operativi;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Strumenti base e comandi rapidi dei principali sistemi operativi per efficientare la produttività e sfruttarne le potenzialità;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Le principali estensioni dei file e le loro caratteristiche.</w:t>
            </w:r>
          </w:p>
        </w:tc>
      </w:tr>
      <w:tr>
        <w:trPr>
          <w:cantSplit w:val="0"/>
          <w:trHeight w:val="1811.47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Utilizzare autonomamente software per le comunicazioni digitali;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Utilizzare autonomamente cloud software per la gestione personale di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Saper utilizzare un provider di posta elettronica per la scrittura e lettura di mail;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Saper utilizzare un software per l’archiviazione e la gestione in cloud di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Interfaccia grafica dei principali provider di posta elettronica; 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Strumenti ed elementi principali di un messaggio di posta elettronica;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Interfaccia grafica dei principali software per l’archiviazione e la gestione di file in cloud;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Strumenti ed elementi principali di un software per l’archiviazione e la gestione in cloud di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Utilizzare autonomamente software per la realizzazione di testi multimediali.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Realizzare relazioni approfondite dato un tema di ricerca;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Realizzare volantini e depliant pubblicitari;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Utilizzare la stampa unione per la creazione di documenti personalizzati.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Interfaccia grafica dei principali software per la realizzazione di testi multimediali;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Comandi base e best practices dei principali software per la realizzazione di testi multimediali.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Utilizzare autonomamente software per la realizzazione di presentazioni.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Realizzare slides per la creazione di presentazioni dato un tema di ricerca e esposizione;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Realizzare slides design adeguati al contesto e alla specifica presentazione.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Interfaccia grafica dei principali software per la realizzazione di presentazioni;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Comandi base e best practices dei principali software per la realizzazione di presentazioni.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Utilizzare autonomamente software per la realizzazione di fogli di calcolo.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Utilizzare gli strumenti base per realizzare formattazioni adeguatamente al contesto;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Utilizzare le funzionalità base dei fogli di calcolo per eseguire formule matematiche, logiche ed eseguire funzioni e formattazioni condizionali;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Realizzare semplici grafici.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Interfaccia grafica dei principali software per la realizzazione di fogli di calcolo;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Comandi base e best practices dei principali software per la realizzazione di fogli di calcolo.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SECONDO ANNO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CONOSCENZE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Capacità di analisi e critica delle specifiche di una rete informatica.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Saper riconoscere le principali tipologie e topologie di reti informatiche;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Saper riconoscere le principali architetture di rete informatica;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Saper utilizzare e descrivere i servizi più comuni messi a disposizione della rete internet;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Principali tipologie di reti informatiche e loro estensioni;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Principali mezzi e tipologie di trasmissione dati;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protocol e differenze tra IP pubblici, privati, statici e dinamici;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Caratteristiche dei protocolli di rete più comuni e utilizzati;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Caratteristiche dei dispositivi di rete più comuni e utilizzati;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Principali topologie di rete e rispettive proprietà;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Storia ed evoluzione della rete internet;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Fondamenti strutturali della rete internet;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Caratteristiche e proprietà delle principali architetture di rete;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Caratteristiche e proprietà dei principali servizi internet;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Differenze tra browser e motore di ricerca con rispettive caratteristiche e funzionalità.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Capacità di risoluzione di problemi o raggiungimento di determinati scopi, tramite la progettazione e implementazione di algoritmi utilizzando un software per la creazione di diagrammi di flusso.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Progettare e realizzare semplici algoritmi tramite diagrammi di flusso;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Utilizzare un software specifico per la realizzazione di diagrammi di flusso semplici data una determinata specifica.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Definizione di algoritmo;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Elementi principali di un diagramma di flusso;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Interfaccia grafica di un software per la realizzazione di diagrammi di flusso;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Comandi base e best practices di un software per la realizzazione di diagrammi di flusso.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Capacità di risoluzione di problemi o raggiungimento di determinati scopi, tramite la progettazione e implementazione di algoritmi utilizzando un software per la programmazione a blocchi.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Progettare e realizzare semplici e complessi algoritmi a blocchi;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Utilizzare un software specifico per la programmazione semplice e complessa a blocchi data una determinata specifica.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Elementi principali della programmazione a blocchi;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di un software per la realizzazione di programmi a blocchi;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Comandi base e best practices di un software per la realizzazione di programmi a blocchi;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SECONDO BIENNIO AFM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OBIETTIVI DI APPRENDIMENTO ATTESI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8640"/>
        <w:tblGridChange w:id="0">
          <w:tblGrid>
            <w:gridCol w:w="21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TERZO ANNO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Gli obiettivi del terzo anno mirano a far ottenere allo studente capacità di gestione dei propri dati personali, migliorando la propria capacità di analisi della sicurezza dei sistemi informatici e capacità di navigazione sicura in rete, consapevole dei principali rischi, malware e attacchi informatici presenti. Lo studente sarà inoltre guidato all’acquisizione di competenze nella creazione e implementazione di algoritmi tramite un linguaggio di programmazione ad alto livello, e nella progettazione, implementazione e pubblicazione di siti web statici realizzati tramite linguaggi HTML, CSS ed elementi basati su framework javascript.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QUARTO ANNO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Gli obiettivi del quarto anno mirano a far ottenere allo studente capacità di progettazione e implementazione di database relazionali tramite modellazione e acquisizione dati, creazione di schemi concettuali e utilizzo di DBMS. Lo studente sarà inoltre guidato all’acquisizione di competenze nell’interrogazione di database tramite query SQL e nella realizzazione di collegamenti in linguaggio PHP per la gestione di basi di dati tramite pagine web.</w:t>
            </w:r>
          </w:p>
        </w:tc>
      </w:tr>
    </w:tbl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OBIETTIVI DI EDUCAZIONE CIVICA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8640"/>
        <w:tblGridChange w:id="0">
          <w:tblGrid>
            <w:gridCol w:w="21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TERZO ANNO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Individuare e spiegare gli impatti ambientali delle tecnologie digitali (cavi sottomarini, intelligenza artificiale, data center, strumentazione spaziale, etc…) e del loro utilizzo;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Utilizzare servizi digitali adeguati ai diversi contesti, collaborando in rete e partecipando attivamente e responsabilmente alla vita della comunità (blog tramite CMS, spazi di comunità, realtà virtuale, wikipedia) tenendo conto delle diversità culturali e generazionali che caratterizzano le persone che accedono agli ambienti virtuali.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QUARTO ANNO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Analizzare le problematiche connesse alla gestione delle identità digitali, ai diritti del cittadino digitale e alle politiche sulla tutela della riservatezza e sulla protezione dei dati personali riferite ai servizi digitali. Conoscere i principali servizi digitali per il cittadino (applicazioni ministeriali, SPID, etc…);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Analizzare le problematiche connesse alla sovranità digitale da parte di persone, aziende e istituzioni, con particolare attenzione alle problematiche legate all’utente finale (privacy, profilazione, sicurezza personale contrapposta a libertà personale)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TERZO ANNO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CONOSCENZE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Capacità di gestione affidabile e ottimizzata di password e credenziali personali;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Capacità di navigazione in rete evitando pericoli e minacce e utilizzando sistemi di sicurezza per l’individuazione ed eliminazione di malware e attacchi informatici;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Identificare pericoli e minacce durante la navigazione in rete;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Organizzare e gestire password utilizzando un password manager;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Saper riconoscere e differenziare le diverse tipologie di malware e attacchi informatici.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Definizione di sicurezza informatica;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Pericoli e minacce presenti nella rete internet; 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Caratteristiche e proprietà di un password manager;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Principali malware e attacchi informatici.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Capacità di analisi e critica della sicurezza di un sistema informatico;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Abilità di crittazione e decrittazione di informazioni utilizzando semplici algoritmi di crittografia;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Definizione e storia della crittografia;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Crittografia simmetrica e asimmetrica;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Definizione e funzionamento base del modello RSA;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Firma e certificato digitale;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Capacità di risoluzione di problemi o raggiungimento di determinati scopi, tramite la progettazione e implementazione di algoritmi utilizzando un software per la programmazione in uno specifico linguaggio.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Progettare e realizzare semplici algoritmi per l’implementazione di programmi in un linguaggio di programmazione;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Utilizzare un software specifico per la programmazione semplice e complessa in un linguaggio di programmazione data una determinata specifica.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Definizione, caratteristiche, storia e tipologie dei linguaggi di programmazione;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Sintassi principale di un linguaggio di programmazione;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Semantica dei principali comandi base di un linguaggio di programmazione;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di un software IDE per la realizzazione di programmi in un linguaggio di programmazione;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Comandi base e best practices di un software IDE per la realizzazione di programmi in un linguaggio di programmazione;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Capacità di progettazione, implementazione e pubblicazione di un sito web statico realizzato tramite linguaggio HTML, CSS ed elementi base javascript;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Capacità di ricerca in rete di soluzioni per raggiungere un determinato scopo o risolvere uno specifico problema.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Data una certa specifica saper organizzare le informazioni necessarie sotto forma di una o più pagine web statiche;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Saper realizzare semplici pagine web statiche utilizzando i linguaggi HTML e CSS;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Saper creare semplici script javascript per la gestione di elementi web lato client;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Saper inserire in pagine web statiche elementi che si appoggiano su framework javascript.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Definizione di pagina web statica e dinamica;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Sintassi e semantica dei principali tag del linguaggio HTML;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Struttura di una pagina web tramite riferimenti relativi e riferimenti assoluti;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Sintassi e semantica dei principali selettori del linguaggio CSS;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Selettori esterni, interni e in linea;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Differenza tra programmazione lato client e lato server;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Sintassi e semantica di elementi base javascript;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Framework lato client più utilizzati;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di un software IDE per la realizzazione di pagine web statiche;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Comandi base e best practices di un software IDE per la realizzazione di pagine web statiche.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QUARTO ANNO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CONOSCENZE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Capacità di astrazione e modellazione di un contesto reale in un modello concettuale;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Utilizzare autonomamente software DBMS per la realizzazione e manutenzione di un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Saper realizzare un Entity-Relationship model fornite delle specifiche sotto forma di testo semplice;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 uno schema concettuale, abilità di conversione nel rispettivo schema logico;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Saper utilizzare un DBMS per la creazione, modifica ed eliminazione di un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Definizione di database;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Elementi principali dell’ Entity-Relationship model per la creazione di schemi concettuali;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Procedure base di conversione dal modello ER allo schema logico corrispondente;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Interfaccia di un software DBMS per la gestione di una base dati;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Strumenti principali di un software DBMS per la gestione di un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Capacità di interrogazione di un database tramite SQL per effettuare semplici operazioni CRUD.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Saper realizzare semplici interrogazioni SQL per il raggiungimento di un dato scopo;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Saper realizzare interrogazioni SQL annidate per il raggiungimento di un dato scopo.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Sintassi principale dello Structured Query Language;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Semantica delle principali operazioni di CRUD tramite SQL;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Definizione e sintassi di interrogazioni semplici e annidate.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Utilizzare molteplici strumenti informatici per la realizzazione di un sito web connesso a un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Saper connettere un database ad una pagina web tramite linguaggio PHP;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Saper realizzare pagine web con estrazione e visualizzazione dati provenienti da un database associato.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Sintassi PHP: </w:t>
            </w: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Hypertext Preprocessor, necessaria alla connessione di una pagina web con un database;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intassi PHP: </w:t>
            </w: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Hypertext Preprocessor, necessaria alla realizzazione di interrogazioni SQL.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Xid6V9xqIeTjZJ/u4doEETSTdw==">CgMxLjA4AHIhMTZhbFdUVk12SnNMbEx1VXNWTHluR1dCbXpfODFpdm43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