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DB4" w:rsidRPr="00AE3DB4" w:rsidRDefault="00AE3DB4" w:rsidP="00AE3DB4">
      <w:pPr>
        <w:spacing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r w:rsidRPr="00AE3DB4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Pós Teste</w:t>
      </w:r>
    </w:p>
    <w:p w:rsidR="00AE3DB4" w:rsidRPr="00AE3DB4" w:rsidRDefault="00AE3DB4" w:rsidP="00AE3DB4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1. </w:t>
      </w:r>
    </w:p>
    <w:p w:rsidR="00AE3DB4" w:rsidRPr="00AE3DB4" w:rsidRDefault="00AE3DB4" w:rsidP="00AE3DB4">
      <w:pPr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No laboratório virtual, você preparou uma solução de KOH. Esse reagente é muito utilizado na indústria, principalmente como base química, na fabricação de papel, tecidos, detergentes, alimentos e biodiesel. Se fosse necessário preparar 500 </w:t>
      </w:r>
      <w:proofErr w:type="spellStart"/>
      <w:r w:rsidRPr="00AE3DB4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mL</w:t>
      </w:r>
      <w:proofErr w:type="spellEnd"/>
      <w:r w:rsidRPr="00AE3DB4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 de KOH 0,01 mol/L, qual a massa de hidróxido de potássio necessária para a preparação dessa solução? Dados: massa molar = 56,1 g/mol.</w:t>
      </w:r>
    </w:p>
    <w:p w:rsidR="00AE3DB4" w:rsidRPr="00AE3DB4" w:rsidRDefault="00AE3DB4" w:rsidP="00AE3DB4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.85pt;height:18.6pt" o:ole="">
            <v:imagedata r:id="rId4" o:title=""/>
          </v:shape>
          <w:control r:id="rId5" w:name="DefaultOcxName" w:shapeid="_x0000_i1037"/>
        </w:object>
      </w: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AE3DB4" w:rsidRPr="00AE3DB4" w:rsidRDefault="00AE3DB4" w:rsidP="00AE3DB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2,8 g;</w:t>
      </w:r>
    </w:p>
    <w:p w:rsidR="00AE3DB4" w:rsidRPr="00AE3DB4" w:rsidRDefault="00AE3DB4" w:rsidP="00AE3DB4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5" style="width:833.25pt;height:0" o:hrpct="0" o:hralign="center" o:hrstd="t" o:hr="t" fillcolor="#a0a0a0" stroked="f"/>
        </w:pict>
      </w:r>
    </w:p>
    <w:p w:rsidR="00AE3DB4" w:rsidRPr="00AE3DB4" w:rsidRDefault="00AE3DB4" w:rsidP="00AE3DB4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6" type="#_x0000_t75" style="width:19.85pt;height:18.6pt" o:ole="">
            <v:imagedata r:id="rId4" o:title=""/>
          </v:shape>
          <w:control r:id="rId6" w:name="DefaultOcxName1" w:shapeid="_x0000_i1036"/>
        </w:object>
      </w: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AE3DB4" w:rsidRPr="00AE3DB4" w:rsidRDefault="00AE3DB4" w:rsidP="00AE3DB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0,28 g;</w:t>
      </w:r>
    </w:p>
    <w:p w:rsidR="00AE3DB4" w:rsidRPr="00AE3DB4" w:rsidRDefault="00AE3DB4" w:rsidP="00AE3DB4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6" style="width:833.25pt;height:0" o:hrpct="0" o:hralign="center" o:hrstd="t" o:hr="t" fillcolor="#a0a0a0" stroked="f"/>
        </w:pict>
      </w:r>
    </w:p>
    <w:p w:rsidR="00AE3DB4" w:rsidRPr="00AE3DB4" w:rsidRDefault="00AE3DB4" w:rsidP="00AE3DB4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5" type="#_x0000_t75" style="width:19.85pt;height:18.6pt" o:ole="">
            <v:imagedata r:id="rId4" o:title=""/>
          </v:shape>
          <w:control r:id="rId7" w:name="DefaultOcxName2" w:shapeid="_x0000_i1035"/>
        </w:object>
      </w: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AE3DB4" w:rsidRPr="00AE3DB4" w:rsidRDefault="00AE3DB4" w:rsidP="00AE3DB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28 g.</w:t>
      </w:r>
    </w:p>
    <w:p w:rsidR="0063048F" w:rsidRDefault="0063048F"/>
    <w:p w:rsidR="00AE3DB4" w:rsidRDefault="00AE3DB4"/>
    <w:p w:rsidR="00AE3DB4" w:rsidRPr="00AE3DB4" w:rsidRDefault="00AE3DB4" w:rsidP="00AE3D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2. </w:t>
      </w:r>
    </w:p>
    <w:p w:rsidR="00AE3DB4" w:rsidRPr="00AE3DB4" w:rsidRDefault="00AE3DB4" w:rsidP="00AE3DB4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O composto químico hidróxido de potássio, também conhecido como potassa cáustica, é um hidróxido cáustico que tem a fórmula química KOH. Apresenta-se como um sólido branco, relativamente translúcido e em escamas finas praticamente incolor.</w:t>
      </w:r>
      <w:r w:rsidRPr="00AE3DB4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br/>
      </w:r>
      <w:r w:rsidRPr="00AE3DB4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br/>
        <w:t>Esse reagente foi utilizado no laboratório virtual, na preparação de uma solução 0,1 mol/L. Qual seria a concentração dessa solução de hidróxido de potássio em % (m/v)?</w:t>
      </w:r>
    </w:p>
    <w:p w:rsidR="00AE3DB4" w:rsidRPr="00AE3DB4" w:rsidRDefault="00AE3DB4" w:rsidP="00AE3D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0" type="#_x0000_t75" style="width:19.85pt;height:18.6pt" o:ole="">
            <v:imagedata r:id="rId4" o:title=""/>
          </v:shape>
          <w:control r:id="rId8" w:name="DefaultOcxName3" w:shapeid="_x0000_i1050"/>
        </w:object>
      </w: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AE3DB4" w:rsidRPr="00AE3DB4" w:rsidRDefault="00AE3DB4" w:rsidP="00AE3D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5,61 % m/v;</w:t>
      </w:r>
    </w:p>
    <w:p w:rsidR="00AE3DB4" w:rsidRPr="00AE3DB4" w:rsidRDefault="00AE3DB4" w:rsidP="00AE3D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8" style="width:833.25pt;height:0" o:hrpct="0" o:hralign="center" o:hrstd="t" o:hr="t" fillcolor="#a0a0a0" stroked="f"/>
        </w:pict>
      </w:r>
    </w:p>
    <w:p w:rsidR="00AE3DB4" w:rsidRPr="00AE3DB4" w:rsidRDefault="00AE3DB4" w:rsidP="00AE3D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9" type="#_x0000_t75" style="width:19.85pt;height:18.6pt" o:ole="">
            <v:imagedata r:id="rId4" o:title=""/>
          </v:shape>
          <w:control r:id="rId9" w:name="DefaultOcxName11" w:shapeid="_x0000_i1049"/>
        </w:object>
      </w: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AE3DB4" w:rsidRPr="00AE3DB4" w:rsidRDefault="00AE3DB4" w:rsidP="00AE3D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0,56 % m/v;</w:t>
      </w:r>
    </w:p>
    <w:p w:rsidR="00AE3DB4" w:rsidRPr="00AE3DB4" w:rsidRDefault="00AE3DB4" w:rsidP="00AE3D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9" style="width:833.25pt;height:0" o:hrpct="0" o:hralign="center" o:hrstd="t" o:hr="t" fillcolor="#a0a0a0" stroked="f"/>
        </w:pict>
      </w:r>
    </w:p>
    <w:p w:rsidR="00AE3DB4" w:rsidRPr="00AE3DB4" w:rsidRDefault="00AE3DB4" w:rsidP="00AE3D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8" type="#_x0000_t75" style="width:19.85pt;height:18.6pt" o:ole="">
            <v:imagedata r:id="rId4" o:title=""/>
          </v:shape>
          <w:control r:id="rId10" w:name="DefaultOcxName21" w:shapeid="_x0000_i1048"/>
        </w:object>
      </w: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AE3DB4" w:rsidRPr="00AE3DB4" w:rsidRDefault="00AE3DB4" w:rsidP="00AE3D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0,28 % m/v.</w:t>
      </w:r>
    </w:p>
    <w:p w:rsidR="00AE3DB4" w:rsidRDefault="00AE3DB4"/>
    <w:p w:rsidR="00AE3DB4" w:rsidRPr="00AE3DB4" w:rsidRDefault="00AE3DB4" w:rsidP="00AE3D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3. </w:t>
      </w:r>
    </w:p>
    <w:p w:rsidR="00AE3DB4" w:rsidRPr="00AE3DB4" w:rsidRDefault="00AE3DB4" w:rsidP="00AE3DB4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No laboratório virtual, foi coletado com o auxílio de uma proveta, 1,00 </w:t>
      </w:r>
      <w:proofErr w:type="spellStart"/>
      <w:r w:rsidRPr="00AE3DB4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mL</w:t>
      </w:r>
      <w:proofErr w:type="spellEnd"/>
      <w:r w:rsidRPr="00AE3DB4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 da solução de KOH 0,1 mol/L recém preparada. Em seguida, a solução foi transferida para um balão volumétrico de 100 </w:t>
      </w:r>
      <w:proofErr w:type="spellStart"/>
      <w:r w:rsidRPr="00AE3DB4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mL</w:t>
      </w:r>
      <w:proofErr w:type="spellEnd"/>
      <w:r w:rsidRPr="00AE3DB4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, e teve o seu volume preenchido até a marcação. Qual a concentração da solução de KOH diluída?</w:t>
      </w:r>
    </w:p>
    <w:p w:rsidR="00AE3DB4" w:rsidRPr="00AE3DB4" w:rsidRDefault="00AE3DB4" w:rsidP="00AE3D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3" type="#_x0000_t75" style="width:19.85pt;height:18.6pt" o:ole="">
            <v:imagedata r:id="rId4" o:title=""/>
          </v:shape>
          <w:control r:id="rId11" w:name="DefaultOcxName4" w:shapeid="_x0000_i1063"/>
        </w:object>
      </w: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AE3DB4" w:rsidRPr="00AE3DB4" w:rsidRDefault="00AE3DB4" w:rsidP="00AE3DB4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1.10</w:t>
      </w:r>
      <w:r w:rsidRPr="00AE3DB4">
        <w:rPr>
          <w:rFonts w:ascii="Arial" w:eastAsia="Times New Roman" w:hAnsi="Arial" w:cs="Arial"/>
          <w:color w:val="444444"/>
          <w:sz w:val="13"/>
          <w:szCs w:val="13"/>
          <w:vertAlign w:val="superscript"/>
          <w:lang w:eastAsia="pt-BR"/>
        </w:rPr>
        <w:t>-3</w:t>
      </w: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mol/L;</w:t>
      </w:r>
    </w:p>
    <w:p w:rsidR="00AE3DB4" w:rsidRPr="00AE3DB4" w:rsidRDefault="00AE3DB4" w:rsidP="00AE3D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1" style="width:833.25pt;height:0" o:hrpct="0" o:hralign="center" o:hrstd="t" o:hr="t" fillcolor="#a0a0a0" stroked="f"/>
        </w:pict>
      </w:r>
    </w:p>
    <w:p w:rsidR="00AE3DB4" w:rsidRPr="00AE3DB4" w:rsidRDefault="00AE3DB4" w:rsidP="00AE3D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2" type="#_x0000_t75" style="width:19.85pt;height:18.6pt" o:ole="">
            <v:imagedata r:id="rId4" o:title=""/>
          </v:shape>
          <w:control r:id="rId12" w:name="DefaultOcxName12" w:shapeid="_x0000_i1062"/>
        </w:object>
      </w: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AE3DB4" w:rsidRPr="00AE3DB4" w:rsidRDefault="00AE3DB4" w:rsidP="00AE3DB4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1.10</w:t>
      </w:r>
      <w:r w:rsidRPr="00AE3DB4">
        <w:rPr>
          <w:rFonts w:ascii="Arial" w:eastAsia="Times New Roman" w:hAnsi="Arial" w:cs="Arial"/>
          <w:color w:val="444444"/>
          <w:sz w:val="13"/>
          <w:szCs w:val="13"/>
          <w:vertAlign w:val="superscript"/>
          <w:lang w:eastAsia="pt-BR"/>
        </w:rPr>
        <w:t>-4</w:t>
      </w: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mol/L;</w:t>
      </w:r>
    </w:p>
    <w:p w:rsidR="00AE3DB4" w:rsidRPr="00AE3DB4" w:rsidRDefault="00AE3DB4" w:rsidP="00AE3D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2" style="width:833.25pt;height:0" o:hrpct="0" o:hralign="center" o:hrstd="t" o:hr="t" fillcolor="#a0a0a0" stroked="f"/>
        </w:pict>
      </w:r>
    </w:p>
    <w:p w:rsidR="00AE3DB4" w:rsidRPr="00AE3DB4" w:rsidRDefault="00AE3DB4" w:rsidP="00AE3D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1" type="#_x0000_t75" style="width:19.85pt;height:18.6pt" o:ole="">
            <v:imagedata r:id="rId4" o:title=""/>
          </v:shape>
          <w:control r:id="rId13" w:name="DefaultOcxName22" w:shapeid="_x0000_i1061"/>
        </w:object>
      </w: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AE3DB4" w:rsidRPr="00AE3DB4" w:rsidRDefault="00AE3DB4" w:rsidP="00AE3DB4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1,10</w:t>
      </w:r>
      <w:r w:rsidRPr="00AE3DB4">
        <w:rPr>
          <w:rFonts w:ascii="Arial" w:eastAsia="Times New Roman" w:hAnsi="Arial" w:cs="Arial"/>
          <w:color w:val="444444"/>
          <w:sz w:val="13"/>
          <w:szCs w:val="13"/>
          <w:vertAlign w:val="superscript"/>
          <w:lang w:eastAsia="pt-BR"/>
        </w:rPr>
        <w:t>-2</w:t>
      </w: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mol/L.</w:t>
      </w:r>
    </w:p>
    <w:p w:rsidR="00AE3DB4" w:rsidRDefault="00AE3DB4"/>
    <w:p w:rsidR="00AE3DB4" w:rsidRPr="00AE3DB4" w:rsidRDefault="00AE3DB4" w:rsidP="00AE3D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4. </w:t>
      </w:r>
    </w:p>
    <w:p w:rsidR="00AE3DB4" w:rsidRPr="00AE3DB4" w:rsidRDefault="00AE3DB4" w:rsidP="00AE3DB4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Ácido sulfúrico, também conhecido como vitríolo, é um ácido mineral composto pelos elementos enxofre, oxigênio e hidrogênio, de fórmula molecular H</w:t>
      </w:r>
      <w:r w:rsidRPr="00AE3DB4">
        <w:rPr>
          <w:rFonts w:ascii="Arial" w:eastAsia="Times New Roman" w:hAnsi="Arial" w:cs="Arial"/>
          <w:b/>
          <w:bCs/>
          <w:color w:val="444444"/>
          <w:sz w:val="16"/>
          <w:szCs w:val="16"/>
          <w:vertAlign w:val="subscript"/>
          <w:lang w:eastAsia="pt-BR"/>
        </w:rPr>
        <w:t>2</w:t>
      </w:r>
      <w:r w:rsidRPr="00AE3DB4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SO</w:t>
      </w:r>
      <w:r w:rsidRPr="00AE3DB4">
        <w:rPr>
          <w:rFonts w:ascii="Arial" w:eastAsia="Times New Roman" w:hAnsi="Arial" w:cs="Arial"/>
          <w:b/>
          <w:bCs/>
          <w:color w:val="444444"/>
          <w:sz w:val="16"/>
          <w:szCs w:val="16"/>
          <w:vertAlign w:val="subscript"/>
          <w:lang w:eastAsia="pt-BR"/>
        </w:rPr>
        <w:t>4</w:t>
      </w:r>
      <w:r w:rsidRPr="00AE3DB4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. É um líquido viscoso, incolor, inodoro e solúvel em água, produzindo uma reação altamente exotérmica.</w:t>
      </w:r>
      <w:r w:rsidRPr="00AE3DB4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br/>
      </w:r>
      <w:r w:rsidRPr="00AE3DB4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br/>
        <w:t>Um laboratorista deseja preparar uma solução contendo esse ácido. Qual volume de H</w:t>
      </w:r>
      <w:r w:rsidRPr="00AE3DB4">
        <w:rPr>
          <w:rFonts w:ascii="Arial" w:eastAsia="Times New Roman" w:hAnsi="Arial" w:cs="Arial"/>
          <w:b/>
          <w:bCs/>
          <w:color w:val="444444"/>
          <w:sz w:val="16"/>
          <w:szCs w:val="16"/>
          <w:vertAlign w:val="subscript"/>
          <w:lang w:eastAsia="pt-BR"/>
        </w:rPr>
        <w:t>2</w:t>
      </w:r>
      <w:r w:rsidRPr="00AE3DB4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SO</w:t>
      </w:r>
      <w:r w:rsidRPr="00AE3DB4">
        <w:rPr>
          <w:rFonts w:ascii="Arial" w:eastAsia="Times New Roman" w:hAnsi="Arial" w:cs="Arial"/>
          <w:b/>
          <w:bCs/>
          <w:color w:val="444444"/>
          <w:sz w:val="16"/>
          <w:szCs w:val="16"/>
          <w:vertAlign w:val="subscript"/>
          <w:lang w:eastAsia="pt-BR"/>
        </w:rPr>
        <w:t>4</w:t>
      </w:r>
      <w:r w:rsidRPr="00AE3DB4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 concentrado deve ser medido para preparar 200 </w:t>
      </w:r>
      <w:proofErr w:type="spellStart"/>
      <w:r w:rsidRPr="00AE3DB4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mL</w:t>
      </w:r>
      <w:proofErr w:type="spellEnd"/>
      <w:r w:rsidRPr="00AE3DB4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 de solução de ácido sulfúrico 0,1 mol/L? Dados: densidade = 1,83 g/</w:t>
      </w:r>
      <w:proofErr w:type="spellStart"/>
      <w:r w:rsidRPr="00AE3DB4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mL</w:t>
      </w:r>
      <w:proofErr w:type="spellEnd"/>
      <w:r w:rsidRPr="00AE3DB4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; massa molar = 98 g/mol.</w:t>
      </w:r>
    </w:p>
    <w:p w:rsidR="00AE3DB4" w:rsidRPr="00AE3DB4" w:rsidRDefault="00AE3DB4" w:rsidP="00AE3D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6" type="#_x0000_t75" style="width:19.85pt;height:18.6pt" o:ole="">
            <v:imagedata r:id="rId4" o:title=""/>
          </v:shape>
          <w:control r:id="rId14" w:name="DefaultOcxName5" w:shapeid="_x0000_i1076"/>
        </w:object>
      </w: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AE3DB4" w:rsidRPr="00AE3DB4" w:rsidRDefault="00AE3DB4" w:rsidP="00AE3D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1,07 </w:t>
      </w:r>
      <w:proofErr w:type="spellStart"/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mL</w:t>
      </w:r>
      <w:proofErr w:type="spellEnd"/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AE3DB4" w:rsidRPr="00AE3DB4" w:rsidRDefault="00AE3DB4" w:rsidP="00AE3D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4" style="width:833.25pt;height:0" o:hrpct="0" o:hralign="center" o:hrstd="t" o:hr="t" fillcolor="#a0a0a0" stroked="f"/>
        </w:pict>
      </w:r>
    </w:p>
    <w:p w:rsidR="00AE3DB4" w:rsidRPr="00AE3DB4" w:rsidRDefault="00AE3DB4" w:rsidP="00AE3D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5" type="#_x0000_t75" style="width:19.85pt;height:18.6pt" o:ole="">
            <v:imagedata r:id="rId4" o:title=""/>
          </v:shape>
          <w:control r:id="rId15" w:name="DefaultOcxName13" w:shapeid="_x0000_i1075"/>
        </w:object>
      </w: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AE3DB4" w:rsidRPr="00AE3DB4" w:rsidRDefault="00AE3DB4" w:rsidP="00AE3D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1,96 </w:t>
      </w:r>
      <w:proofErr w:type="spellStart"/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mL</w:t>
      </w:r>
      <w:proofErr w:type="spellEnd"/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AE3DB4" w:rsidRPr="00AE3DB4" w:rsidRDefault="00AE3DB4" w:rsidP="00AE3D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5" style="width:833.25pt;height:0" o:hrpct="0" o:hralign="center" o:hrstd="t" o:hr="t" fillcolor="#a0a0a0" stroked="f"/>
        </w:pict>
      </w:r>
    </w:p>
    <w:p w:rsidR="00AE3DB4" w:rsidRPr="00AE3DB4" w:rsidRDefault="00AE3DB4" w:rsidP="00AE3D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4" type="#_x0000_t75" style="width:19.85pt;height:18.6pt" o:ole="">
            <v:imagedata r:id="rId4" o:title=""/>
          </v:shape>
          <w:control r:id="rId16" w:name="DefaultOcxName23" w:shapeid="_x0000_i1074"/>
        </w:object>
      </w: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AE3DB4" w:rsidRPr="00AE3DB4" w:rsidRDefault="00AE3DB4" w:rsidP="00AE3D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0,107 </w:t>
      </w:r>
      <w:proofErr w:type="spellStart"/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mL</w:t>
      </w:r>
      <w:proofErr w:type="spellEnd"/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AE3DB4" w:rsidRDefault="00AE3DB4"/>
    <w:p w:rsidR="00AE3DB4" w:rsidRPr="00AE3DB4" w:rsidRDefault="00AE3DB4" w:rsidP="00AE3D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5. </w:t>
      </w:r>
    </w:p>
    <w:p w:rsidR="00AE3DB4" w:rsidRPr="00AE3DB4" w:rsidRDefault="00AE3DB4" w:rsidP="00AE3DB4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A maioria dos produtos químicos que encontramos diariamente existe na forma de soluções. Em laboratórios químicos, a preparação de soluções é a técnica mais importante, porque as soluções são utilizadas em uma série de procedimentos experimentais. As soluções de concentrações rigorosas devem ser preparadas usando vidrarias específicas, para certificar a precisão da sua concentração. Baseado nisso, indique a opção que apresenta a vidraria adequada para medir o volume de uma solução com alto grau de precisão.</w:t>
      </w:r>
    </w:p>
    <w:p w:rsidR="00AE3DB4" w:rsidRPr="00AE3DB4" w:rsidRDefault="00AE3DB4" w:rsidP="00AE3D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9" type="#_x0000_t75" style="width:19.85pt;height:18.6pt" o:ole="">
            <v:imagedata r:id="rId4" o:title=""/>
          </v:shape>
          <w:control r:id="rId17" w:name="DefaultOcxName6" w:shapeid="_x0000_i1089"/>
        </w:object>
      </w: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AE3DB4" w:rsidRPr="00AE3DB4" w:rsidRDefault="00AE3DB4" w:rsidP="00AE3D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Béquer;</w:t>
      </w:r>
    </w:p>
    <w:p w:rsidR="00AE3DB4" w:rsidRPr="00AE3DB4" w:rsidRDefault="00AE3DB4" w:rsidP="00AE3D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7" style="width:833.25pt;height:0" o:hrpct="0" o:hralign="center" o:hrstd="t" o:hr="t" fillcolor="#a0a0a0" stroked="f"/>
        </w:pict>
      </w:r>
    </w:p>
    <w:p w:rsidR="00AE3DB4" w:rsidRPr="00AE3DB4" w:rsidRDefault="00AE3DB4" w:rsidP="00AE3D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8" type="#_x0000_t75" style="width:19.85pt;height:18.6pt" o:ole="">
            <v:imagedata r:id="rId4" o:title=""/>
          </v:shape>
          <w:control r:id="rId18" w:name="DefaultOcxName14" w:shapeid="_x0000_i1088"/>
        </w:object>
      </w: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AE3DB4" w:rsidRPr="00AE3DB4" w:rsidRDefault="00AE3DB4" w:rsidP="00AE3D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Proveta;</w:t>
      </w:r>
    </w:p>
    <w:p w:rsidR="00AE3DB4" w:rsidRPr="00AE3DB4" w:rsidRDefault="00AE3DB4" w:rsidP="00AE3D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8" style="width:833.25pt;height:0" o:hrpct="0" o:hralign="center" o:hrstd="t" o:hr="t" fillcolor="#a0a0a0" stroked="f"/>
        </w:pict>
      </w:r>
    </w:p>
    <w:p w:rsidR="00AE3DB4" w:rsidRPr="00AE3DB4" w:rsidRDefault="00AE3DB4" w:rsidP="00AE3D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7" type="#_x0000_t75" style="width:19.85pt;height:18.6pt" o:ole="">
            <v:imagedata r:id="rId4" o:title=""/>
          </v:shape>
          <w:control r:id="rId19" w:name="DefaultOcxName24" w:shapeid="_x0000_i1087"/>
        </w:object>
      </w: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AE3DB4" w:rsidRPr="00AE3DB4" w:rsidRDefault="00AE3DB4" w:rsidP="00AE3D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E3DB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Balão volumétrico.</w:t>
      </w:r>
    </w:p>
    <w:p w:rsidR="00AE3DB4" w:rsidRDefault="00AE3DB4"/>
    <w:p w:rsidR="00AE3DB4" w:rsidRDefault="00AE3DB4"/>
    <w:p w:rsidR="00AE3DB4" w:rsidRDefault="00AE3DB4">
      <w:bookmarkStart w:id="0" w:name="_GoBack"/>
      <w:bookmarkEnd w:id="0"/>
    </w:p>
    <w:sectPr w:rsidR="00AE3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81"/>
    <w:rsid w:val="0063048F"/>
    <w:rsid w:val="009B2A81"/>
    <w:rsid w:val="00AE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C5FD1-590E-4C9E-B9BB-79D4ED5D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3D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E3DB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question-identifier">
    <w:name w:val="question-identifier"/>
    <w:basedOn w:val="Fontepargpadro"/>
    <w:rsid w:val="00AE3DB4"/>
  </w:style>
  <w:style w:type="paragraph" w:styleId="NormalWeb">
    <w:name w:val="Normal (Web)"/>
    <w:basedOn w:val="Normal"/>
    <w:uiPriority w:val="99"/>
    <w:semiHidden/>
    <w:unhideWhenUsed/>
    <w:rsid w:val="00AE3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option-identifier">
    <w:name w:val="option-identifier"/>
    <w:basedOn w:val="Fontepargpadro"/>
    <w:rsid w:val="00AE3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85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6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9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1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8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2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6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2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86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3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4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1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3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7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0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8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0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3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2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910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5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5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8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3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0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1843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45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8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2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724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86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67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98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0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65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9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33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00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7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20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8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28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455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2023-02-19T20:43:00Z</dcterms:created>
  <dcterms:modified xsi:type="dcterms:W3CDTF">2023-02-19T20:45:00Z</dcterms:modified>
</cp:coreProperties>
</file>