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4DD5AA7" w14:textId="77777777" w:rsidR="00762C69" w:rsidRDefault="00000000">
      <w:pPr>
        <w:spacing w:before="900" w:after="160"/>
        <w:jc w:val="center"/>
      </w:pPr>
      <w:r>
        <w:rPr>
          <w:rFonts w:eastAsia="Times New Roman" w:cs="Times New Roman"/>
          <w:b/>
          <w:color w:val="167D89"/>
          <w:sz w:val="44"/>
        </w:rPr>
        <w:t>AXION</w:t>
      </w:r>
    </w:p>
    <w:p w14:paraId="7AEB8F82" w14:textId="77777777" w:rsidR="00762C69" w:rsidRDefault="00000000">
      <w:pPr>
        <w:pBdr>
          <w:bottom w:val="single" w:sz="16" w:space="8" w:color="C29A43"/>
        </w:pBdr>
        <w:spacing w:after="120"/>
        <w:jc w:val="center"/>
      </w:pPr>
      <w:r>
        <w:rPr>
          <w:rFonts w:eastAsia="Times New Roman" w:cs="Times New Roman"/>
          <w:b/>
          <w:color w:val="0C2340"/>
          <w:sz w:val="64"/>
        </w:rPr>
        <w:t>STAKEHOLDER CRM</w:t>
      </w:r>
    </w:p>
    <w:p w14:paraId="39ED5C12" w14:textId="77777777" w:rsidR="00762C69" w:rsidRDefault="00000000">
      <w:pPr>
        <w:spacing w:before="200" w:after="40"/>
        <w:jc w:val="center"/>
      </w:pPr>
      <w:r>
        <w:rPr>
          <w:rFonts w:eastAsia="Times New Roman" w:cs="Times New Roman"/>
          <w:b/>
          <w:color w:val="167D89"/>
          <w:sz w:val="34"/>
        </w:rPr>
        <w:t>AI-Assisted Consulting &amp; Delivery Intelligence</w:t>
      </w:r>
    </w:p>
    <w:p w14:paraId="61F20351" w14:textId="77777777" w:rsidR="00762C69" w:rsidRDefault="00000000">
      <w:pPr>
        <w:spacing w:after="240"/>
        <w:jc w:val="center"/>
      </w:pPr>
      <w:r>
        <w:rPr>
          <w:rFonts w:eastAsia="Times New Roman" w:cs="Times New Roman"/>
          <w:i/>
          <w:color w:val="5B6875"/>
          <w:sz w:val="25"/>
        </w:rPr>
        <w:t>From fragmented conversations to approved, implementation-ready project truth</w:t>
      </w:r>
    </w:p>
    <w:p w14:paraId="1C762008" w14:textId="77777777" w:rsidR="00762C69" w:rsidRDefault="00000000">
      <w:pPr>
        <w:keepNext/>
        <w:spacing w:before="140" w:after="20"/>
        <w:jc w:val="center"/>
      </w:pPr>
      <w:r>
        <w:rPr>
          <w:rFonts w:eastAsia="Times New Roman" w:cs="Times New Roman"/>
          <w:noProof/>
        </w:rPr>
        <w:drawing>
          <wp:inline distT="0" distB="0" distL="0" distR="0" wp14:anchorId="00F1E308" wp14:editId="5A9F4F12">
            <wp:extent cx="5806440" cy="3503925"/>
            <wp:effectExtent l="0" t="0" r="0" b="0"/>
            <wp:docPr id="1" name="Picture 1" descr="Consulting intelligence and value loop" title="Consulting intelligence and value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ue_loop.png"/>
                    <pic:cNvPicPr/>
                  </pic:nvPicPr>
                  <pic:blipFill>
                    <a:blip r:embed="rId8"/>
                    <a:stretch>
                      <a:fillRect/>
                    </a:stretch>
                  </pic:blipFill>
                  <pic:spPr>
                    <a:xfrm>
                      <a:off x="0" y="0"/>
                      <a:ext cx="5806440" cy="3503925"/>
                    </a:xfrm>
                    <a:prstGeom prst="rect">
                      <a:avLst/>
                    </a:prstGeom>
                  </pic:spPr>
                </pic:pic>
              </a:graphicData>
            </a:graphic>
          </wp:inline>
        </w:drawing>
      </w:r>
    </w:p>
    <w:p w14:paraId="7AB79211" w14:textId="77777777" w:rsidR="00762C69" w:rsidRDefault="00000000">
      <w:pPr>
        <w:pStyle w:val="FigureCaption"/>
      </w:pPr>
      <w:r>
        <w:rPr>
          <w:rFonts w:eastAsia="Times New Roman" w:cs="Times New Roman"/>
        </w:rPr>
        <w:t>Consulting intelligence and value loop</w:t>
      </w:r>
    </w:p>
    <w:p w14:paraId="0E29F0C4" w14:textId="77777777" w:rsidR="00762C69" w:rsidRDefault="00000000">
      <w:r>
        <w:rPr>
          <w:rFonts w:eastAsia="Times New Roman" w:cs="Times New Roman"/>
        </w:rPr>
        <w:br w:type="page"/>
      </w:r>
    </w:p>
    <w:p w14:paraId="7A064B38" w14:textId="77777777" w:rsidR="00762C69" w:rsidRDefault="00000000">
      <w:pPr>
        <w:pStyle w:val="Heading1"/>
        <w:pBdr>
          <w:bottom w:val="single" w:sz="10" w:space="6" w:color="C29A43"/>
        </w:pBdr>
      </w:pPr>
      <w:r>
        <w:rPr>
          <w:rFonts w:ascii="Times New Roman" w:eastAsia="Times New Roman" w:hAnsi="Times New Roman" w:cs="Times New Roman"/>
        </w:rPr>
        <w:lastRenderedPageBreak/>
        <w:t>Contents</w:t>
      </w:r>
    </w:p>
    <w:p w14:paraId="5E809023" w14:textId="77777777" w:rsidR="00762C69" w:rsidRDefault="00000000">
      <w:pPr>
        <w:spacing w:after="100"/>
        <w:ind w:left="170" w:hanging="170"/>
      </w:pPr>
      <w:r>
        <w:rPr>
          <w:rFonts w:eastAsia="Times New Roman" w:cs="Times New Roman"/>
          <w:b/>
          <w:color w:val="167D89"/>
        </w:rPr>
        <w:t xml:space="preserve">1  </w:t>
      </w:r>
      <w:r>
        <w:rPr>
          <w:rFonts w:eastAsia="Times New Roman" w:cs="Times New Roman"/>
          <w:b/>
          <w:color w:val="0C2340"/>
        </w:rPr>
        <w:t>Executive overview</w:t>
      </w:r>
      <w:r>
        <w:rPr>
          <w:rFonts w:eastAsia="Times New Roman" w:cs="Times New Roman"/>
          <w:color w:val="5B6875"/>
        </w:rPr>
        <w:t xml:space="preserve"> — the proposition and intended outcome</w:t>
      </w:r>
    </w:p>
    <w:p w14:paraId="05268508" w14:textId="77777777" w:rsidR="00762C69" w:rsidRDefault="00000000">
      <w:pPr>
        <w:spacing w:after="100"/>
        <w:ind w:left="170" w:hanging="170"/>
      </w:pPr>
      <w:r>
        <w:rPr>
          <w:rFonts w:eastAsia="Times New Roman" w:cs="Times New Roman"/>
          <w:b/>
          <w:color w:val="167D89"/>
        </w:rPr>
        <w:t xml:space="preserve">2  </w:t>
      </w:r>
      <w:r>
        <w:rPr>
          <w:rFonts w:eastAsia="Times New Roman" w:cs="Times New Roman"/>
          <w:b/>
          <w:color w:val="0C2340"/>
        </w:rPr>
        <w:t>The opportunity</w:t>
      </w:r>
      <w:r>
        <w:rPr>
          <w:rFonts w:eastAsia="Times New Roman" w:cs="Times New Roman"/>
          <w:color w:val="5B6875"/>
        </w:rPr>
        <w:t xml:space="preserve"> — why current discovery and handover practices fall short</w:t>
      </w:r>
    </w:p>
    <w:p w14:paraId="31CA301D" w14:textId="77777777" w:rsidR="00762C69" w:rsidRDefault="00000000">
      <w:pPr>
        <w:spacing w:after="100"/>
        <w:ind w:left="170" w:hanging="170"/>
      </w:pPr>
      <w:r>
        <w:rPr>
          <w:rFonts w:eastAsia="Times New Roman" w:cs="Times New Roman"/>
          <w:b/>
          <w:color w:val="167D89"/>
        </w:rPr>
        <w:t xml:space="preserve">3  </w:t>
      </w:r>
      <w:r>
        <w:rPr>
          <w:rFonts w:eastAsia="Times New Roman" w:cs="Times New Roman"/>
          <w:b/>
          <w:color w:val="0C2340"/>
        </w:rPr>
        <w:t>Vision and design principles</w:t>
      </w:r>
      <w:r>
        <w:rPr>
          <w:rFonts w:eastAsia="Times New Roman" w:cs="Times New Roman"/>
          <w:color w:val="5B6875"/>
        </w:rPr>
        <w:t xml:space="preserve"> — how the solution creates confidence</w:t>
      </w:r>
    </w:p>
    <w:p w14:paraId="34A4A8D2" w14:textId="77777777" w:rsidR="00762C69" w:rsidRDefault="00000000">
      <w:pPr>
        <w:spacing w:after="100"/>
        <w:ind w:left="170" w:hanging="170"/>
      </w:pPr>
      <w:r>
        <w:rPr>
          <w:rFonts w:eastAsia="Times New Roman" w:cs="Times New Roman"/>
          <w:b/>
          <w:color w:val="167D89"/>
        </w:rPr>
        <w:t xml:space="preserve">4  </w:t>
      </w:r>
      <w:r>
        <w:rPr>
          <w:rFonts w:eastAsia="Times New Roman" w:cs="Times New Roman"/>
          <w:b/>
          <w:color w:val="0C2340"/>
        </w:rPr>
        <w:t>How an engagement works</w:t>
      </w:r>
      <w:r>
        <w:rPr>
          <w:rFonts w:eastAsia="Times New Roman" w:cs="Times New Roman"/>
          <w:color w:val="5B6875"/>
        </w:rPr>
        <w:t xml:space="preserve"> — the end-to-end operating journey</w:t>
      </w:r>
    </w:p>
    <w:p w14:paraId="2BED436D" w14:textId="77777777" w:rsidR="00762C69" w:rsidRDefault="00000000">
      <w:pPr>
        <w:spacing w:after="100"/>
        <w:ind w:left="170" w:hanging="170"/>
      </w:pPr>
      <w:r>
        <w:rPr>
          <w:rFonts w:eastAsia="Times New Roman" w:cs="Times New Roman"/>
          <w:b/>
          <w:color w:val="167D89"/>
        </w:rPr>
        <w:t xml:space="preserve">5  </w:t>
      </w:r>
      <w:r>
        <w:rPr>
          <w:rFonts w:eastAsia="Times New Roman" w:cs="Times New Roman"/>
          <w:b/>
          <w:color w:val="0C2340"/>
        </w:rPr>
        <w:t>Solution concept</w:t>
      </w:r>
      <w:r>
        <w:rPr>
          <w:rFonts w:eastAsia="Times New Roman" w:cs="Times New Roman"/>
          <w:color w:val="5B6875"/>
        </w:rPr>
        <w:t xml:space="preserve"> — the major capability areas</w:t>
      </w:r>
    </w:p>
    <w:p w14:paraId="48407CD8" w14:textId="77777777" w:rsidR="00762C69" w:rsidRDefault="00000000">
      <w:pPr>
        <w:spacing w:after="100"/>
        <w:ind w:left="170" w:hanging="170"/>
      </w:pPr>
      <w:r>
        <w:rPr>
          <w:rFonts w:eastAsia="Times New Roman" w:cs="Times New Roman"/>
          <w:b/>
          <w:color w:val="167D89"/>
        </w:rPr>
        <w:t xml:space="preserve">6  </w:t>
      </w:r>
      <w:r>
        <w:rPr>
          <w:rFonts w:eastAsia="Times New Roman" w:cs="Times New Roman"/>
          <w:b/>
          <w:color w:val="0C2340"/>
        </w:rPr>
        <w:t>Stakeholders and participation</w:t>
      </w:r>
      <w:r>
        <w:rPr>
          <w:rFonts w:eastAsia="Times New Roman" w:cs="Times New Roman"/>
          <w:color w:val="5B6875"/>
        </w:rPr>
        <w:t xml:space="preserve"> — roles, authority and contribution</w:t>
      </w:r>
    </w:p>
    <w:p w14:paraId="6D0258E9" w14:textId="77777777" w:rsidR="00762C69" w:rsidRDefault="00000000">
      <w:pPr>
        <w:spacing w:after="100"/>
        <w:ind w:left="170" w:hanging="170"/>
      </w:pPr>
      <w:r>
        <w:rPr>
          <w:rFonts w:eastAsia="Times New Roman" w:cs="Times New Roman"/>
          <w:b/>
          <w:color w:val="167D89"/>
        </w:rPr>
        <w:t xml:space="preserve">7  </w:t>
      </w:r>
      <w:r>
        <w:rPr>
          <w:rFonts w:eastAsia="Times New Roman" w:cs="Times New Roman"/>
          <w:b/>
          <w:color w:val="0C2340"/>
        </w:rPr>
        <w:t>Consulting intelligence</w:t>
      </w:r>
      <w:r>
        <w:rPr>
          <w:rFonts w:eastAsia="Times New Roman" w:cs="Times New Roman"/>
          <w:color w:val="5B6875"/>
        </w:rPr>
        <w:t xml:space="preserve"> — how AI supports analysis without taking control</w:t>
      </w:r>
    </w:p>
    <w:p w14:paraId="0E19D8CF" w14:textId="77777777" w:rsidR="00762C69" w:rsidRDefault="00000000">
      <w:pPr>
        <w:spacing w:after="100"/>
        <w:ind w:left="170" w:hanging="170"/>
      </w:pPr>
      <w:r>
        <w:rPr>
          <w:rFonts w:eastAsia="Times New Roman" w:cs="Times New Roman"/>
          <w:b/>
          <w:color w:val="167D89"/>
        </w:rPr>
        <w:t xml:space="preserve">8  </w:t>
      </w:r>
      <w:r>
        <w:rPr>
          <w:rFonts w:eastAsia="Times New Roman" w:cs="Times New Roman"/>
          <w:b/>
          <w:color w:val="0C2340"/>
        </w:rPr>
        <w:t>Project truth and traceability</w:t>
      </w:r>
      <w:r>
        <w:rPr>
          <w:rFonts w:eastAsia="Times New Roman" w:cs="Times New Roman"/>
          <w:color w:val="5B6875"/>
        </w:rPr>
        <w:t xml:space="preserve"> — a shared record of facts, decisions and change</w:t>
      </w:r>
    </w:p>
    <w:p w14:paraId="109F41E9" w14:textId="77777777" w:rsidR="00762C69" w:rsidRDefault="00000000">
      <w:pPr>
        <w:spacing w:after="100"/>
        <w:ind w:left="170" w:hanging="170"/>
      </w:pPr>
      <w:r>
        <w:rPr>
          <w:rFonts w:eastAsia="Times New Roman" w:cs="Times New Roman"/>
          <w:b/>
          <w:color w:val="167D89"/>
        </w:rPr>
        <w:t xml:space="preserve">9  </w:t>
      </w:r>
      <w:r>
        <w:rPr>
          <w:rFonts w:eastAsia="Times New Roman" w:cs="Times New Roman"/>
          <w:b/>
          <w:color w:val="0C2340"/>
        </w:rPr>
        <w:t>Quality gates and approvals</w:t>
      </w:r>
      <w:r>
        <w:rPr>
          <w:rFonts w:eastAsia="Times New Roman" w:cs="Times New Roman"/>
          <w:color w:val="5B6875"/>
        </w:rPr>
        <w:t xml:space="preserve"> — readiness, review and accountable decisions</w:t>
      </w:r>
    </w:p>
    <w:p w14:paraId="48B050C6" w14:textId="77777777" w:rsidR="00762C69" w:rsidRDefault="00000000">
      <w:pPr>
        <w:spacing w:after="100"/>
        <w:ind w:left="170" w:hanging="170"/>
      </w:pPr>
      <w:r>
        <w:rPr>
          <w:rFonts w:eastAsia="Times New Roman" w:cs="Times New Roman"/>
          <w:b/>
          <w:color w:val="167D89"/>
        </w:rPr>
        <w:t xml:space="preserve">10  </w:t>
      </w:r>
      <w:r>
        <w:rPr>
          <w:rFonts w:eastAsia="Times New Roman" w:cs="Times New Roman"/>
          <w:b/>
          <w:color w:val="0C2340"/>
        </w:rPr>
        <w:t>Outputs and handover</w:t>
      </w:r>
      <w:r>
        <w:rPr>
          <w:rFonts w:eastAsia="Times New Roman" w:cs="Times New Roman"/>
          <w:color w:val="5B6875"/>
        </w:rPr>
        <w:t xml:space="preserve"> — the deliverables created from approved knowledge</w:t>
      </w:r>
    </w:p>
    <w:p w14:paraId="2F17A08F" w14:textId="77777777" w:rsidR="00762C69" w:rsidRDefault="00000000">
      <w:pPr>
        <w:spacing w:after="100"/>
        <w:ind w:left="170" w:hanging="170"/>
      </w:pPr>
      <w:r>
        <w:rPr>
          <w:rFonts w:eastAsia="Times New Roman" w:cs="Times New Roman"/>
          <w:b/>
          <w:color w:val="167D89"/>
        </w:rPr>
        <w:t xml:space="preserve">11  </w:t>
      </w:r>
      <w:r>
        <w:rPr>
          <w:rFonts w:eastAsia="Times New Roman" w:cs="Times New Roman"/>
          <w:b/>
          <w:color w:val="0C2340"/>
        </w:rPr>
        <w:t>Experience and collaboration</w:t>
      </w:r>
      <w:r>
        <w:rPr>
          <w:rFonts w:eastAsia="Times New Roman" w:cs="Times New Roman"/>
          <w:color w:val="5B6875"/>
        </w:rPr>
        <w:t xml:space="preserve"> — how teams use the workspace</w:t>
      </w:r>
    </w:p>
    <w:p w14:paraId="3877659E" w14:textId="77777777" w:rsidR="00762C69" w:rsidRDefault="00000000">
      <w:pPr>
        <w:spacing w:after="100"/>
        <w:ind w:left="170" w:hanging="170"/>
      </w:pPr>
      <w:r>
        <w:rPr>
          <w:rFonts w:eastAsia="Times New Roman" w:cs="Times New Roman"/>
          <w:b/>
          <w:color w:val="167D89"/>
        </w:rPr>
        <w:t xml:space="preserve">12  </w:t>
      </w:r>
      <w:r>
        <w:rPr>
          <w:rFonts w:eastAsia="Times New Roman" w:cs="Times New Roman"/>
          <w:b/>
          <w:color w:val="0C2340"/>
        </w:rPr>
        <w:t>Information protection and responsible use</w:t>
      </w:r>
      <w:r>
        <w:rPr>
          <w:rFonts w:eastAsia="Times New Roman" w:cs="Times New Roman"/>
          <w:color w:val="5B6875"/>
        </w:rPr>
        <w:t xml:space="preserve"> — trust, privacy and governance</w:t>
      </w:r>
    </w:p>
    <w:p w14:paraId="578225CE" w14:textId="77777777" w:rsidR="00762C69" w:rsidRDefault="00000000">
      <w:pPr>
        <w:spacing w:after="100"/>
        <w:ind w:left="170" w:hanging="170"/>
      </w:pPr>
      <w:r>
        <w:rPr>
          <w:rFonts w:eastAsia="Times New Roman" w:cs="Times New Roman"/>
          <w:b/>
          <w:color w:val="167D89"/>
        </w:rPr>
        <w:t xml:space="preserve">13  </w:t>
      </w:r>
      <w:r>
        <w:rPr>
          <w:rFonts w:eastAsia="Times New Roman" w:cs="Times New Roman"/>
          <w:b/>
          <w:color w:val="0C2340"/>
        </w:rPr>
        <w:t>Connected working</w:t>
      </w:r>
      <w:r>
        <w:rPr>
          <w:rFonts w:eastAsia="Times New Roman" w:cs="Times New Roman"/>
          <w:color w:val="5B6875"/>
        </w:rPr>
        <w:t xml:space="preserve"> — links with existing business tools</w:t>
      </w:r>
    </w:p>
    <w:p w14:paraId="36F12DA6" w14:textId="77777777" w:rsidR="00762C69" w:rsidRDefault="00000000">
      <w:pPr>
        <w:spacing w:after="100"/>
        <w:ind w:left="170" w:hanging="170"/>
      </w:pPr>
      <w:r>
        <w:rPr>
          <w:rFonts w:eastAsia="Times New Roman" w:cs="Times New Roman"/>
          <w:b/>
          <w:color w:val="167D89"/>
        </w:rPr>
        <w:t xml:space="preserve">14  </w:t>
      </w:r>
      <w:r>
        <w:rPr>
          <w:rFonts w:eastAsia="Times New Roman" w:cs="Times New Roman"/>
          <w:b/>
          <w:color w:val="0C2340"/>
        </w:rPr>
        <w:t>Management insight and value</w:t>
      </w:r>
      <w:r>
        <w:rPr>
          <w:rFonts w:eastAsia="Times New Roman" w:cs="Times New Roman"/>
          <w:color w:val="5B6875"/>
        </w:rPr>
        <w:t xml:space="preserve"> — measures, visibility and commercial outcomes</w:t>
      </w:r>
    </w:p>
    <w:p w14:paraId="5D70FCAA" w14:textId="77777777" w:rsidR="00762C69" w:rsidRDefault="00000000">
      <w:pPr>
        <w:spacing w:after="100"/>
        <w:ind w:left="170" w:hanging="170"/>
      </w:pPr>
      <w:r>
        <w:rPr>
          <w:rFonts w:eastAsia="Times New Roman" w:cs="Times New Roman"/>
          <w:b/>
          <w:color w:val="167D89"/>
        </w:rPr>
        <w:t xml:space="preserve">15  </w:t>
      </w:r>
      <w:r>
        <w:rPr>
          <w:rFonts w:eastAsia="Times New Roman" w:cs="Times New Roman"/>
          <w:b/>
          <w:color w:val="0C2340"/>
        </w:rPr>
        <w:t>Scope and boundaries</w:t>
      </w:r>
      <w:r>
        <w:rPr>
          <w:rFonts w:eastAsia="Times New Roman" w:cs="Times New Roman"/>
          <w:color w:val="5B6875"/>
        </w:rPr>
        <w:t xml:space="preserve"> — what a usable first release must deliver</w:t>
      </w:r>
    </w:p>
    <w:p w14:paraId="5299EAE9" w14:textId="77777777" w:rsidR="00762C69" w:rsidRDefault="00000000">
      <w:pPr>
        <w:spacing w:after="100"/>
        <w:ind w:left="170" w:hanging="170"/>
      </w:pPr>
      <w:r>
        <w:rPr>
          <w:rFonts w:eastAsia="Times New Roman" w:cs="Times New Roman"/>
          <w:b/>
          <w:color w:val="167D89"/>
        </w:rPr>
        <w:t xml:space="preserve">16  </w:t>
      </w:r>
      <w:r>
        <w:rPr>
          <w:rFonts w:eastAsia="Times New Roman" w:cs="Times New Roman"/>
          <w:b/>
          <w:color w:val="0C2340"/>
        </w:rPr>
        <w:t>Progressive rollout</w:t>
      </w:r>
      <w:r>
        <w:rPr>
          <w:rFonts w:eastAsia="Times New Roman" w:cs="Times New Roman"/>
          <w:color w:val="5B6875"/>
        </w:rPr>
        <w:t xml:space="preserve"> — how capability is introduced and validated</w:t>
      </w:r>
    </w:p>
    <w:p w14:paraId="75D5CEB9" w14:textId="77777777" w:rsidR="00762C69" w:rsidRDefault="00000000">
      <w:pPr>
        <w:spacing w:after="100"/>
        <w:ind w:left="170" w:hanging="170"/>
      </w:pPr>
      <w:r>
        <w:rPr>
          <w:rFonts w:eastAsia="Times New Roman" w:cs="Times New Roman"/>
          <w:b/>
          <w:color w:val="167D89"/>
        </w:rPr>
        <w:t xml:space="preserve">17  </w:t>
      </w:r>
      <w:r>
        <w:rPr>
          <w:rFonts w:eastAsia="Times New Roman" w:cs="Times New Roman"/>
          <w:b/>
          <w:color w:val="0C2340"/>
        </w:rPr>
        <w:t>Risk and adoption</w:t>
      </w:r>
      <w:r>
        <w:rPr>
          <w:rFonts w:eastAsia="Times New Roman" w:cs="Times New Roman"/>
          <w:color w:val="5B6875"/>
        </w:rPr>
        <w:t xml:space="preserve"> — what must be managed for success</w:t>
      </w:r>
    </w:p>
    <w:p w14:paraId="2668867F" w14:textId="77777777" w:rsidR="00762C69" w:rsidRDefault="00000000">
      <w:pPr>
        <w:spacing w:after="100"/>
        <w:ind w:left="170" w:hanging="170"/>
      </w:pPr>
      <w:r>
        <w:rPr>
          <w:rFonts w:eastAsia="Times New Roman" w:cs="Times New Roman"/>
          <w:b/>
          <w:color w:val="167D89"/>
        </w:rPr>
        <w:t xml:space="preserve">18  </w:t>
      </w:r>
      <w:r>
        <w:rPr>
          <w:rFonts w:eastAsia="Times New Roman" w:cs="Times New Roman"/>
          <w:b/>
          <w:color w:val="0C2340"/>
        </w:rPr>
        <w:t>Acceptance and next decisions</w:t>
      </w:r>
      <w:r>
        <w:rPr>
          <w:rFonts w:eastAsia="Times New Roman" w:cs="Times New Roman"/>
          <w:color w:val="5B6875"/>
        </w:rPr>
        <w:t xml:space="preserve"> — the evidence required to proceed</w:t>
      </w:r>
    </w:p>
    <w:p w14:paraId="79697253" w14:textId="77777777" w:rsidR="00762C69" w:rsidRDefault="00000000">
      <w:pPr>
        <w:pStyle w:val="Heading1"/>
        <w:pageBreakBefore/>
        <w:pBdr>
          <w:bottom w:val="single" w:sz="10" w:space="6" w:color="C29A43"/>
        </w:pBdr>
        <w:jc w:val="left"/>
      </w:pPr>
      <w:r>
        <w:rPr>
          <w:rFonts w:ascii="Times New Roman" w:eastAsia="Times New Roman" w:hAnsi="Times New Roman" w:cs="Times New Roman"/>
        </w:rPr>
        <w:lastRenderedPageBreak/>
        <w:t>1. Executive Overview</w:t>
      </w:r>
    </w:p>
    <w:p w14:paraId="5D53C885" w14:textId="77777777" w:rsidR="00762C69" w:rsidRDefault="00000000">
      <w:r>
        <w:rPr>
          <w:rFonts w:eastAsia="Times New Roman" w:cs="Times New Roman"/>
        </w:rPr>
        <w:t>Stakeholder CRM is an AI-assisted consulting and delivery system that helps Axion and its clients discover the right problem, understand the operating reality, agree a feasible response and maintain a reliable project baseline through delivery. It brings the discipline of a senior business analyst and software project manager into a repeatable workflow while preserving accountable human judgement.</w:t>
      </w:r>
    </w:p>
    <w:p w14:paraId="72408595" w14:textId="77777777" w:rsidR="00762C69" w:rsidRDefault="00000000">
      <w:r>
        <w:rPr>
          <w:rFonts w:eastAsia="Times New Roman" w:cs="Times New Roman"/>
        </w:rPr>
        <w:t>The solution addresses a recurring weakness in bespoke software projects: important knowledge is dispersed across conversations, documents, spreadsheets, meetings and individual experience. Stakeholders often describe symptoms rather than root causes, different groups use the same words differently, and constraints emerge only after scope has already been committed. The result is avoidable rework, uncertain estimates, delayed decisions and specifications that lose connection with the original evidence.</w:t>
      </w:r>
    </w:p>
    <w:p w14:paraId="30519B38" w14:textId="77777777" w:rsidR="00762C69" w:rsidRDefault="00000000">
      <w:r>
        <w:rPr>
          <w:rFonts w:eastAsia="Times New Roman" w:cs="Times New Roman"/>
        </w:rPr>
        <w:t>Stakeholder CRM continuously turns stakeholder contributions into a structured, versioned project record. It distinguishes confirmed facts from assumptions, identifies contradictions and missing perspectives, links requirements to evidence and decisions, and produces consistent delivery outputs from the approved record. When new information appears, the system shows the likely impact and guides an authorised re-baselining decision rather than silently rewriting history.</w:t>
      </w:r>
    </w:p>
    <w:p w14:paraId="45BC7102" w14:textId="77777777" w:rsidR="00762C69" w:rsidRDefault="00000000">
      <w:pPr>
        <w:pStyle w:val="Callout"/>
        <w:pBdr>
          <w:left w:val="single" w:sz="20" w:space="7" w:color="167D89"/>
        </w:pBdr>
        <w:shd w:val="clear" w:color="auto" w:fill="E8F3F4"/>
      </w:pPr>
      <w:r>
        <w:rPr>
          <w:rFonts w:eastAsia="Times New Roman" w:cs="Times New Roman"/>
        </w:rPr>
        <w:t>Core proposition: better discovery, clearer decisions, more predictable scope and a traceable handover—supported by AI, governed by people.</w:t>
      </w:r>
    </w:p>
    <w:p w14:paraId="6948465F" w14:textId="77777777" w:rsidR="00762C69" w:rsidRDefault="00000000">
      <w:pPr>
        <w:pStyle w:val="Heading2"/>
        <w:jc w:val="left"/>
      </w:pPr>
      <w:r>
        <w:rPr>
          <w:rFonts w:ascii="Times New Roman" w:eastAsia="Times New Roman" w:hAnsi="Times New Roman" w:cs="Times New Roman"/>
        </w:rPr>
        <w:t>Expected outcomes</w:t>
      </w:r>
    </w:p>
    <w:p w14:paraId="14C092E4" w14:textId="77777777" w:rsidR="00762C69" w:rsidRDefault="00000000">
      <w:pPr>
        <w:pStyle w:val="ListBullet"/>
      </w:pPr>
      <w:r>
        <w:rPr>
          <w:rFonts w:eastAsia="Times New Roman" w:cs="Times New Roman"/>
        </w:rPr>
        <w:t>Reduce late discovery of missing stakeholders, exceptions, dependencies, constraints and operational requirements.</w:t>
      </w:r>
    </w:p>
    <w:p w14:paraId="3ACFE947" w14:textId="77777777" w:rsidR="00762C69" w:rsidRDefault="00000000">
      <w:pPr>
        <w:pStyle w:val="ListBullet"/>
      </w:pPr>
      <w:r>
        <w:rPr>
          <w:rFonts w:eastAsia="Times New Roman" w:cs="Times New Roman"/>
        </w:rPr>
        <w:t>Improve commercial predictability by separating confirmed scope from assumptions, options, exclusions and future opportunities.</w:t>
      </w:r>
    </w:p>
    <w:p w14:paraId="55352853" w14:textId="77777777" w:rsidR="00762C69" w:rsidRDefault="00000000">
      <w:pPr>
        <w:pStyle w:val="ListBullet"/>
      </w:pPr>
      <w:r>
        <w:rPr>
          <w:rFonts w:eastAsia="Times New Roman" w:cs="Times New Roman"/>
        </w:rPr>
        <w:t>Raise the consistency of consulting work across engagements without losing client, industry or stakeholder context.</w:t>
      </w:r>
    </w:p>
    <w:p w14:paraId="7358E8B1" w14:textId="77777777" w:rsidR="00762C69" w:rsidRDefault="00000000">
      <w:pPr>
        <w:pStyle w:val="ListBullet"/>
      </w:pPr>
      <w:r>
        <w:rPr>
          <w:rFonts w:eastAsia="Times New Roman" w:cs="Times New Roman"/>
        </w:rPr>
        <w:t>Shorten the time needed to create high-quality analysis and delivery outputs while retaining structured review.</w:t>
      </w:r>
    </w:p>
    <w:p w14:paraId="34E3C7C3" w14:textId="77777777" w:rsidR="00762C69" w:rsidRDefault="00000000">
      <w:pPr>
        <w:pStyle w:val="ListBullet"/>
      </w:pPr>
      <w:r>
        <w:rPr>
          <w:rFonts w:eastAsia="Times New Roman" w:cs="Times New Roman"/>
        </w:rPr>
        <w:t>Maintain continuity across multiple sessions, personnel changes and implementation feedback.</w:t>
      </w:r>
    </w:p>
    <w:p w14:paraId="15A3BE06" w14:textId="618617F5" w:rsidR="00EC2E4C" w:rsidRPr="0077723D" w:rsidRDefault="00000000" w:rsidP="0077723D">
      <w:pPr>
        <w:pStyle w:val="ListBullet"/>
      </w:pPr>
      <w:r>
        <w:rPr>
          <w:rFonts w:eastAsia="Times New Roman" w:cs="Times New Roman"/>
        </w:rPr>
        <w:t>Give managers clearer visibility of coverage, confidence, risk, scope stability, decision delays, progress and cost.</w:t>
      </w:r>
    </w:p>
    <w:p w14:paraId="7E82D353" w14:textId="77777777" w:rsidR="0077723D" w:rsidRDefault="0077723D" w:rsidP="0077723D">
      <w:pPr>
        <w:pStyle w:val="ListBullet"/>
        <w:numPr>
          <w:ilvl w:val="0"/>
          <w:numId w:val="0"/>
        </w:numPr>
        <w:ind w:left="351" w:hanging="170"/>
        <w:rPr>
          <w:rFonts w:eastAsia="Times New Roman" w:cs="Times New Roman"/>
        </w:rPr>
      </w:pPr>
    </w:p>
    <w:p w14:paraId="1190AE92" w14:textId="77777777" w:rsidR="0077723D" w:rsidRPr="0077723D" w:rsidRDefault="0077723D" w:rsidP="0077723D">
      <w:pPr>
        <w:pStyle w:val="ListBullet"/>
        <w:numPr>
          <w:ilvl w:val="0"/>
          <w:numId w:val="0"/>
        </w:numPr>
        <w:ind w:left="351" w:hanging="170"/>
      </w:pPr>
    </w:p>
    <w:p w14:paraId="478F4ABE" w14:textId="77777777" w:rsidR="0077723D" w:rsidRDefault="0077723D">
      <w:pPr>
        <w:pStyle w:val="Heading1"/>
        <w:pBdr>
          <w:bottom w:val="single" w:sz="10" w:space="6" w:color="C29A43"/>
        </w:pBdr>
        <w:jc w:val="left"/>
        <w:rPr>
          <w:rFonts w:ascii="Times New Roman" w:eastAsia="Times New Roman" w:hAnsi="Times New Roman" w:cs="Times New Roman"/>
        </w:rPr>
      </w:pPr>
    </w:p>
    <w:p w14:paraId="56E0DC92" w14:textId="77777777" w:rsidR="0077723D" w:rsidRDefault="0077723D">
      <w:pPr>
        <w:pStyle w:val="Heading1"/>
        <w:pBdr>
          <w:bottom w:val="single" w:sz="10" w:space="6" w:color="C29A43"/>
        </w:pBdr>
        <w:jc w:val="left"/>
        <w:rPr>
          <w:rFonts w:ascii="Times New Roman" w:eastAsia="Times New Roman" w:hAnsi="Times New Roman" w:cs="Times New Roman"/>
        </w:rPr>
      </w:pPr>
    </w:p>
    <w:p w14:paraId="66749B16" w14:textId="77777777" w:rsidR="0077723D" w:rsidRPr="0077723D" w:rsidRDefault="0077723D" w:rsidP="0077723D"/>
    <w:p w14:paraId="5EA792DE" w14:textId="032CF935" w:rsidR="00762C69" w:rsidRDefault="00000000">
      <w:pPr>
        <w:pStyle w:val="Heading1"/>
        <w:pBdr>
          <w:bottom w:val="single" w:sz="10" w:space="6" w:color="C29A43"/>
        </w:pBdr>
        <w:jc w:val="left"/>
      </w:pPr>
      <w:r>
        <w:rPr>
          <w:rFonts w:ascii="Times New Roman" w:eastAsia="Times New Roman" w:hAnsi="Times New Roman" w:cs="Times New Roman"/>
        </w:rPr>
        <w:lastRenderedPageBreak/>
        <w:t>2. The Opportunity</w:t>
      </w:r>
    </w:p>
    <w:p w14:paraId="5DBA43C3" w14:textId="77777777" w:rsidR="00762C69" w:rsidRDefault="00000000">
      <w:r>
        <w:rPr>
          <w:rFonts w:eastAsia="Times New Roman" w:cs="Times New Roman"/>
        </w:rPr>
        <w:t>Bespoke software initiatives rarely fail because teams cannot build features. More often, the decision context is incomplete, inconsistent or discovered too late. A technically sound solution can still be commercially weak if it addresses the wrong problem, ignores a key operating exception, relies on unavailable data or asks people to adopt a process that does not fit their work.</w:t>
      </w:r>
    </w:p>
    <w:p w14:paraId="4DC66602" w14:textId="77777777" w:rsidR="00762C69" w:rsidRDefault="00000000">
      <w:pPr>
        <w:pStyle w:val="Heading2"/>
        <w:jc w:val="left"/>
      </w:pPr>
      <w:r>
        <w:rPr>
          <w:rFonts w:ascii="Times New Roman" w:eastAsia="Times New Roman" w:hAnsi="Times New Roman" w:cs="Times New Roman"/>
        </w:rPr>
        <w:t>Common failure patterns</w:t>
      </w:r>
    </w:p>
    <w:p w14:paraId="4F443038" w14:textId="77777777" w:rsidR="00762C69" w:rsidRDefault="00000000">
      <w:r>
        <w:rPr>
          <w:rFonts w:eastAsia="Times New Roman" w:cs="Times New Roman"/>
          <w:b/>
          <w:color w:val="0C2340"/>
        </w:rPr>
        <w:t>Solution-first framing.</w:t>
      </w:r>
      <w:r>
        <w:rPr>
          <w:rFonts w:eastAsia="Times New Roman" w:cs="Times New Roman"/>
        </w:rPr>
        <w:t xml:space="preserve"> The conversation starts with “we need a CRM, ERP or AI assistant” before the business outcome and process problem are established.</w:t>
      </w:r>
    </w:p>
    <w:p w14:paraId="05FAB7DA" w14:textId="77777777" w:rsidR="00762C69" w:rsidRDefault="00000000">
      <w:r>
        <w:rPr>
          <w:rFonts w:eastAsia="Times New Roman" w:cs="Times New Roman"/>
          <w:b/>
          <w:color w:val="0C2340"/>
        </w:rPr>
        <w:t>Partial stakeholder coverage.</w:t>
      </w:r>
      <w:r>
        <w:rPr>
          <w:rFonts w:eastAsia="Times New Roman" w:cs="Times New Roman"/>
        </w:rPr>
        <w:t xml:space="preserve"> A sponsor or subject-matter expert is treated as the complete organisational view, leaving end users, data owners, security, finance or operations under-represented.</w:t>
      </w:r>
    </w:p>
    <w:p w14:paraId="7E6BE20F" w14:textId="77777777" w:rsidR="00762C69" w:rsidRDefault="00000000">
      <w:r>
        <w:rPr>
          <w:rFonts w:eastAsia="Times New Roman" w:cs="Times New Roman"/>
          <w:b/>
          <w:color w:val="0C2340"/>
        </w:rPr>
        <w:t>Hidden rules and exceptions.</w:t>
      </w:r>
      <w:r>
        <w:rPr>
          <w:rFonts w:eastAsia="Times New Roman" w:cs="Times New Roman"/>
        </w:rPr>
        <w:t xml:space="preserve"> The normal process is documented, but approval limits, unusual cases, peak periods, manual workarounds and policy exceptions remain in people’s heads.</w:t>
      </w:r>
    </w:p>
    <w:p w14:paraId="0BCC5EAD" w14:textId="77777777" w:rsidR="00762C69" w:rsidRDefault="00000000">
      <w:r>
        <w:rPr>
          <w:rFonts w:eastAsia="Times New Roman" w:cs="Times New Roman"/>
          <w:b/>
          <w:color w:val="0C2340"/>
        </w:rPr>
        <w:t>Ambiguous language.</w:t>
      </w:r>
      <w:r>
        <w:rPr>
          <w:rFonts w:eastAsia="Times New Roman" w:cs="Times New Roman"/>
        </w:rPr>
        <w:t xml:space="preserve"> Terms such as customer, order, approval, real-time or completion carry different meanings across teams.</w:t>
      </w:r>
    </w:p>
    <w:p w14:paraId="3A58C4AD" w14:textId="77777777" w:rsidR="00762C69" w:rsidRDefault="00000000">
      <w:r>
        <w:rPr>
          <w:rFonts w:eastAsia="Times New Roman" w:cs="Times New Roman"/>
          <w:b/>
          <w:color w:val="0C2340"/>
        </w:rPr>
        <w:t>Evidence scattered across channels.</w:t>
      </w:r>
      <w:r>
        <w:rPr>
          <w:rFonts w:eastAsia="Times New Roman" w:cs="Times New Roman"/>
        </w:rPr>
        <w:t xml:space="preserve"> Key decisions and constraints are buried in meeting notes, email, spreadsheets, tickets and draft documents.</w:t>
      </w:r>
    </w:p>
    <w:p w14:paraId="7A7DF2AB" w14:textId="77777777" w:rsidR="00762C69" w:rsidRDefault="00000000">
      <w:r>
        <w:rPr>
          <w:rFonts w:eastAsia="Times New Roman" w:cs="Times New Roman"/>
          <w:b/>
          <w:color w:val="0C2340"/>
        </w:rPr>
        <w:t>Commercial drift.</w:t>
      </w:r>
      <w:r>
        <w:rPr>
          <w:rFonts w:eastAsia="Times New Roman" w:cs="Times New Roman"/>
        </w:rPr>
        <w:t xml:space="preserve"> Features accumulate without a clear link to value, estimated impact or an authorised change decision.</w:t>
      </w:r>
    </w:p>
    <w:p w14:paraId="4CD37172" w14:textId="77777777" w:rsidR="00762C69" w:rsidRDefault="00000000">
      <w:r>
        <w:rPr>
          <w:rFonts w:eastAsia="Times New Roman" w:cs="Times New Roman"/>
          <w:b/>
          <w:color w:val="0C2340"/>
        </w:rPr>
        <w:t>Document decay.</w:t>
      </w:r>
      <w:r>
        <w:rPr>
          <w:rFonts w:eastAsia="Times New Roman" w:cs="Times New Roman"/>
        </w:rPr>
        <w:t xml:space="preserve"> Requirements, plans and design documents diverge after decisions change, leaving delivery teams unsure which version is current.</w:t>
      </w:r>
    </w:p>
    <w:p w14:paraId="66B40ED5" w14:textId="77777777" w:rsidR="00762C69" w:rsidRDefault="00000000">
      <w:pPr>
        <w:pStyle w:val="Heading2"/>
        <w:jc w:val="left"/>
      </w:pPr>
      <w:r>
        <w:rPr>
          <w:rFonts w:ascii="Times New Roman" w:eastAsia="Times New Roman" w:hAnsi="Times New Roman" w:cs="Times New Roman"/>
        </w:rPr>
        <w:t>What changes with Stakeholder CRM</w:t>
      </w:r>
    </w:p>
    <w:p w14:paraId="24A9FB37" w14:textId="77777777" w:rsidR="00762C69" w:rsidRDefault="00000000">
      <w:r>
        <w:rPr>
          <w:rFonts w:eastAsia="Times New Roman" w:cs="Times New Roman"/>
        </w:rPr>
        <w:t>The platform creates a guided path from unclear needs to an approved delivery baseline. It asks outcome-focused and exception-focused questions, deliberately seeks missing perspectives, converts source material into reviewable knowledge, highlights conflicts and maintains a visible connection from business objective to requirement, decision, delivery work and acceptance evidence.</w:t>
      </w:r>
    </w:p>
    <w:p w14:paraId="67BE3C1D" w14:textId="77777777" w:rsidR="0089692F" w:rsidRDefault="0089692F">
      <w:pPr>
        <w:pStyle w:val="Heading1"/>
        <w:pBdr>
          <w:bottom w:val="single" w:sz="10" w:space="6" w:color="C29A43"/>
        </w:pBdr>
        <w:jc w:val="left"/>
        <w:rPr>
          <w:rFonts w:ascii="Times New Roman" w:eastAsia="Times New Roman" w:hAnsi="Times New Roman" w:cs="Times New Roman"/>
        </w:rPr>
      </w:pPr>
    </w:p>
    <w:p w14:paraId="2C26EFBE" w14:textId="77777777" w:rsidR="0089692F" w:rsidRDefault="0089692F">
      <w:pPr>
        <w:pStyle w:val="Heading1"/>
        <w:pBdr>
          <w:bottom w:val="single" w:sz="10" w:space="6" w:color="C29A43"/>
        </w:pBdr>
        <w:jc w:val="left"/>
        <w:rPr>
          <w:rFonts w:ascii="Times New Roman" w:eastAsia="Times New Roman" w:hAnsi="Times New Roman" w:cs="Times New Roman"/>
        </w:rPr>
      </w:pPr>
    </w:p>
    <w:p w14:paraId="251555C9" w14:textId="77777777" w:rsidR="0089692F" w:rsidRDefault="0089692F">
      <w:pPr>
        <w:pStyle w:val="Heading1"/>
        <w:pBdr>
          <w:bottom w:val="single" w:sz="10" w:space="6" w:color="C29A43"/>
        </w:pBdr>
        <w:jc w:val="left"/>
        <w:rPr>
          <w:rFonts w:ascii="Times New Roman" w:eastAsia="Times New Roman" w:hAnsi="Times New Roman" w:cs="Times New Roman"/>
        </w:rPr>
      </w:pPr>
    </w:p>
    <w:p w14:paraId="1EB99108" w14:textId="77777777" w:rsidR="0089692F" w:rsidRDefault="0089692F" w:rsidP="0089692F"/>
    <w:p w14:paraId="531F2DD1" w14:textId="77777777" w:rsidR="0089692F" w:rsidRPr="0089692F" w:rsidRDefault="0089692F" w:rsidP="0089692F"/>
    <w:p w14:paraId="28172DCC" w14:textId="39C71249" w:rsidR="00762C69" w:rsidRDefault="00000000">
      <w:pPr>
        <w:pStyle w:val="Heading1"/>
        <w:pBdr>
          <w:bottom w:val="single" w:sz="10" w:space="6" w:color="C29A43"/>
        </w:pBdr>
        <w:jc w:val="left"/>
      </w:pPr>
      <w:r>
        <w:rPr>
          <w:rFonts w:ascii="Times New Roman" w:eastAsia="Times New Roman" w:hAnsi="Times New Roman" w:cs="Times New Roman"/>
        </w:rPr>
        <w:lastRenderedPageBreak/>
        <w:t>3. Vision and Design Principles</w:t>
      </w:r>
    </w:p>
    <w:p w14:paraId="1C44A329" w14:textId="77777777" w:rsidR="00762C69" w:rsidRDefault="00000000">
      <w:r>
        <w:rPr>
          <w:rFonts w:eastAsia="Times New Roman" w:cs="Times New Roman"/>
        </w:rPr>
        <w:t>Stakeholder CRM is intended to become Axion’s reusable consulting intelligence layer for ERP, CRM, workflow automation, data platforms, AI systems, portals and other tailored software engagements. It should strengthen experienced consultants, provide structure to developing practitioners and improve the quality of information reaching delivery teams.</w:t>
      </w:r>
    </w:p>
    <w:p w14:paraId="10340A47" w14:textId="77777777" w:rsidR="00762C69" w:rsidRDefault="00000000">
      <w:pPr>
        <w:pStyle w:val="Heading2"/>
        <w:jc w:val="left"/>
      </w:pPr>
      <w:r>
        <w:rPr>
          <w:rFonts w:ascii="Times New Roman" w:eastAsia="Times New Roman" w:hAnsi="Times New Roman" w:cs="Times New Roman"/>
        </w:rPr>
        <w:t>Design principles</w:t>
      </w:r>
    </w:p>
    <w:p w14:paraId="377B09FB" w14:textId="77777777" w:rsidR="00762C69" w:rsidRDefault="00000000">
      <w:r>
        <w:rPr>
          <w:rFonts w:eastAsia="Times New Roman" w:cs="Times New Roman"/>
          <w:b/>
          <w:color w:val="0C2340"/>
        </w:rPr>
        <w:t>Project truth before prose.</w:t>
      </w:r>
      <w:r>
        <w:rPr>
          <w:rFonts w:eastAsia="Times New Roman" w:cs="Times New Roman"/>
        </w:rPr>
        <w:t xml:space="preserve"> The approved project record is the authority; documents are generated from it, not treated as disconnected copies.</w:t>
      </w:r>
    </w:p>
    <w:p w14:paraId="063AA0E7" w14:textId="77777777" w:rsidR="00762C69" w:rsidRDefault="00000000">
      <w:r>
        <w:rPr>
          <w:rFonts w:eastAsia="Times New Roman" w:cs="Times New Roman"/>
          <w:b/>
          <w:color w:val="0C2340"/>
        </w:rPr>
        <w:t>Evidence before confidence.</w:t>
      </w:r>
      <w:r>
        <w:rPr>
          <w:rFonts w:eastAsia="Times New Roman" w:cs="Times New Roman"/>
        </w:rPr>
        <w:t xml:space="preserve"> Material claims show where they came from, who reviewed them and whether they are confirmed, assumed, disputed or still unknown.</w:t>
      </w:r>
    </w:p>
    <w:p w14:paraId="123B72AC" w14:textId="77777777" w:rsidR="00762C69" w:rsidRDefault="00000000">
      <w:r>
        <w:rPr>
          <w:rFonts w:eastAsia="Times New Roman" w:cs="Times New Roman"/>
          <w:b/>
          <w:color w:val="0C2340"/>
        </w:rPr>
        <w:t>Multi-session by design.</w:t>
      </w:r>
      <w:r>
        <w:rPr>
          <w:rFonts w:eastAsia="Times New Roman" w:cs="Times New Roman"/>
        </w:rPr>
        <w:t xml:space="preserve"> An engagement can continue over days or months without losing decisions, context, pending questions or stakeholder history.</w:t>
      </w:r>
    </w:p>
    <w:p w14:paraId="0DAADF2B" w14:textId="77777777" w:rsidR="00762C69" w:rsidRDefault="00000000">
      <w:r>
        <w:rPr>
          <w:rFonts w:eastAsia="Times New Roman" w:cs="Times New Roman"/>
          <w:b/>
          <w:color w:val="0C2340"/>
        </w:rPr>
        <w:t>Human authority.</w:t>
      </w:r>
      <w:r>
        <w:rPr>
          <w:rFonts w:eastAsia="Times New Roman" w:cs="Times New Roman"/>
        </w:rPr>
        <w:t xml:space="preserve"> AI proposes, analyses and challenges; authorised people approve scope, trade-offs and commitments.</w:t>
      </w:r>
    </w:p>
    <w:p w14:paraId="6F402E50" w14:textId="77777777" w:rsidR="00762C69" w:rsidRDefault="00000000">
      <w:r>
        <w:rPr>
          <w:rFonts w:eastAsia="Times New Roman" w:cs="Times New Roman"/>
          <w:b/>
          <w:color w:val="0C2340"/>
        </w:rPr>
        <w:t>Challenge, not passive agreement.</w:t>
      </w:r>
      <w:r>
        <w:rPr>
          <w:rFonts w:eastAsia="Times New Roman" w:cs="Times New Roman"/>
        </w:rPr>
        <w:t xml:space="preserve"> The system tests assumptions, asks for exceptions and presents alternatives with consequences.</w:t>
      </w:r>
    </w:p>
    <w:p w14:paraId="0C3DAE06" w14:textId="77777777" w:rsidR="00762C69" w:rsidRDefault="00000000">
      <w:r>
        <w:rPr>
          <w:rFonts w:eastAsia="Times New Roman" w:cs="Times New Roman"/>
          <w:b/>
          <w:color w:val="0C2340"/>
        </w:rPr>
        <w:t>Minimum necessary information.</w:t>
      </w:r>
      <w:r>
        <w:rPr>
          <w:rFonts w:eastAsia="Times New Roman" w:cs="Times New Roman"/>
        </w:rPr>
        <w:t xml:space="preserve"> Only information needed for the engagement is collected, with appropriate access, retention and deletion controls.</w:t>
      </w:r>
    </w:p>
    <w:p w14:paraId="3549D281" w14:textId="77777777" w:rsidR="00762C69" w:rsidRDefault="00000000">
      <w:r>
        <w:rPr>
          <w:rFonts w:eastAsia="Times New Roman" w:cs="Times New Roman"/>
          <w:b/>
          <w:color w:val="0C2340"/>
        </w:rPr>
        <w:t>Visible uncertainty.</w:t>
      </w:r>
      <w:r>
        <w:rPr>
          <w:rFonts w:eastAsia="Times New Roman" w:cs="Times New Roman"/>
        </w:rPr>
        <w:t xml:space="preserve"> Unknowns and conflicts remain visible until resolved, accepted as risk or formally deferred.</w:t>
      </w:r>
    </w:p>
    <w:p w14:paraId="6C1D6CC9" w14:textId="77777777" w:rsidR="00762C69" w:rsidRDefault="00000000">
      <w:r>
        <w:rPr>
          <w:rFonts w:eastAsia="Times New Roman" w:cs="Times New Roman"/>
          <w:b/>
          <w:color w:val="0C2340"/>
        </w:rPr>
        <w:t>Operational readiness.</w:t>
      </w:r>
      <w:r>
        <w:rPr>
          <w:rFonts w:eastAsia="Times New Roman" w:cs="Times New Roman"/>
        </w:rPr>
        <w:t xml:space="preserve"> Every major workflow includes ownership, monitoring, recovery and measurable acceptance expectations.</w:t>
      </w:r>
    </w:p>
    <w:p w14:paraId="3FE357A0" w14:textId="77777777" w:rsidR="00762C69" w:rsidRDefault="00000000">
      <w:pPr>
        <w:pStyle w:val="Callout"/>
        <w:pBdr>
          <w:left w:val="single" w:sz="20" w:space="7" w:color="C29A43"/>
        </w:pBdr>
        <w:shd w:val="clear" w:color="auto" w:fill="F7F1E4"/>
      </w:pPr>
      <w:r>
        <w:rPr>
          <w:rFonts w:eastAsia="Times New Roman" w:cs="Times New Roman"/>
        </w:rPr>
        <w:t>The platform is valuable because it can say “not enough evidence yet” and explain what is missing—not because it always produces an answer.</w:t>
      </w:r>
    </w:p>
    <w:p w14:paraId="65C9482A" w14:textId="77777777" w:rsidR="0089692F" w:rsidRDefault="0089692F">
      <w:pPr>
        <w:pStyle w:val="Heading1"/>
        <w:pBdr>
          <w:bottom w:val="single" w:sz="10" w:space="6" w:color="C29A43"/>
        </w:pBdr>
        <w:jc w:val="left"/>
        <w:rPr>
          <w:rFonts w:ascii="Times New Roman" w:eastAsia="Times New Roman" w:hAnsi="Times New Roman" w:cs="Times New Roman"/>
        </w:rPr>
      </w:pPr>
    </w:p>
    <w:p w14:paraId="06838072" w14:textId="77777777" w:rsidR="0089692F" w:rsidRDefault="0089692F">
      <w:pPr>
        <w:pStyle w:val="Heading1"/>
        <w:pBdr>
          <w:bottom w:val="single" w:sz="10" w:space="6" w:color="C29A43"/>
        </w:pBdr>
        <w:jc w:val="left"/>
        <w:rPr>
          <w:rFonts w:ascii="Times New Roman" w:eastAsia="Times New Roman" w:hAnsi="Times New Roman" w:cs="Times New Roman"/>
        </w:rPr>
      </w:pPr>
    </w:p>
    <w:p w14:paraId="14E5D3B1" w14:textId="77777777" w:rsidR="0089692F" w:rsidRDefault="0089692F">
      <w:pPr>
        <w:pStyle w:val="Heading1"/>
        <w:pBdr>
          <w:bottom w:val="single" w:sz="10" w:space="6" w:color="C29A43"/>
        </w:pBdr>
        <w:jc w:val="left"/>
        <w:rPr>
          <w:rFonts w:ascii="Times New Roman" w:eastAsia="Times New Roman" w:hAnsi="Times New Roman" w:cs="Times New Roman"/>
        </w:rPr>
      </w:pPr>
    </w:p>
    <w:p w14:paraId="4D3C826A" w14:textId="77777777" w:rsidR="0089692F" w:rsidRDefault="0089692F">
      <w:pPr>
        <w:pStyle w:val="Heading1"/>
        <w:pBdr>
          <w:bottom w:val="single" w:sz="10" w:space="6" w:color="C29A43"/>
        </w:pBdr>
        <w:jc w:val="left"/>
        <w:rPr>
          <w:rFonts w:ascii="Times New Roman" w:eastAsia="Times New Roman" w:hAnsi="Times New Roman" w:cs="Times New Roman"/>
        </w:rPr>
      </w:pPr>
    </w:p>
    <w:p w14:paraId="6509541C" w14:textId="77777777" w:rsidR="0089692F" w:rsidRPr="0089692F" w:rsidRDefault="0089692F" w:rsidP="0089692F"/>
    <w:p w14:paraId="0FA571AA" w14:textId="2563EACF" w:rsidR="00762C69" w:rsidRDefault="00000000">
      <w:pPr>
        <w:pStyle w:val="Heading1"/>
        <w:pBdr>
          <w:bottom w:val="single" w:sz="10" w:space="6" w:color="C29A43"/>
        </w:pBdr>
        <w:jc w:val="left"/>
      </w:pPr>
      <w:r>
        <w:rPr>
          <w:rFonts w:ascii="Times New Roman" w:eastAsia="Times New Roman" w:hAnsi="Times New Roman" w:cs="Times New Roman"/>
        </w:rPr>
        <w:lastRenderedPageBreak/>
        <w:t>4. How an Engagement Works</w:t>
      </w:r>
    </w:p>
    <w:p w14:paraId="590646BF" w14:textId="77777777" w:rsidR="00762C69" w:rsidRDefault="00000000">
      <w:r>
        <w:rPr>
          <w:rFonts w:eastAsia="Times New Roman" w:cs="Times New Roman"/>
        </w:rPr>
        <w:t>An engagement moves through controlled stages rather than a sequence of unrestricted chats. Each stage has a clear purpose, expected outputs, accountable roles and a readiness decision. New evidence can return the project to an earlier stage, but previous approvals and versions remain visible.</w:t>
      </w:r>
    </w:p>
    <w:p w14:paraId="60D4EBDF" w14:textId="77777777" w:rsidR="00762C69" w:rsidRDefault="00000000">
      <w:pPr>
        <w:keepNext/>
        <w:spacing w:before="140" w:after="20"/>
        <w:jc w:val="center"/>
      </w:pPr>
      <w:r>
        <w:rPr>
          <w:rFonts w:eastAsia="Times New Roman" w:cs="Times New Roman"/>
          <w:noProof/>
        </w:rPr>
        <w:drawing>
          <wp:inline distT="0" distB="0" distL="0" distR="0" wp14:anchorId="2CA942FA" wp14:editId="747B432A">
            <wp:extent cx="5897880" cy="2691245"/>
            <wp:effectExtent l="0" t="0" r="0" b="0"/>
            <wp:docPr id="2" name="Picture 2" descr="End-to-end engagement journey" title="End-to-end engagement journ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gagement_journey.png"/>
                    <pic:cNvPicPr/>
                  </pic:nvPicPr>
                  <pic:blipFill>
                    <a:blip r:embed="rId9"/>
                    <a:stretch>
                      <a:fillRect/>
                    </a:stretch>
                  </pic:blipFill>
                  <pic:spPr>
                    <a:xfrm>
                      <a:off x="0" y="0"/>
                      <a:ext cx="5897880" cy="2691245"/>
                    </a:xfrm>
                    <a:prstGeom prst="rect">
                      <a:avLst/>
                    </a:prstGeom>
                  </pic:spPr>
                </pic:pic>
              </a:graphicData>
            </a:graphic>
          </wp:inline>
        </w:drawing>
      </w:r>
    </w:p>
    <w:p w14:paraId="6369A5B9" w14:textId="77777777" w:rsidR="00762C69" w:rsidRDefault="00000000">
      <w:pPr>
        <w:pStyle w:val="FigureCaption"/>
      </w:pPr>
      <w:r>
        <w:rPr>
          <w:rFonts w:eastAsia="Times New Roman" w:cs="Times New Roman"/>
        </w:rPr>
        <w:t>End-to-end engagement journey</w:t>
      </w:r>
    </w:p>
    <w:p w14:paraId="670790A2" w14:textId="77777777" w:rsidR="00762C69" w:rsidRDefault="00000000">
      <w:r>
        <w:rPr>
          <w:rFonts w:eastAsia="Times New Roman" w:cs="Times New Roman"/>
          <w:b/>
          <w:color w:val="0C2340"/>
        </w:rPr>
        <w:t>Initiate.</w:t>
      </w:r>
      <w:r>
        <w:rPr>
          <w:rFonts w:eastAsia="Times New Roman" w:cs="Times New Roman"/>
        </w:rPr>
        <w:t xml:space="preserve"> Record the intended outcome, sponsor, initial scope boundary, commercial context and information sensitivity.</w:t>
      </w:r>
    </w:p>
    <w:p w14:paraId="28447C4E" w14:textId="77777777" w:rsidR="00762C69" w:rsidRDefault="00000000">
      <w:r>
        <w:rPr>
          <w:rFonts w:eastAsia="Times New Roman" w:cs="Times New Roman"/>
          <w:b/>
          <w:color w:val="0C2340"/>
        </w:rPr>
        <w:t>Plan.</w:t>
      </w:r>
      <w:r>
        <w:rPr>
          <w:rFonts w:eastAsia="Times New Roman" w:cs="Times New Roman"/>
        </w:rPr>
        <w:t xml:space="preserve"> Map stakeholder roles, decision rights, knowledge areas, required documents, discovery topics and participation gaps.</w:t>
      </w:r>
    </w:p>
    <w:p w14:paraId="666193ED" w14:textId="77777777" w:rsidR="00762C69" w:rsidRDefault="00000000">
      <w:r>
        <w:rPr>
          <w:rFonts w:eastAsia="Times New Roman" w:cs="Times New Roman"/>
          <w:b/>
          <w:color w:val="0C2340"/>
        </w:rPr>
        <w:t>Discover.</w:t>
      </w:r>
      <w:r>
        <w:rPr>
          <w:rFonts w:eastAsia="Times New Roman" w:cs="Times New Roman"/>
        </w:rPr>
        <w:t xml:space="preserve"> Run guided surveys, interviews and workshops; review documents; capture facts, pain points, processes, rules and exceptions.</w:t>
      </w:r>
    </w:p>
    <w:p w14:paraId="4874D1E6" w14:textId="77777777" w:rsidR="00762C69" w:rsidRDefault="00000000">
      <w:r>
        <w:rPr>
          <w:rFonts w:eastAsia="Times New Roman" w:cs="Times New Roman"/>
          <w:b/>
          <w:color w:val="0C2340"/>
        </w:rPr>
        <w:t>Analyse.</w:t>
      </w:r>
      <w:r>
        <w:rPr>
          <w:rFonts w:eastAsia="Times New Roman" w:cs="Times New Roman"/>
        </w:rPr>
        <w:t xml:space="preserve"> Model goals, current and future processes, options, value, risks, requirements, dependencies and delivery implications.</w:t>
      </w:r>
    </w:p>
    <w:p w14:paraId="44A5467C" w14:textId="77777777" w:rsidR="00762C69" w:rsidRDefault="00000000">
      <w:r>
        <w:rPr>
          <w:rFonts w:eastAsia="Times New Roman" w:cs="Times New Roman"/>
          <w:b/>
          <w:color w:val="0C2340"/>
        </w:rPr>
        <w:t>Validate.</w:t>
      </w:r>
      <w:r>
        <w:rPr>
          <w:rFonts w:eastAsia="Times New Roman" w:cs="Times New Roman"/>
        </w:rPr>
        <w:t xml:space="preserve"> Return material findings to stakeholders and specialists; resolve contradictions, test feasibility and close critical gaps.</w:t>
      </w:r>
    </w:p>
    <w:p w14:paraId="138DEC66" w14:textId="77777777" w:rsidR="00762C69" w:rsidRDefault="00000000">
      <w:r>
        <w:rPr>
          <w:rFonts w:eastAsia="Times New Roman" w:cs="Times New Roman"/>
          <w:b/>
          <w:color w:val="0C2340"/>
        </w:rPr>
        <w:t>Baseline.</w:t>
      </w:r>
      <w:r>
        <w:rPr>
          <w:rFonts w:eastAsia="Times New Roman" w:cs="Times New Roman"/>
        </w:rPr>
        <w:t xml:space="preserve"> Approve the agreed scope, requirements, decisions, assumptions, risks and delivery direction as a protected version.</w:t>
      </w:r>
    </w:p>
    <w:p w14:paraId="46B2C75E" w14:textId="77777777" w:rsidR="00762C69" w:rsidRDefault="00000000">
      <w:r>
        <w:rPr>
          <w:rFonts w:eastAsia="Times New Roman" w:cs="Times New Roman"/>
          <w:b/>
          <w:color w:val="0C2340"/>
        </w:rPr>
        <w:t>Handover.</w:t>
      </w:r>
      <w:r>
        <w:rPr>
          <w:rFonts w:eastAsia="Times New Roman" w:cs="Times New Roman"/>
        </w:rPr>
        <w:t xml:space="preserve"> Publish the agreed analysis, requirements, process, risk, roadmap and traceability pack for delivery.</w:t>
      </w:r>
    </w:p>
    <w:p w14:paraId="53973178" w14:textId="77777777" w:rsidR="00762C69" w:rsidRDefault="00000000">
      <w:r>
        <w:rPr>
          <w:rFonts w:eastAsia="Times New Roman" w:cs="Times New Roman"/>
          <w:b/>
          <w:color w:val="0C2340"/>
        </w:rPr>
        <w:t>Support.</w:t>
      </w:r>
      <w:r>
        <w:rPr>
          <w:rFonts w:eastAsia="Times New Roman" w:cs="Times New Roman"/>
        </w:rPr>
        <w:t xml:space="preserve"> Receive delivery questions and feasibility feedback, assess changes and keep approved artefacts aligned.</w:t>
      </w:r>
    </w:p>
    <w:p w14:paraId="1CDA327A" w14:textId="77777777" w:rsidR="00315DF9" w:rsidRDefault="00315DF9">
      <w:pPr>
        <w:pStyle w:val="Heading2"/>
        <w:jc w:val="left"/>
        <w:rPr>
          <w:rFonts w:ascii="Times New Roman" w:eastAsia="Times New Roman" w:hAnsi="Times New Roman" w:cs="Times New Roman"/>
        </w:rPr>
      </w:pPr>
    </w:p>
    <w:p w14:paraId="1BB02BDC" w14:textId="77777777" w:rsidR="00315DF9" w:rsidRDefault="00315DF9">
      <w:pPr>
        <w:pStyle w:val="Heading2"/>
        <w:jc w:val="left"/>
        <w:rPr>
          <w:rFonts w:ascii="Times New Roman" w:eastAsia="Times New Roman" w:hAnsi="Times New Roman" w:cs="Times New Roman"/>
        </w:rPr>
      </w:pPr>
    </w:p>
    <w:p w14:paraId="3FD3DB40" w14:textId="77777777" w:rsidR="00315DF9" w:rsidRPr="00315DF9" w:rsidRDefault="00315DF9" w:rsidP="00315DF9"/>
    <w:p w14:paraId="6A51BE01" w14:textId="25445579" w:rsidR="00762C69" w:rsidRDefault="00000000">
      <w:pPr>
        <w:pStyle w:val="Heading2"/>
        <w:jc w:val="left"/>
      </w:pPr>
      <w:r>
        <w:rPr>
          <w:rFonts w:ascii="Times New Roman" w:eastAsia="Times New Roman" w:hAnsi="Times New Roman" w:cs="Times New Roman"/>
        </w:rPr>
        <w:lastRenderedPageBreak/>
        <w:t>Supported engagement modes</w:t>
      </w:r>
    </w:p>
    <w:p w14:paraId="5CF31E67" w14:textId="77777777" w:rsidR="00762C69" w:rsidRDefault="00000000">
      <w:pPr>
        <w:pStyle w:val="ListBullet"/>
      </w:pPr>
      <w:r>
        <w:rPr>
          <w:rFonts w:eastAsia="Times New Roman" w:cs="Times New Roman"/>
        </w:rPr>
        <w:t>Consultant-led workshops where AI supports preparation, capture, gap analysis and synthesis.</w:t>
      </w:r>
    </w:p>
    <w:p w14:paraId="75E240CA" w14:textId="77777777" w:rsidR="00762C69" w:rsidRDefault="00000000">
      <w:pPr>
        <w:pStyle w:val="ListBullet"/>
      </w:pPr>
      <w:r>
        <w:rPr>
          <w:rFonts w:eastAsia="Times New Roman" w:cs="Times New Roman"/>
        </w:rPr>
        <w:t>AI-guided stakeholder surveys or text/voice sessions with clear consent, boundaries and human review.</w:t>
      </w:r>
    </w:p>
    <w:p w14:paraId="03DC6A64" w14:textId="77777777" w:rsidR="00762C69" w:rsidRDefault="00000000">
      <w:pPr>
        <w:pStyle w:val="ListBullet"/>
      </w:pPr>
      <w:r>
        <w:rPr>
          <w:rFonts w:eastAsia="Times New Roman" w:cs="Times New Roman"/>
        </w:rPr>
        <w:t>Document-first discovery where existing specifications, policies, tenders or tickets seed questions and hypotheses.</w:t>
      </w:r>
    </w:p>
    <w:p w14:paraId="39EA2C1C" w14:textId="77777777" w:rsidR="00762C69" w:rsidRDefault="00000000">
      <w:pPr>
        <w:pStyle w:val="ListBullet"/>
      </w:pPr>
      <w:r>
        <w:rPr>
          <w:rFonts w:eastAsia="Times New Roman" w:cs="Times New Roman"/>
        </w:rPr>
        <w:t>Rapid assessments that are explicitly time-boxed and confidence-labelled rather than presented as complete discovery.</w:t>
      </w:r>
    </w:p>
    <w:p w14:paraId="67AB0756" w14:textId="77777777" w:rsidR="00762C69" w:rsidRDefault="00000000">
      <w:pPr>
        <w:pStyle w:val="ListBullet"/>
      </w:pPr>
      <w:r>
        <w:rPr>
          <w:rFonts w:eastAsia="Times New Roman" w:cs="Times New Roman"/>
        </w:rPr>
        <w:t>Continuous product discovery using rolling baselines, recurring stakeholder input and release-level decisions.</w:t>
      </w:r>
    </w:p>
    <w:p w14:paraId="27454DED" w14:textId="324707D1" w:rsidR="00762C69" w:rsidRDefault="00000000">
      <w:pPr>
        <w:pStyle w:val="Heading1"/>
        <w:pBdr>
          <w:bottom w:val="single" w:sz="10" w:space="6" w:color="C29A43"/>
        </w:pBdr>
        <w:jc w:val="left"/>
      </w:pPr>
      <w:r>
        <w:rPr>
          <w:rFonts w:ascii="Times New Roman" w:eastAsia="Times New Roman" w:hAnsi="Times New Roman" w:cs="Times New Roman"/>
        </w:rPr>
        <w:t>5. Solution Concept</w:t>
      </w:r>
    </w:p>
    <w:p w14:paraId="28CB5537" w14:textId="77777777" w:rsidR="00762C69" w:rsidRDefault="00000000">
      <w:r>
        <w:rPr>
          <w:rFonts w:eastAsia="Times New Roman" w:cs="Times New Roman"/>
        </w:rPr>
        <w:t>The product is organised as a connected consulting workspace rather than a single conversation screen. Participation channels, consulting workflows, intelligence, the approved project record and governance controls work together to create a coherent experience.</w:t>
      </w:r>
    </w:p>
    <w:p w14:paraId="1B90E9D6" w14:textId="77777777" w:rsidR="00762C69" w:rsidRDefault="00000000">
      <w:pPr>
        <w:keepNext/>
        <w:spacing w:before="140" w:after="20"/>
        <w:jc w:val="center"/>
      </w:pPr>
      <w:r>
        <w:rPr>
          <w:rFonts w:eastAsia="Times New Roman" w:cs="Times New Roman"/>
          <w:noProof/>
        </w:rPr>
        <w:drawing>
          <wp:inline distT="0" distB="0" distL="0" distR="0" wp14:anchorId="37CC9400" wp14:editId="3E569380">
            <wp:extent cx="5897880" cy="4054348"/>
            <wp:effectExtent l="0" t="0" r="0" b="0"/>
            <wp:docPr id="3" name="Picture 3" descr="High-level solution model" title="High-level solution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lution_model.png"/>
                    <pic:cNvPicPr/>
                  </pic:nvPicPr>
                  <pic:blipFill>
                    <a:blip r:embed="rId10"/>
                    <a:stretch>
                      <a:fillRect/>
                    </a:stretch>
                  </pic:blipFill>
                  <pic:spPr>
                    <a:xfrm>
                      <a:off x="0" y="0"/>
                      <a:ext cx="5897880" cy="4054348"/>
                    </a:xfrm>
                    <a:prstGeom prst="rect">
                      <a:avLst/>
                    </a:prstGeom>
                  </pic:spPr>
                </pic:pic>
              </a:graphicData>
            </a:graphic>
          </wp:inline>
        </w:drawing>
      </w:r>
    </w:p>
    <w:p w14:paraId="21677BD4" w14:textId="77777777" w:rsidR="00762C69" w:rsidRDefault="00000000">
      <w:pPr>
        <w:pStyle w:val="FigureCaption"/>
      </w:pPr>
      <w:r>
        <w:rPr>
          <w:rFonts w:eastAsia="Times New Roman" w:cs="Times New Roman"/>
        </w:rPr>
        <w:t>High-level solution model</w:t>
      </w:r>
    </w:p>
    <w:p w14:paraId="1A0639A0" w14:textId="77777777" w:rsidR="00762C69" w:rsidRDefault="00000000">
      <w:r>
        <w:rPr>
          <w:rFonts w:eastAsia="Times New Roman" w:cs="Times New Roman"/>
          <w:b/>
          <w:color w:val="0C2340"/>
        </w:rPr>
        <w:t>Workspace and governance.</w:t>
      </w:r>
      <w:r>
        <w:rPr>
          <w:rFonts w:eastAsia="Times New Roman" w:cs="Times New Roman"/>
        </w:rPr>
        <w:t xml:space="preserve"> Create secure client and project workspaces, manage membership, define policies and control the engagement lifecycle.</w:t>
      </w:r>
    </w:p>
    <w:p w14:paraId="7BDD7F25" w14:textId="77777777" w:rsidR="00762C69" w:rsidRDefault="00000000">
      <w:r>
        <w:rPr>
          <w:rFonts w:eastAsia="Times New Roman" w:cs="Times New Roman"/>
          <w:b/>
          <w:color w:val="0C2340"/>
        </w:rPr>
        <w:t>Stakeholder intelligence.</w:t>
      </w:r>
      <w:r>
        <w:rPr>
          <w:rFonts w:eastAsia="Times New Roman" w:cs="Times New Roman"/>
        </w:rPr>
        <w:t xml:space="preserve"> Map roles, authority, impact, knowledge, concerns, availability and participation gaps.</w:t>
      </w:r>
    </w:p>
    <w:p w14:paraId="7B63AE57" w14:textId="77777777" w:rsidR="00762C69" w:rsidRDefault="00000000">
      <w:r>
        <w:rPr>
          <w:rFonts w:eastAsia="Times New Roman" w:cs="Times New Roman"/>
          <w:b/>
          <w:color w:val="0C2340"/>
        </w:rPr>
        <w:t>Discovery planning.</w:t>
      </w:r>
      <w:r>
        <w:rPr>
          <w:rFonts w:eastAsia="Times New Roman" w:cs="Times New Roman"/>
        </w:rPr>
        <w:t xml:space="preserve"> Define the topics, expected evidence, documents, participants and sessions needed to support each decision.</w:t>
      </w:r>
    </w:p>
    <w:p w14:paraId="3A244235" w14:textId="77777777" w:rsidR="00762C69" w:rsidRDefault="00000000">
      <w:r>
        <w:rPr>
          <w:rFonts w:eastAsia="Times New Roman" w:cs="Times New Roman"/>
          <w:b/>
          <w:color w:val="0C2340"/>
        </w:rPr>
        <w:t>Conversation and survey.</w:t>
      </w:r>
      <w:r>
        <w:rPr>
          <w:rFonts w:eastAsia="Times New Roman" w:cs="Times New Roman"/>
        </w:rPr>
        <w:t xml:space="preserve"> Support structured forms, guided text and voice sessions, workshops, facilitator controls and resumable participation.</w:t>
      </w:r>
    </w:p>
    <w:p w14:paraId="1C0CB5CF" w14:textId="77777777" w:rsidR="00762C69" w:rsidRDefault="00000000">
      <w:r>
        <w:rPr>
          <w:rFonts w:eastAsia="Times New Roman" w:cs="Times New Roman"/>
          <w:b/>
          <w:color w:val="0C2340"/>
        </w:rPr>
        <w:lastRenderedPageBreak/>
        <w:t>Evidence and knowledge.</w:t>
      </w:r>
      <w:r>
        <w:rPr>
          <w:rFonts w:eastAsia="Times New Roman" w:cs="Times New Roman"/>
        </w:rPr>
        <w:t xml:space="preserve"> Bring together source material, reviewed facts, requirements, assumptions, decisions, conflicts and their origins.</w:t>
      </w:r>
    </w:p>
    <w:p w14:paraId="2EA795C6" w14:textId="77777777" w:rsidR="00762C69" w:rsidRDefault="00000000">
      <w:r>
        <w:rPr>
          <w:rFonts w:eastAsia="Times New Roman" w:cs="Times New Roman"/>
          <w:b/>
          <w:color w:val="0C2340"/>
        </w:rPr>
        <w:t>Analysis workbench.</w:t>
      </w:r>
      <w:r>
        <w:rPr>
          <w:rFonts w:eastAsia="Times New Roman" w:cs="Times New Roman"/>
        </w:rPr>
        <w:t xml:space="preserve"> Examine processes, capabilities, data, value, root causes, options, feasibility, priority and risk.</w:t>
      </w:r>
    </w:p>
    <w:p w14:paraId="6E29A305" w14:textId="77777777" w:rsidR="00762C69" w:rsidRDefault="00000000">
      <w:r>
        <w:rPr>
          <w:rFonts w:eastAsia="Times New Roman" w:cs="Times New Roman"/>
          <w:b/>
          <w:color w:val="0C2340"/>
        </w:rPr>
        <w:t>Quality and validation.</w:t>
      </w:r>
      <w:r>
        <w:rPr>
          <w:rFonts w:eastAsia="Times New Roman" w:cs="Times New Roman"/>
        </w:rPr>
        <w:t xml:space="preserve"> Measure coverage, detect contradictions, assess requirement quality, route reviews and manage approval gates.</w:t>
      </w:r>
    </w:p>
    <w:p w14:paraId="4E5FEBB4" w14:textId="77777777" w:rsidR="00762C69" w:rsidRDefault="00000000">
      <w:r>
        <w:rPr>
          <w:rFonts w:eastAsia="Times New Roman" w:cs="Times New Roman"/>
          <w:b/>
          <w:color w:val="0C2340"/>
        </w:rPr>
        <w:t>Output studio.</w:t>
      </w:r>
      <w:r>
        <w:rPr>
          <w:rFonts w:eastAsia="Times New Roman" w:cs="Times New Roman"/>
        </w:rPr>
        <w:t xml:space="preserve"> Create, compare, approve, publish and export consistent project documents and diagrams.</w:t>
      </w:r>
    </w:p>
    <w:p w14:paraId="50E24004" w14:textId="77777777" w:rsidR="00762C69" w:rsidRDefault="00000000">
      <w:r>
        <w:rPr>
          <w:rFonts w:eastAsia="Times New Roman" w:cs="Times New Roman"/>
          <w:b/>
          <w:color w:val="0C2340"/>
        </w:rPr>
        <w:t>Delivery collaboration.</w:t>
      </w:r>
      <w:r>
        <w:rPr>
          <w:rFonts w:eastAsia="Times New Roman" w:cs="Times New Roman"/>
        </w:rPr>
        <w:t xml:space="preserve"> Link implementation questions, work items, decisions, change requests and readiness evidence back to the baseline.</w:t>
      </w:r>
    </w:p>
    <w:p w14:paraId="12BEBB50" w14:textId="77777777" w:rsidR="00762C69" w:rsidRDefault="00000000">
      <w:r>
        <w:rPr>
          <w:rFonts w:eastAsia="Times New Roman" w:cs="Times New Roman"/>
          <w:b/>
          <w:color w:val="0C2340"/>
        </w:rPr>
        <w:t>Administration and insight.</w:t>
      </w:r>
      <w:r>
        <w:rPr>
          <w:rFonts w:eastAsia="Times New Roman" w:cs="Times New Roman"/>
        </w:rPr>
        <w:t xml:space="preserve"> Manage reusable methods, approved AI policies, usage, support, evaluation and audit history.</w:t>
      </w:r>
    </w:p>
    <w:p w14:paraId="3A24A815" w14:textId="77777777" w:rsidR="00762C69" w:rsidRDefault="00000000">
      <w:pPr>
        <w:pStyle w:val="Heading1"/>
        <w:pBdr>
          <w:bottom w:val="single" w:sz="10" w:space="6" w:color="C29A43"/>
        </w:pBdr>
        <w:jc w:val="left"/>
      </w:pPr>
      <w:r>
        <w:rPr>
          <w:rFonts w:ascii="Times New Roman" w:eastAsia="Times New Roman" w:hAnsi="Times New Roman" w:cs="Times New Roman"/>
        </w:rPr>
        <w:t>6. Stakeholders and Participation</w:t>
      </w:r>
    </w:p>
    <w:p w14:paraId="2B50F410" w14:textId="77777777" w:rsidR="00762C69" w:rsidRDefault="00000000">
      <w:r>
        <w:rPr>
          <w:rFonts w:eastAsia="Times New Roman" w:cs="Times New Roman"/>
        </w:rPr>
        <w:t>The stakeholder map is more than a contact list. It records who owns the outcome, who understands each process or data domain, who is affected, who can approve decisions and which important groups are not yet represented. This allows the system to direct questions to people who can answer them reliably and to flag when a claim has no accountable owner.</w:t>
      </w:r>
    </w:p>
    <w:p w14:paraId="5BAFD9C2" w14:textId="77777777" w:rsidR="00762C69" w:rsidRDefault="00000000">
      <w:pPr>
        <w:pStyle w:val="Heading2"/>
        <w:jc w:val="left"/>
      </w:pPr>
      <w:r>
        <w:rPr>
          <w:rFonts w:ascii="Times New Roman" w:eastAsia="Times New Roman" w:hAnsi="Times New Roman" w:cs="Times New Roman"/>
        </w:rPr>
        <w:t>Core participation roles</w:t>
      </w:r>
    </w:p>
    <w:p w14:paraId="0441E06A" w14:textId="77777777" w:rsidR="00762C69" w:rsidRDefault="00000000">
      <w:r>
        <w:rPr>
          <w:rFonts w:eastAsia="Times New Roman" w:cs="Times New Roman"/>
          <w:b/>
          <w:color w:val="0C2340"/>
        </w:rPr>
        <w:t>Executive sponsor.</w:t>
      </w:r>
      <w:r>
        <w:rPr>
          <w:rFonts w:eastAsia="Times New Roman" w:cs="Times New Roman"/>
        </w:rPr>
        <w:t xml:space="preserve"> sets the strategic outcome, investment boundary and major trade-offs.</w:t>
      </w:r>
    </w:p>
    <w:p w14:paraId="6E4AFC6D" w14:textId="77777777" w:rsidR="00762C69" w:rsidRDefault="00000000">
      <w:r>
        <w:rPr>
          <w:rFonts w:eastAsia="Times New Roman" w:cs="Times New Roman"/>
          <w:b/>
          <w:color w:val="0C2340"/>
        </w:rPr>
        <w:t>Axion engagement lead.</w:t>
      </w:r>
      <w:r>
        <w:rPr>
          <w:rFonts w:eastAsia="Times New Roman" w:cs="Times New Roman"/>
        </w:rPr>
        <w:t xml:space="preserve"> plans and facilitates discovery, reviews analysis, manages stakeholder communication and recommends readiness.</w:t>
      </w:r>
    </w:p>
    <w:p w14:paraId="4DC2CB19" w14:textId="77777777" w:rsidR="00762C69" w:rsidRDefault="00000000">
      <w:r>
        <w:rPr>
          <w:rFonts w:eastAsia="Times New Roman" w:cs="Times New Roman"/>
          <w:b/>
          <w:color w:val="0C2340"/>
        </w:rPr>
        <w:t>Client product owner or subject expert.</w:t>
      </w:r>
      <w:r>
        <w:rPr>
          <w:rFonts w:eastAsia="Times New Roman" w:cs="Times New Roman"/>
        </w:rPr>
        <w:t xml:space="preserve"> explains processes, rules, data and exceptions and validates proposed behaviour.</w:t>
      </w:r>
    </w:p>
    <w:p w14:paraId="44F64E55" w14:textId="77777777" w:rsidR="00762C69" w:rsidRDefault="00000000">
      <w:r>
        <w:rPr>
          <w:rFonts w:eastAsia="Times New Roman" w:cs="Times New Roman"/>
          <w:b/>
          <w:color w:val="0C2340"/>
        </w:rPr>
        <w:t>End user.</w:t>
      </w:r>
      <w:r>
        <w:rPr>
          <w:rFonts w:eastAsia="Times New Roman" w:cs="Times New Roman"/>
        </w:rPr>
        <w:t xml:space="preserve"> contributes real operating experience, pain points, workarounds and usability needs.</w:t>
      </w:r>
    </w:p>
    <w:p w14:paraId="3827DAF6" w14:textId="77777777" w:rsidR="00762C69" w:rsidRDefault="00000000">
      <w:r>
        <w:rPr>
          <w:rFonts w:eastAsia="Times New Roman" w:cs="Times New Roman"/>
          <w:b/>
          <w:color w:val="0C2340"/>
        </w:rPr>
        <w:t>Delivery lead.</w:t>
      </w:r>
      <w:r>
        <w:rPr>
          <w:rFonts w:eastAsia="Times New Roman" w:cs="Times New Roman"/>
        </w:rPr>
        <w:t xml:space="preserve"> owns planning, dependencies, risks, changes and readiness for implementation.</w:t>
      </w:r>
    </w:p>
    <w:p w14:paraId="6C07DF2A" w14:textId="77777777" w:rsidR="00762C69" w:rsidRDefault="00000000">
      <w:r>
        <w:rPr>
          <w:rFonts w:eastAsia="Times New Roman" w:cs="Times New Roman"/>
          <w:b/>
          <w:color w:val="0C2340"/>
        </w:rPr>
        <w:t>Solution and specialist reviewers.</w:t>
      </w:r>
      <w:r>
        <w:rPr>
          <w:rFonts w:eastAsia="Times New Roman" w:cs="Times New Roman"/>
        </w:rPr>
        <w:t xml:space="preserve"> test feasibility, security, privacy, compliance, data and integration implications.</w:t>
      </w:r>
    </w:p>
    <w:p w14:paraId="05093942" w14:textId="77777777" w:rsidR="00762C69" w:rsidRDefault="00000000">
      <w:r>
        <w:rPr>
          <w:rFonts w:eastAsia="Times New Roman" w:cs="Times New Roman"/>
          <w:b/>
          <w:color w:val="0C2340"/>
        </w:rPr>
        <w:t>Developer and quality team.</w:t>
      </w:r>
      <w:r>
        <w:rPr>
          <w:rFonts w:eastAsia="Times New Roman" w:cs="Times New Roman"/>
        </w:rPr>
        <w:t xml:space="preserve"> consume approved specifications, ask questions and return implementation or testing feedback.</w:t>
      </w:r>
    </w:p>
    <w:p w14:paraId="4DE65B23" w14:textId="77777777" w:rsidR="00762C69" w:rsidRDefault="00000000">
      <w:pPr>
        <w:pStyle w:val="Heading2"/>
        <w:jc w:val="left"/>
      </w:pPr>
      <w:r>
        <w:rPr>
          <w:rFonts w:ascii="Times New Roman" w:eastAsia="Times New Roman" w:hAnsi="Times New Roman" w:cs="Times New Roman"/>
        </w:rPr>
        <w:t>Participation choices</w:t>
      </w:r>
    </w:p>
    <w:p w14:paraId="19433678" w14:textId="77777777" w:rsidR="00762C69" w:rsidRDefault="00000000">
      <w:r>
        <w:rPr>
          <w:rFonts w:eastAsia="Times New Roman" w:cs="Times New Roman"/>
        </w:rPr>
        <w:t>A participant may use an authenticated workspace, a time-limited secure survey link, a consultant-mediated interview or an approved meeting or document import. The system keeps the participant’s business role, identity confidence, source and consent status visible so that contributions are interpreted appropriately.</w:t>
      </w:r>
    </w:p>
    <w:p w14:paraId="428D4A86" w14:textId="77777777" w:rsidR="00762C69" w:rsidRDefault="00000000">
      <w:pPr>
        <w:pStyle w:val="Callout"/>
        <w:pBdr>
          <w:left w:val="single" w:sz="20" w:space="7" w:color="167D89"/>
        </w:pBdr>
        <w:shd w:val="clear" w:color="auto" w:fill="E8F3F4"/>
      </w:pPr>
      <w:r>
        <w:rPr>
          <w:rFonts w:eastAsia="Times New Roman" w:cs="Times New Roman"/>
        </w:rPr>
        <w:t>Decision authority is explicit: the person who knows the process is not automatically the person who can approve budget, scope, security or operational change.</w:t>
      </w:r>
    </w:p>
    <w:p w14:paraId="4170C19C" w14:textId="77777777" w:rsidR="00762C69" w:rsidRDefault="00000000">
      <w:pPr>
        <w:pStyle w:val="Heading1"/>
        <w:pageBreakBefore/>
        <w:pBdr>
          <w:bottom w:val="single" w:sz="10" w:space="6" w:color="C29A43"/>
        </w:pBdr>
        <w:jc w:val="left"/>
      </w:pPr>
      <w:r>
        <w:rPr>
          <w:rFonts w:ascii="Times New Roman" w:eastAsia="Times New Roman" w:hAnsi="Times New Roman" w:cs="Times New Roman"/>
        </w:rPr>
        <w:lastRenderedPageBreak/>
        <w:t>7. Consulting Intelligence</w:t>
      </w:r>
    </w:p>
    <w:p w14:paraId="1DC049BA" w14:textId="77777777" w:rsidR="00762C69" w:rsidRDefault="00000000">
      <w:r>
        <w:rPr>
          <w:rFonts w:eastAsia="Times New Roman" w:cs="Times New Roman"/>
        </w:rPr>
        <w:t>The AI capability is best understood as a coordinated consulting support team. Different specialist functions plan discovery, select questions, extract structured knowledge, detect contradictions, assess business options, improve requirements, identify risks, support delivery planning and compose project outputs. Their work is coordinated by the application and returned as proposals for validation.</w:t>
      </w:r>
    </w:p>
    <w:p w14:paraId="74D9260E" w14:textId="77777777" w:rsidR="00762C69" w:rsidRDefault="00000000">
      <w:pPr>
        <w:keepNext/>
        <w:spacing w:before="140" w:after="20"/>
        <w:jc w:val="center"/>
      </w:pPr>
      <w:r>
        <w:rPr>
          <w:rFonts w:eastAsia="Times New Roman" w:cs="Times New Roman"/>
          <w:noProof/>
        </w:rPr>
        <w:drawing>
          <wp:inline distT="0" distB="0" distL="0" distR="0" wp14:anchorId="1A6564A0" wp14:editId="3ED220C5">
            <wp:extent cx="5897880" cy="3246664"/>
            <wp:effectExtent l="0" t="0" r="0" b="0"/>
            <wp:docPr id="4" name="Picture 4" descr="Human authority and AI-assisted decision flow" title="Human authority and AI-assisted decis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uman_governance.png"/>
                    <pic:cNvPicPr/>
                  </pic:nvPicPr>
                  <pic:blipFill>
                    <a:blip r:embed="rId11"/>
                    <a:stretch>
                      <a:fillRect/>
                    </a:stretch>
                  </pic:blipFill>
                  <pic:spPr>
                    <a:xfrm>
                      <a:off x="0" y="0"/>
                      <a:ext cx="5897880" cy="3246664"/>
                    </a:xfrm>
                    <a:prstGeom prst="rect">
                      <a:avLst/>
                    </a:prstGeom>
                  </pic:spPr>
                </pic:pic>
              </a:graphicData>
            </a:graphic>
          </wp:inline>
        </w:drawing>
      </w:r>
    </w:p>
    <w:p w14:paraId="4995DDD9" w14:textId="77777777" w:rsidR="00762C69" w:rsidRDefault="00000000">
      <w:pPr>
        <w:pStyle w:val="FigureCaption"/>
      </w:pPr>
      <w:r>
        <w:rPr>
          <w:rFonts w:eastAsia="Times New Roman" w:cs="Times New Roman"/>
        </w:rPr>
        <w:t>Human authority and AI-assisted decision flow</w:t>
      </w:r>
    </w:p>
    <w:p w14:paraId="156CA3ED" w14:textId="77777777" w:rsidR="00762C69" w:rsidRDefault="00000000">
      <w:pPr>
        <w:pStyle w:val="Heading2"/>
        <w:jc w:val="left"/>
      </w:pPr>
      <w:r>
        <w:rPr>
          <w:rFonts w:ascii="Times New Roman" w:eastAsia="Times New Roman" w:hAnsi="Times New Roman" w:cs="Times New Roman"/>
        </w:rPr>
        <w:t>What the intelligence does</w:t>
      </w:r>
    </w:p>
    <w:p w14:paraId="03D989A0" w14:textId="77777777" w:rsidR="00762C69" w:rsidRDefault="00000000">
      <w:pPr>
        <w:pStyle w:val="ListBullet"/>
      </w:pPr>
      <w:r>
        <w:rPr>
          <w:rFonts w:eastAsia="Times New Roman" w:cs="Times New Roman"/>
        </w:rPr>
        <w:t>Plans the next most valuable questions based on risk, missing evidence, decision importance and the participant’s knowledge.</w:t>
      </w:r>
    </w:p>
    <w:p w14:paraId="4B818063" w14:textId="77777777" w:rsidR="00762C69" w:rsidRDefault="00000000">
      <w:pPr>
        <w:pStyle w:val="ListBullet"/>
      </w:pPr>
      <w:r>
        <w:rPr>
          <w:rFonts w:eastAsia="Times New Roman" w:cs="Times New Roman"/>
        </w:rPr>
        <w:t>Turns conversations and documents into reviewable facts, requirements, assumptions, risks, decisions and open questions.</w:t>
      </w:r>
    </w:p>
    <w:p w14:paraId="422737D2" w14:textId="77777777" w:rsidR="00762C69" w:rsidRDefault="00000000">
      <w:pPr>
        <w:pStyle w:val="ListBullet"/>
      </w:pPr>
      <w:r>
        <w:rPr>
          <w:rFonts w:eastAsia="Times New Roman" w:cs="Times New Roman"/>
        </w:rPr>
        <w:t>Detects conflicting claims, unexplained terminology, missing owners and gaps between desired outcomes and requested features.</w:t>
      </w:r>
    </w:p>
    <w:p w14:paraId="759555AB" w14:textId="77777777" w:rsidR="00762C69" w:rsidRDefault="00000000">
      <w:pPr>
        <w:pStyle w:val="ListBullet"/>
      </w:pPr>
      <w:r>
        <w:rPr>
          <w:rFonts w:eastAsia="Times New Roman" w:cs="Times New Roman"/>
        </w:rPr>
        <w:t>Examines root causes, process alternatives, feasibility, dependencies, trade-offs and likely delivery implications.</w:t>
      </w:r>
    </w:p>
    <w:p w14:paraId="7D046DEA" w14:textId="77777777" w:rsidR="00762C69" w:rsidRDefault="00000000">
      <w:pPr>
        <w:pStyle w:val="ListBullet"/>
      </w:pPr>
      <w:r>
        <w:rPr>
          <w:rFonts w:eastAsia="Times New Roman" w:cs="Times New Roman"/>
        </w:rPr>
        <w:t>Improves the clarity, testability and traceability of requirements and acceptance expectations.</w:t>
      </w:r>
    </w:p>
    <w:p w14:paraId="2DF9A052" w14:textId="77777777" w:rsidR="00762C69" w:rsidRDefault="00000000">
      <w:pPr>
        <w:pStyle w:val="ListBullet"/>
      </w:pPr>
      <w:r>
        <w:rPr>
          <w:rFonts w:eastAsia="Times New Roman" w:cs="Times New Roman"/>
        </w:rPr>
        <w:t>Produces concise rationales, supporting sources, uncertainty and recommended follow-up—not hidden or unsupported authority.</w:t>
      </w:r>
    </w:p>
    <w:p w14:paraId="5C883C6F" w14:textId="77777777" w:rsidR="00762C69" w:rsidRDefault="00000000">
      <w:pPr>
        <w:pStyle w:val="Heading2"/>
        <w:jc w:val="left"/>
      </w:pPr>
      <w:r>
        <w:rPr>
          <w:rFonts w:ascii="Times New Roman" w:eastAsia="Times New Roman" w:hAnsi="Times New Roman" w:cs="Times New Roman"/>
        </w:rPr>
        <w:t>What the intelligence does not do</w:t>
      </w:r>
    </w:p>
    <w:p w14:paraId="71835593" w14:textId="77777777" w:rsidR="00762C69" w:rsidRDefault="00000000">
      <w:pPr>
        <w:pStyle w:val="ListBullet"/>
      </w:pPr>
      <w:r>
        <w:rPr>
          <w:rFonts w:eastAsia="Times New Roman" w:cs="Times New Roman"/>
        </w:rPr>
        <w:t>It does not approve contracts, scope, budgets, security exceptions or delivery commitments.</w:t>
      </w:r>
    </w:p>
    <w:p w14:paraId="5676CDC7" w14:textId="77777777" w:rsidR="00762C69" w:rsidRDefault="00000000">
      <w:pPr>
        <w:pStyle w:val="ListBullet"/>
      </w:pPr>
      <w:r>
        <w:rPr>
          <w:rFonts w:eastAsia="Times New Roman" w:cs="Times New Roman"/>
        </w:rPr>
        <w:t>It does not silently turn a generated suggestion into confirmed project truth.</w:t>
      </w:r>
    </w:p>
    <w:p w14:paraId="26C1425B" w14:textId="77777777" w:rsidR="00762C69" w:rsidRDefault="00000000">
      <w:pPr>
        <w:pStyle w:val="ListBullet"/>
      </w:pPr>
      <w:r>
        <w:rPr>
          <w:rFonts w:eastAsia="Times New Roman" w:cs="Times New Roman"/>
        </w:rPr>
        <w:t>It does not treat one stakeholder’s statement as an organisation-wide fact without review or scope.</w:t>
      </w:r>
    </w:p>
    <w:p w14:paraId="5F1B6896" w14:textId="77777777" w:rsidR="00762C69" w:rsidRDefault="00000000">
      <w:pPr>
        <w:pStyle w:val="ListBullet"/>
      </w:pPr>
      <w:r>
        <w:rPr>
          <w:rFonts w:eastAsia="Times New Roman" w:cs="Times New Roman"/>
        </w:rPr>
        <w:t>It does not conceal uncertainty when evidence is missing, contradictory or outdated.</w:t>
      </w:r>
    </w:p>
    <w:p w14:paraId="39881FEE" w14:textId="77777777" w:rsidR="00762C69" w:rsidRDefault="00000000">
      <w:pPr>
        <w:pStyle w:val="Heading1"/>
        <w:pBdr>
          <w:bottom w:val="single" w:sz="10" w:space="6" w:color="C29A43"/>
        </w:pBdr>
        <w:jc w:val="left"/>
      </w:pPr>
      <w:r>
        <w:rPr>
          <w:rFonts w:ascii="Times New Roman" w:eastAsia="Times New Roman" w:hAnsi="Times New Roman" w:cs="Times New Roman"/>
        </w:rPr>
        <w:lastRenderedPageBreak/>
        <w:t>8. Project Truth and Traceability</w:t>
      </w:r>
    </w:p>
    <w:p w14:paraId="363DB458" w14:textId="77777777" w:rsidR="00762C69" w:rsidRDefault="00000000">
      <w:r>
        <w:rPr>
          <w:rFonts w:eastAsia="Times New Roman" w:cs="Times New Roman"/>
        </w:rPr>
        <w:t>The centre of the solution is a governed project truth: a current, versioned record of what the organisation is trying to achieve, how work operates today, what must change, what has been decided and what remains uncertain. It brings together goals, stakeholders, processes, capabilities, pain points, requirements, constraints, assumptions, risks, dependencies, data, integrations, decisions and open questions.</w:t>
      </w:r>
    </w:p>
    <w:p w14:paraId="783C675C" w14:textId="77777777" w:rsidR="00762C69" w:rsidRDefault="00000000">
      <w:pPr>
        <w:pStyle w:val="Heading2"/>
        <w:jc w:val="left"/>
      </w:pPr>
      <w:r>
        <w:rPr>
          <w:rFonts w:ascii="Times New Roman" w:eastAsia="Times New Roman" w:hAnsi="Times New Roman" w:cs="Times New Roman"/>
        </w:rPr>
        <w:t>How information is classified</w:t>
      </w:r>
    </w:p>
    <w:p w14:paraId="40563AFE" w14:textId="77777777" w:rsidR="00762C69" w:rsidRDefault="00000000">
      <w:r>
        <w:rPr>
          <w:rFonts w:eastAsia="Times New Roman" w:cs="Times New Roman"/>
          <w:b/>
          <w:color w:val="0C2340"/>
        </w:rPr>
        <w:t>Confirmed.</w:t>
      </w:r>
      <w:r>
        <w:rPr>
          <w:rFonts w:eastAsia="Times New Roman" w:cs="Times New Roman"/>
        </w:rPr>
        <w:t xml:space="preserve"> Supported by reliable evidence and accepted by an authorised reviewer.</w:t>
      </w:r>
    </w:p>
    <w:p w14:paraId="472204CE" w14:textId="77777777" w:rsidR="00762C69" w:rsidRDefault="00000000">
      <w:r>
        <w:rPr>
          <w:rFonts w:eastAsia="Times New Roman" w:cs="Times New Roman"/>
          <w:b/>
          <w:color w:val="0C2340"/>
        </w:rPr>
        <w:t>Inferred.</w:t>
      </w:r>
      <w:r>
        <w:rPr>
          <w:rFonts w:eastAsia="Times New Roman" w:cs="Times New Roman"/>
        </w:rPr>
        <w:t xml:space="preserve"> A reasoned conclusion supported by evidence but not yet directly confirmed.</w:t>
      </w:r>
    </w:p>
    <w:p w14:paraId="7F1F2734" w14:textId="77777777" w:rsidR="00762C69" w:rsidRDefault="00000000">
      <w:r>
        <w:rPr>
          <w:rFonts w:eastAsia="Times New Roman" w:cs="Times New Roman"/>
          <w:b/>
          <w:color w:val="0C2340"/>
        </w:rPr>
        <w:t>Assumed.</w:t>
      </w:r>
      <w:r>
        <w:rPr>
          <w:rFonts w:eastAsia="Times New Roman" w:cs="Times New Roman"/>
        </w:rPr>
        <w:t xml:space="preserve"> A planning premise that must be validated or managed as exposure.</w:t>
      </w:r>
    </w:p>
    <w:p w14:paraId="692FE3F5" w14:textId="77777777" w:rsidR="00762C69" w:rsidRDefault="00000000">
      <w:r>
        <w:rPr>
          <w:rFonts w:eastAsia="Times New Roman" w:cs="Times New Roman"/>
          <w:b/>
          <w:color w:val="0C2340"/>
        </w:rPr>
        <w:t>Disputed.</w:t>
      </w:r>
      <w:r>
        <w:rPr>
          <w:rFonts w:eastAsia="Times New Roman" w:cs="Times New Roman"/>
        </w:rPr>
        <w:t xml:space="preserve"> Materially conflicting views or sources that require resolution or scoping.</w:t>
      </w:r>
    </w:p>
    <w:p w14:paraId="6D4927C3" w14:textId="77777777" w:rsidR="00762C69" w:rsidRDefault="00000000">
      <w:pPr>
        <w:rPr>
          <w:rFonts w:eastAsia="Times New Roman" w:cs="Times New Roman"/>
        </w:rPr>
      </w:pPr>
      <w:r>
        <w:rPr>
          <w:rFonts w:eastAsia="Times New Roman" w:cs="Times New Roman"/>
          <w:b/>
          <w:color w:val="0C2340"/>
        </w:rPr>
        <w:t>Unknown.</w:t>
      </w:r>
      <w:r>
        <w:rPr>
          <w:rFonts w:eastAsia="Times New Roman" w:cs="Times New Roman"/>
        </w:rPr>
        <w:t xml:space="preserve"> A missing answer whose impact and owner are visible.</w:t>
      </w:r>
    </w:p>
    <w:p w14:paraId="108B7D07" w14:textId="77777777" w:rsidR="00F46E76" w:rsidRDefault="00F46E76" w:rsidP="00F46E76">
      <w:pPr>
        <w:keepNext/>
        <w:spacing w:before="140" w:after="20"/>
        <w:jc w:val="center"/>
      </w:pPr>
      <w:r>
        <w:rPr>
          <w:rFonts w:eastAsia="Times New Roman" w:cs="Times New Roman"/>
          <w:noProof/>
        </w:rPr>
        <w:drawing>
          <wp:inline distT="0" distB="0" distL="0" distR="0" wp14:anchorId="359C9384" wp14:editId="52D3F649">
            <wp:extent cx="5440680" cy="3335668"/>
            <wp:effectExtent l="0" t="0" r="0" b="0"/>
            <wp:docPr id="5" name="Picture 5" descr="Controlled change and re-baselining loop" title="Controlled change and re-baselining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nge_loop.png"/>
                    <pic:cNvPicPr/>
                  </pic:nvPicPr>
                  <pic:blipFill>
                    <a:blip r:embed="rId12"/>
                    <a:stretch>
                      <a:fillRect/>
                    </a:stretch>
                  </pic:blipFill>
                  <pic:spPr>
                    <a:xfrm>
                      <a:off x="0" y="0"/>
                      <a:ext cx="5440680" cy="3335668"/>
                    </a:xfrm>
                    <a:prstGeom prst="rect">
                      <a:avLst/>
                    </a:prstGeom>
                  </pic:spPr>
                </pic:pic>
              </a:graphicData>
            </a:graphic>
          </wp:inline>
        </w:drawing>
      </w:r>
    </w:p>
    <w:p w14:paraId="1000FA35" w14:textId="289C255D" w:rsidR="00F46E76" w:rsidRDefault="00F46E76" w:rsidP="00F46E76">
      <w:pPr>
        <w:pStyle w:val="FigureCaption"/>
      </w:pPr>
      <w:r>
        <w:rPr>
          <w:rFonts w:eastAsia="Times New Roman" w:cs="Times New Roman"/>
        </w:rPr>
        <w:t>Controlled change and re-baselining loop</w:t>
      </w:r>
    </w:p>
    <w:p w14:paraId="2A87440D" w14:textId="77777777" w:rsidR="00762C69" w:rsidRDefault="00000000">
      <w:pPr>
        <w:pStyle w:val="Heading2"/>
        <w:jc w:val="left"/>
      </w:pPr>
      <w:r>
        <w:rPr>
          <w:rFonts w:ascii="Times New Roman" w:eastAsia="Times New Roman" w:hAnsi="Times New Roman" w:cs="Times New Roman"/>
        </w:rPr>
        <w:t>Why traceability matters</w:t>
      </w:r>
    </w:p>
    <w:p w14:paraId="224A62E4" w14:textId="77777777" w:rsidR="00762C69" w:rsidRDefault="00000000">
      <w:r>
        <w:rPr>
          <w:rFonts w:eastAsia="Times New Roman" w:cs="Times New Roman"/>
        </w:rPr>
        <w:t>A manager can move from a proposed requirement back to the business objective, stakeholder contribution, supporting document and decision that justify it. Delivery teams can move forward from the same requirement to work items, tests, release evidence and later changes. This creates a defensible chain of reasoning and makes the effect of new information easier to assess.</w:t>
      </w:r>
    </w:p>
    <w:p w14:paraId="1AC09933" w14:textId="77777777" w:rsidR="00762C69" w:rsidRDefault="00000000">
      <w:pPr>
        <w:pStyle w:val="Callout"/>
        <w:pBdr>
          <w:left w:val="single" w:sz="20" w:space="7" w:color="C29A43"/>
        </w:pBdr>
        <w:shd w:val="clear" w:color="auto" w:fill="F7F1E4"/>
      </w:pPr>
      <w:r>
        <w:rPr>
          <w:rFonts w:eastAsia="Times New Roman" w:cs="Times New Roman"/>
        </w:rPr>
        <w:t>The latest document is not the truth. The approved project record is the truth, and documents are controlled views of that record.</w:t>
      </w:r>
    </w:p>
    <w:p w14:paraId="69C2013B" w14:textId="77777777" w:rsidR="00762C69" w:rsidRDefault="00000000">
      <w:pPr>
        <w:pStyle w:val="Heading2"/>
        <w:jc w:val="left"/>
      </w:pPr>
      <w:r>
        <w:rPr>
          <w:rFonts w:ascii="Times New Roman" w:eastAsia="Times New Roman" w:hAnsi="Times New Roman" w:cs="Times New Roman"/>
        </w:rPr>
        <w:lastRenderedPageBreak/>
        <w:t>Continuity across sessions</w:t>
      </w:r>
    </w:p>
    <w:p w14:paraId="52B62E1E" w14:textId="77777777" w:rsidR="00762C69" w:rsidRDefault="00000000">
      <w:r>
        <w:rPr>
          <w:rFonts w:eastAsia="Times New Roman" w:cs="Times New Roman"/>
        </w:rPr>
        <w:t>Each new session begins with the relevant project version, participant role, prior contributions, unresolved questions and recent decisions. A short recap can be corrected before the conversation continues. Sessions end with confirmed items, disputes, assumptions, actions, owners and next topics—not only a transcript.</w:t>
      </w:r>
    </w:p>
    <w:p w14:paraId="32140E24" w14:textId="77777777" w:rsidR="00762C69" w:rsidRDefault="00000000">
      <w:pPr>
        <w:pStyle w:val="Heading2"/>
        <w:jc w:val="left"/>
      </w:pPr>
      <w:r>
        <w:rPr>
          <w:rFonts w:ascii="Times New Roman" w:eastAsia="Times New Roman" w:hAnsi="Times New Roman" w:cs="Times New Roman"/>
        </w:rPr>
        <w:t>Controlled change</w:t>
      </w:r>
    </w:p>
    <w:p w14:paraId="466F3B5E" w14:textId="77777777" w:rsidR="00762C69" w:rsidRDefault="00000000">
      <w:r>
        <w:rPr>
          <w:rFonts w:eastAsia="Times New Roman" w:cs="Times New Roman"/>
        </w:rPr>
        <w:t>When new evidence or a delivery request affects an approved baseline, the system traces the likely consequences before a decision is made. Value, scope, time, cost, risk, acceptance and dependent outputs are considered together, and the authorised outcome is recorded without erasing the previous position.</w:t>
      </w:r>
    </w:p>
    <w:p w14:paraId="2A2CEE2F" w14:textId="77777777" w:rsidR="00315DF9" w:rsidRDefault="00315DF9">
      <w:pPr>
        <w:pStyle w:val="Heading1"/>
        <w:pBdr>
          <w:bottom w:val="single" w:sz="10" w:space="6" w:color="C29A43"/>
        </w:pBdr>
        <w:jc w:val="left"/>
        <w:rPr>
          <w:rFonts w:ascii="Times New Roman" w:eastAsia="Times New Roman" w:hAnsi="Times New Roman" w:cs="Times New Roman"/>
        </w:rPr>
      </w:pPr>
    </w:p>
    <w:p w14:paraId="3BAF8930" w14:textId="77777777" w:rsidR="00315DF9" w:rsidRDefault="00315DF9">
      <w:pPr>
        <w:pStyle w:val="Heading1"/>
        <w:pBdr>
          <w:bottom w:val="single" w:sz="10" w:space="6" w:color="C29A43"/>
        </w:pBdr>
        <w:jc w:val="left"/>
        <w:rPr>
          <w:rFonts w:ascii="Times New Roman" w:eastAsia="Times New Roman" w:hAnsi="Times New Roman" w:cs="Times New Roman"/>
        </w:rPr>
      </w:pPr>
    </w:p>
    <w:p w14:paraId="14AE9FDA" w14:textId="77777777" w:rsidR="00315DF9" w:rsidRDefault="00315DF9">
      <w:pPr>
        <w:pStyle w:val="Heading1"/>
        <w:pBdr>
          <w:bottom w:val="single" w:sz="10" w:space="6" w:color="C29A43"/>
        </w:pBdr>
        <w:jc w:val="left"/>
        <w:rPr>
          <w:rFonts w:ascii="Times New Roman" w:eastAsia="Times New Roman" w:hAnsi="Times New Roman" w:cs="Times New Roman"/>
        </w:rPr>
      </w:pPr>
    </w:p>
    <w:p w14:paraId="7F83DB9E" w14:textId="77777777" w:rsidR="00315DF9" w:rsidRDefault="00315DF9">
      <w:pPr>
        <w:pStyle w:val="Heading1"/>
        <w:pBdr>
          <w:bottom w:val="single" w:sz="10" w:space="6" w:color="C29A43"/>
        </w:pBdr>
        <w:jc w:val="left"/>
        <w:rPr>
          <w:rFonts w:ascii="Times New Roman" w:eastAsia="Times New Roman" w:hAnsi="Times New Roman" w:cs="Times New Roman"/>
        </w:rPr>
      </w:pPr>
    </w:p>
    <w:p w14:paraId="476B99E5" w14:textId="77777777" w:rsidR="00315DF9" w:rsidRDefault="00315DF9">
      <w:pPr>
        <w:pStyle w:val="Heading1"/>
        <w:pBdr>
          <w:bottom w:val="single" w:sz="10" w:space="6" w:color="C29A43"/>
        </w:pBdr>
        <w:jc w:val="left"/>
        <w:rPr>
          <w:rFonts w:ascii="Times New Roman" w:eastAsia="Times New Roman" w:hAnsi="Times New Roman" w:cs="Times New Roman"/>
        </w:rPr>
      </w:pPr>
    </w:p>
    <w:p w14:paraId="2855D546" w14:textId="77777777" w:rsidR="00315DF9" w:rsidRDefault="00315DF9">
      <w:pPr>
        <w:pStyle w:val="Heading1"/>
        <w:pBdr>
          <w:bottom w:val="single" w:sz="10" w:space="6" w:color="C29A43"/>
        </w:pBdr>
        <w:jc w:val="left"/>
        <w:rPr>
          <w:rFonts w:ascii="Times New Roman" w:eastAsia="Times New Roman" w:hAnsi="Times New Roman" w:cs="Times New Roman"/>
        </w:rPr>
      </w:pPr>
    </w:p>
    <w:p w14:paraId="5B805F00" w14:textId="77777777" w:rsidR="00315DF9" w:rsidRDefault="00315DF9">
      <w:pPr>
        <w:pStyle w:val="Heading1"/>
        <w:pBdr>
          <w:bottom w:val="single" w:sz="10" w:space="6" w:color="C29A43"/>
        </w:pBdr>
        <w:jc w:val="left"/>
        <w:rPr>
          <w:rFonts w:ascii="Times New Roman" w:eastAsia="Times New Roman" w:hAnsi="Times New Roman" w:cs="Times New Roman"/>
        </w:rPr>
      </w:pPr>
    </w:p>
    <w:p w14:paraId="56B36D80" w14:textId="77777777" w:rsidR="00315DF9" w:rsidRDefault="00315DF9">
      <w:pPr>
        <w:pStyle w:val="Heading1"/>
        <w:pBdr>
          <w:bottom w:val="single" w:sz="10" w:space="6" w:color="C29A43"/>
        </w:pBdr>
        <w:jc w:val="left"/>
        <w:rPr>
          <w:rFonts w:ascii="Times New Roman" w:eastAsia="Times New Roman" w:hAnsi="Times New Roman" w:cs="Times New Roman"/>
        </w:rPr>
      </w:pPr>
    </w:p>
    <w:p w14:paraId="14ED10C8" w14:textId="77777777" w:rsidR="00315DF9" w:rsidRDefault="00315DF9">
      <w:pPr>
        <w:pStyle w:val="Heading1"/>
        <w:pBdr>
          <w:bottom w:val="single" w:sz="10" w:space="6" w:color="C29A43"/>
        </w:pBdr>
        <w:jc w:val="left"/>
        <w:rPr>
          <w:rFonts w:ascii="Times New Roman" w:eastAsia="Times New Roman" w:hAnsi="Times New Roman" w:cs="Times New Roman"/>
        </w:rPr>
      </w:pPr>
    </w:p>
    <w:p w14:paraId="30A78610" w14:textId="77777777" w:rsidR="00315DF9" w:rsidRDefault="00315DF9">
      <w:pPr>
        <w:pStyle w:val="Heading1"/>
        <w:pBdr>
          <w:bottom w:val="single" w:sz="10" w:space="6" w:color="C29A43"/>
        </w:pBdr>
        <w:jc w:val="left"/>
        <w:rPr>
          <w:rFonts w:ascii="Times New Roman" w:eastAsia="Times New Roman" w:hAnsi="Times New Roman" w:cs="Times New Roman"/>
        </w:rPr>
      </w:pPr>
    </w:p>
    <w:p w14:paraId="724119BE" w14:textId="77777777" w:rsidR="00F46E76" w:rsidRDefault="00F46E76">
      <w:pPr>
        <w:pStyle w:val="Heading1"/>
        <w:pBdr>
          <w:bottom w:val="single" w:sz="10" w:space="6" w:color="C29A43"/>
        </w:pBdr>
        <w:jc w:val="left"/>
        <w:rPr>
          <w:rFonts w:ascii="Times New Roman" w:eastAsia="Times New Roman" w:hAnsi="Times New Roman" w:cs="Times New Roman"/>
        </w:rPr>
      </w:pPr>
    </w:p>
    <w:p w14:paraId="0AF64C88" w14:textId="77777777" w:rsidR="00F46E76" w:rsidRPr="00F46E76" w:rsidRDefault="00F46E76" w:rsidP="00F46E76"/>
    <w:p w14:paraId="4DBBA70C" w14:textId="67DF07F4" w:rsidR="00762C69" w:rsidRDefault="00000000">
      <w:pPr>
        <w:pStyle w:val="Heading1"/>
        <w:pBdr>
          <w:bottom w:val="single" w:sz="10" w:space="6" w:color="C29A43"/>
        </w:pBdr>
        <w:jc w:val="left"/>
      </w:pPr>
      <w:r>
        <w:rPr>
          <w:rFonts w:ascii="Times New Roman" w:eastAsia="Times New Roman" w:hAnsi="Times New Roman" w:cs="Times New Roman"/>
        </w:rPr>
        <w:lastRenderedPageBreak/>
        <w:t>9. Quality Gates and Approvals</w:t>
      </w:r>
    </w:p>
    <w:p w14:paraId="33044EBA" w14:textId="77777777" w:rsidR="00762C69" w:rsidRDefault="00000000">
      <w:r>
        <w:rPr>
          <w:rFonts w:eastAsia="Times New Roman" w:cs="Times New Roman"/>
        </w:rPr>
        <w:t>The platform prevents progress from being confused with readiness. A stage is complete only when the information needed for the next decision is sufficiently reliable, important conflicts are understood and authorised reviewers have accepted the remaining exposure.</w:t>
      </w:r>
    </w:p>
    <w:p w14:paraId="474D0778" w14:textId="77777777" w:rsidR="00762C69" w:rsidRDefault="00000000">
      <w:pPr>
        <w:pStyle w:val="Heading2"/>
        <w:jc w:val="left"/>
      </w:pPr>
      <w:r>
        <w:rPr>
          <w:rFonts w:ascii="Times New Roman" w:eastAsia="Times New Roman" w:hAnsi="Times New Roman" w:cs="Times New Roman"/>
        </w:rPr>
        <w:t>Readiness questions</w:t>
      </w:r>
    </w:p>
    <w:p w14:paraId="71244E86" w14:textId="77777777" w:rsidR="00762C69" w:rsidRDefault="00000000">
      <w:pPr>
        <w:pStyle w:val="ListBullet"/>
      </w:pPr>
      <w:r>
        <w:rPr>
          <w:rFonts w:eastAsia="Times New Roman" w:cs="Times New Roman"/>
        </w:rPr>
        <w:t>Are the intended outcomes, scope boundaries and decision owners clear?</w:t>
      </w:r>
    </w:p>
    <w:p w14:paraId="18E552E8" w14:textId="77777777" w:rsidR="00762C69" w:rsidRDefault="00000000">
      <w:pPr>
        <w:pStyle w:val="ListBullet"/>
      </w:pPr>
      <w:r>
        <w:rPr>
          <w:rFonts w:eastAsia="Times New Roman" w:cs="Times New Roman"/>
        </w:rPr>
        <w:t>Have the right stakeholder groups participated, or have missing perspectives been explicitly accepted?</w:t>
      </w:r>
    </w:p>
    <w:p w14:paraId="30AA5B3C" w14:textId="77777777" w:rsidR="00762C69" w:rsidRDefault="00000000">
      <w:pPr>
        <w:pStyle w:val="ListBullet"/>
      </w:pPr>
      <w:r>
        <w:rPr>
          <w:rFonts w:eastAsia="Times New Roman" w:cs="Times New Roman"/>
        </w:rPr>
        <w:t>Are critical business rules, exceptions, data sources, dependencies and constraints supported by evidence?</w:t>
      </w:r>
    </w:p>
    <w:p w14:paraId="127AD52E" w14:textId="77777777" w:rsidR="00762C69" w:rsidRDefault="00000000">
      <w:pPr>
        <w:pStyle w:val="ListBullet"/>
      </w:pPr>
      <w:r>
        <w:rPr>
          <w:rFonts w:eastAsia="Times New Roman" w:cs="Times New Roman"/>
        </w:rPr>
        <w:t>Are material contradictions resolved, scoped to different contexts or accepted as risk?</w:t>
      </w:r>
    </w:p>
    <w:p w14:paraId="0D510B06" w14:textId="77777777" w:rsidR="00762C69" w:rsidRDefault="00000000">
      <w:pPr>
        <w:pStyle w:val="ListBullet"/>
      </w:pPr>
      <w:r>
        <w:rPr>
          <w:rFonts w:eastAsia="Times New Roman" w:cs="Times New Roman"/>
        </w:rPr>
        <w:t>Are requirements understandable, feasible, testable, prioritised and linked to objectives?</w:t>
      </w:r>
    </w:p>
    <w:p w14:paraId="79209954" w14:textId="77777777" w:rsidR="00762C69" w:rsidRDefault="00000000">
      <w:pPr>
        <w:pStyle w:val="ListBullet"/>
      </w:pPr>
      <w:r>
        <w:rPr>
          <w:rFonts w:eastAsia="Times New Roman" w:cs="Times New Roman"/>
        </w:rPr>
        <w:t>Are open assumptions, waivers, residual risks and future decisions visible to the people accepting the baseline?</w:t>
      </w:r>
    </w:p>
    <w:p w14:paraId="72A71589" w14:textId="77777777" w:rsidR="00762C69" w:rsidRDefault="00000000">
      <w:pPr>
        <w:pStyle w:val="Heading2"/>
        <w:jc w:val="left"/>
      </w:pPr>
      <w:r>
        <w:rPr>
          <w:rFonts w:ascii="Times New Roman" w:eastAsia="Times New Roman" w:hAnsi="Times New Roman" w:cs="Times New Roman"/>
        </w:rPr>
        <w:t>Key approval points</w:t>
      </w:r>
    </w:p>
    <w:p w14:paraId="0EF229E0" w14:textId="77777777" w:rsidR="00762C69" w:rsidRDefault="00000000">
      <w:r>
        <w:rPr>
          <w:rFonts w:eastAsia="Times New Roman" w:cs="Times New Roman"/>
          <w:b/>
          <w:color w:val="0C2340"/>
        </w:rPr>
        <w:t>Engagement authorised.</w:t>
      </w:r>
      <w:r>
        <w:rPr>
          <w:rFonts w:eastAsia="Times New Roman" w:cs="Times New Roman"/>
        </w:rPr>
        <w:t xml:space="preserve"> Outcome, sponsor, commercial boundary and information sensitivity are recorded.</w:t>
      </w:r>
    </w:p>
    <w:p w14:paraId="7B3D28A6" w14:textId="77777777" w:rsidR="00762C69" w:rsidRDefault="00000000">
      <w:r>
        <w:rPr>
          <w:rFonts w:eastAsia="Times New Roman" w:cs="Times New Roman"/>
          <w:b/>
          <w:color w:val="0C2340"/>
        </w:rPr>
        <w:t>Discovery ready.</w:t>
      </w:r>
      <w:r>
        <w:rPr>
          <w:rFonts w:eastAsia="Times New Roman" w:cs="Times New Roman"/>
        </w:rPr>
        <w:t xml:space="preserve"> Stakeholders, consent, topics, documents and participation plan are reviewed.</w:t>
      </w:r>
    </w:p>
    <w:p w14:paraId="744D63EF" w14:textId="77777777" w:rsidR="00762C69" w:rsidRDefault="00000000">
      <w:r>
        <w:rPr>
          <w:rFonts w:eastAsia="Times New Roman" w:cs="Times New Roman"/>
          <w:b/>
          <w:color w:val="0C2340"/>
        </w:rPr>
        <w:t>Discovery sufficient.</w:t>
      </w:r>
      <w:r>
        <w:rPr>
          <w:rFonts w:eastAsia="Times New Roman" w:cs="Times New Roman"/>
        </w:rPr>
        <w:t xml:space="preserve"> Critical coverage is achieved and remaining unknowns are classified.</w:t>
      </w:r>
    </w:p>
    <w:p w14:paraId="57FFBCC9" w14:textId="77777777" w:rsidR="00762C69" w:rsidRDefault="00000000">
      <w:r>
        <w:rPr>
          <w:rFonts w:eastAsia="Times New Roman" w:cs="Times New Roman"/>
          <w:b/>
          <w:color w:val="0C2340"/>
        </w:rPr>
        <w:t>Solution feasible.</w:t>
      </w:r>
      <w:r>
        <w:rPr>
          <w:rFonts w:eastAsia="Times New Roman" w:cs="Times New Roman"/>
        </w:rPr>
        <w:t xml:space="preserve"> Options, dependencies, delivery assumptions and specialist constraints have been tested.</w:t>
      </w:r>
    </w:p>
    <w:p w14:paraId="08FA59B1" w14:textId="77777777" w:rsidR="00762C69" w:rsidRDefault="00000000">
      <w:r>
        <w:rPr>
          <w:rFonts w:eastAsia="Times New Roman" w:cs="Times New Roman"/>
          <w:b/>
          <w:color w:val="0C2340"/>
        </w:rPr>
        <w:t>Requirements baselined.</w:t>
      </w:r>
      <w:r>
        <w:rPr>
          <w:rFonts w:eastAsia="Times New Roman" w:cs="Times New Roman"/>
        </w:rPr>
        <w:t xml:space="preserve"> Requirements and acceptance expectations are clear, traceable and approved.</w:t>
      </w:r>
    </w:p>
    <w:p w14:paraId="074F99A5" w14:textId="77777777" w:rsidR="00762C69" w:rsidRDefault="00000000">
      <w:r>
        <w:rPr>
          <w:rFonts w:eastAsia="Times New Roman" w:cs="Times New Roman"/>
          <w:b/>
          <w:color w:val="0C2340"/>
        </w:rPr>
        <w:t>Handover accepted.</w:t>
      </w:r>
      <w:r>
        <w:rPr>
          <w:rFonts w:eastAsia="Times New Roman" w:cs="Times New Roman"/>
        </w:rPr>
        <w:t xml:space="preserve"> The delivery pack is complete, open items are visible and the receiving team acknowledges it.</w:t>
      </w:r>
    </w:p>
    <w:p w14:paraId="13C60737" w14:textId="77777777" w:rsidR="00762C69" w:rsidRDefault="00000000">
      <w:r>
        <w:rPr>
          <w:rFonts w:eastAsia="Times New Roman" w:cs="Times New Roman"/>
          <w:b/>
          <w:color w:val="0C2340"/>
        </w:rPr>
        <w:t>Change accepted.</w:t>
      </w:r>
      <w:r>
        <w:rPr>
          <w:rFonts w:eastAsia="Times New Roman" w:cs="Times New Roman"/>
        </w:rPr>
        <w:t xml:space="preserve"> The impact on value, scope, time, cost, risk, quality and documents is understood and approved.</w:t>
      </w:r>
    </w:p>
    <w:p w14:paraId="2F0F8C44" w14:textId="77777777" w:rsidR="00762C69" w:rsidRDefault="00000000">
      <w:pPr>
        <w:pStyle w:val="Callout"/>
        <w:pBdr>
          <w:left w:val="single" w:sz="20" w:space="7" w:color="167D89"/>
        </w:pBdr>
        <w:shd w:val="clear" w:color="auto" w:fill="E8F3F4"/>
      </w:pPr>
      <w:r>
        <w:rPr>
          <w:rFonts w:eastAsia="Times New Roman" w:cs="Times New Roman"/>
        </w:rPr>
        <w:t>A gate can pass, fail, remain blocked or pass with a formally accepted waiver. Waivers identify the owner, reason, expiry and residual risk.</w:t>
      </w:r>
    </w:p>
    <w:p w14:paraId="68207EFB" w14:textId="77777777" w:rsidR="00F5721A" w:rsidRDefault="00F5721A">
      <w:pPr>
        <w:pStyle w:val="Heading1"/>
        <w:pBdr>
          <w:bottom w:val="single" w:sz="10" w:space="6" w:color="C29A43"/>
        </w:pBdr>
        <w:jc w:val="left"/>
        <w:rPr>
          <w:rFonts w:ascii="Times New Roman" w:eastAsia="Times New Roman" w:hAnsi="Times New Roman" w:cs="Times New Roman"/>
        </w:rPr>
      </w:pPr>
    </w:p>
    <w:p w14:paraId="3D3F2234" w14:textId="77777777" w:rsidR="00F5721A" w:rsidRDefault="00F5721A">
      <w:pPr>
        <w:pStyle w:val="Heading1"/>
        <w:pBdr>
          <w:bottom w:val="single" w:sz="10" w:space="6" w:color="C29A43"/>
        </w:pBdr>
        <w:jc w:val="left"/>
        <w:rPr>
          <w:rFonts w:ascii="Times New Roman" w:eastAsia="Times New Roman" w:hAnsi="Times New Roman" w:cs="Times New Roman"/>
        </w:rPr>
      </w:pPr>
    </w:p>
    <w:p w14:paraId="0FF75CC7" w14:textId="77777777" w:rsidR="00F5721A" w:rsidRDefault="00F5721A">
      <w:pPr>
        <w:pStyle w:val="Heading1"/>
        <w:pBdr>
          <w:bottom w:val="single" w:sz="10" w:space="6" w:color="C29A43"/>
        </w:pBdr>
        <w:jc w:val="left"/>
        <w:rPr>
          <w:rFonts w:ascii="Times New Roman" w:eastAsia="Times New Roman" w:hAnsi="Times New Roman" w:cs="Times New Roman"/>
        </w:rPr>
      </w:pPr>
    </w:p>
    <w:p w14:paraId="53111FAC" w14:textId="77777777" w:rsidR="00F5721A" w:rsidRPr="00F5721A" w:rsidRDefault="00F5721A" w:rsidP="00F5721A"/>
    <w:p w14:paraId="0284EAE4" w14:textId="1FAEED0D" w:rsidR="00762C69" w:rsidRDefault="00000000">
      <w:pPr>
        <w:pStyle w:val="Heading1"/>
        <w:pBdr>
          <w:bottom w:val="single" w:sz="10" w:space="6" w:color="C29A43"/>
        </w:pBdr>
        <w:jc w:val="left"/>
      </w:pPr>
      <w:r>
        <w:rPr>
          <w:rFonts w:ascii="Times New Roman" w:eastAsia="Times New Roman" w:hAnsi="Times New Roman" w:cs="Times New Roman"/>
        </w:rPr>
        <w:lastRenderedPageBreak/>
        <w:t>10. Outputs and Handover</w:t>
      </w:r>
    </w:p>
    <w:p w14:paraId="4033ECAB" w14:textId="77777777" w:rsidR="00762C69" w:rsidRDefault="00000000">
      <w:r>
        <w:rPr>
          <w:rFonts w:eastAsia="Times New Roman" w:cs="Times New Roman"/>
        </w:rPr>
        <w:t>The system generates consistent outputs from the reviewed project record. This reduces contradictions between documents and allows an approved change to flow through every affected view. Users can compare versions, see supporting evidence and identify unresolved items before publication.</w:t>
      </w:r>
    </w:p>
    <w:p w14:paraId="230B2CAC" w14:textId="77777777" w:rsidR="00762C69" w:rsidRDefault="00000000">
      <w:pPr>
        <w:pStyle w:val="Heading2"/>
        <w:jc w:val="left"/>
      </w:pPr>
      <w:r>
        <w:rPr>
          <w:rFonts w:ascii="Times New Roman" w:eastAsia="Times New Roman" w:hAnsi="Times New Roman" w:cs="Times New Roman"/>
        </w:rPr>
        <w:t>Core output set</w:t>
      </w:r>
    </w:p>
    <w:p w14:paraId="7EBD9713" w14:textId="77777777" w:rsidR="00762C69" w:rsidRDefault="00000000">
      <w:r>
        <w:rPr>
          <w:rFonts w:eastAsia="Times New Roman" w:cs="Times New Roman"/>
          <w:b/>
          <w:color w:val="0C2340"/>
        </w:rPr>
        <w:t>Project charter.</w:t>
      </w:r>
      <w:r>
        <w:rPr>
          <w:rFonts w:eastAsia="Times New Roman" w:cs="Times New Roman"/>
        </w:rPr>
        <w:t xml:space="preserve"> problem, outcomes, boundaries, stakeholders, constraints, assumptions, risks and approvals.</w:t>
      </w:r>
    </w:p>
    <w:p w14:paraId="4A59B6E0" w14:textId="77777777" w:rsidR="00762C69" w:rsidRDefault="00000000">
      <w:r>
        <w:rPr>
          <w:rFonts w:eastAsia="Times New Roman" w:cs="Times New Roman"/>
          <w:b/>
          <w:color w:val="0C2340"/>
        </w:rPr>
        <w:t>Discovery plan.</w:t>
      </w:r>
      <w:r>
        <w:rPr>
          <w:rFonts w:eastAsia="Times New Roman" w:cs="Times New Roman"/>
        </w:rPr>
        <w:t xml:space="preserve"> topics, expected evidence, participant and document plan, dependencies and readiness criteria.</w:t>
      </w:r>
    </w:p>
    <w:p w14:paraId="6EC99CB1" w14:textId="77777777" w:rsidR="00762C69" w:rsidRDefault="00000000">
      <w:r>
        <w:rPr>
          <w:rFonts w:eastAsia="Times New Roman" w:cs="Times New Roman"/>
          <w:b/>
          <w:color w:val="0C2340"/>
        </w:rPr>
        <w:t>Business analysis.</w:t>
      </w:r>
      <w:r>
        <w:rPr>
          <w:rFonts w:eastAsia="Times New Roman" w:cs="Times New Roman"/>
        </w:rPr>
        <w:t xml:space="preserve"> current and future operating view, root causes, gaps, options, value, recommendations and risk.</w:t>
      </w:r>
    </w:p>
    <w:p w14:paraId="478D3307" w14:textId="77777777" w:rsidR="00762C69" w:rsidRDefault="00000000">
      <w:r>
        <w:rPr>
          <w:rFonts w:eastAsia="Times New Roman" w:cs="Times New Roman"/>
          <w:b/>
          <w:color w:val="0C2340"/>
        </w:rPr>
        <w:t>Requirements and acceptance pack.</w:t>
      </w:r>
      <w:r>
        <w:rPr>
          <w:rFonts w:eastAsia="Times New Roman" w:cs="Times New Roman"/>
        </w:rPr>
        <w:t xml:space="preserve"> capabilities, user needs, business rules, exceptions, quality expectations and acceptance criteria.</w:t>
      </w:r>
    </w:p>
    <w:p w14:paraId="0EEB6FA2" w14:textId="77777777" w:rsidR="00762C69" w:rsidRDefault="00000000">
      <w:r>
        <w:rPr>
          <w:rFonts w:eastAsia="Times New Roman" w:cs="Times New Roman"/>
          <w:b/>
          <w:color w:val="0C2340"/>
        </w:rPr>
        <w:t>Process and role pack.</w:t>
      </w:r>
      <w:r>
        <w:rPr>
          <w:rFonts w:eastAsia="Times New Roman" w:cs="Times New Roman"/>
        </w:rPr>
        <w:t xml:space="preserve"> current and future processes, handoffs, responsibilities, controls, pain points and improvement opportunities.</w:t>
      </w:r>
    </w:p>
    <w:p w14:paraId="79265664" w14:textId="77777777" w:rsidR="00762C69" w:rsidRDefault="00000000">
      <w:r>
        <w:rPr>
          <w:rFonts w:eastAsia="Times New Roman" w:cs="Times New Roman"/>
          <w:b/>
          <w:color w:val="0C2340"/>
        </w:rPr>
        <w:t>Solution brief.</w:t>
      </w:r>
      <w:r>
        <w:rPr>
          <w:rFonts w:eastAsia="Times New Roman" w:cs="Times New Roman"/>
        </w:rPr>
        <w:t xml:space="preserve"> recommended option, alternatives, integrations, information needs, constraints, trade-offs and decisions.</w:t>
      </w:r>
    </w:p>
    <w:p w14:paraId="4ECD318A" w14:textId="77777777" w:rsidR="00762C69" w:rsidRDefault="00000000">
      <w:r>
        <w:rPr>
          <w:rFonts w:eastAsia="Times New Roman" w:cs="Times New Roman"/>
          <w:b/>
          <w:color w:val="0C2340"/>
        </w:rPr>
        <w:t>Risk and decision pack.</w:t>
      </w:r>
      <w:r>
        <w:rPr>
          <w:rFonts w:eastAsia="Times New Roman" w:cs="Times New Roman"/>
        </w:rPr>
        <w:t xml:space="preserve"> risks, assumptions, issues, dependencies, actions, decisions, owners and due dates.</w:t>
      </w:r>
    </w:p>
    <w:p w14:paraId="30F254AC" w14:textId="77777777" w:rsidR="00762C69" w:rsidRDefault="00000000">
      <w:r>
        <w:rPr>
          <w:rFonts w:eastAsia="Times New Roman" w:cs="Times New Roman"/>
          <w:b/>
          <w:color w:val="0C2340"/>
        </w:rPr>
        <w:t>Delivery roadmap.</w:t>
      </w:r>
      <w:r>
        <w:rPr>
          <w:rFonts w:eastAsia="Times New Roman" w:cs="Times New Roman"/>
        </w:rPr>
        <w:t xml:space="preserve"> releases, deliverables, dependencies, milestones, estimates, readiness and decision points.</w:t>
      </w:r>
    </w:p>
    <w:p w14:paraId="5BA726A5" w14:textId="77777777" w:rsidR="00762C69" w:rsidRDefault="00000000">
      <w:r>
        <w:rPr>
          <w:rFonts w:eastAsia="Times New Roman" w:cs="Times New Roman"/>
          <w:b/>
          <w:color w:val="0C2340"/>
        </w:rPr>
        <w:t>Traceability view.</w:t>
      </w:r>
      <w:r>
        <w:rPr>
          <w:rFonts w:eastAsia="Times New Roman" w:cs="Times New Roman"/>
        </w:rPr>
        <w:t xml:space="preserve"> connection from objectives and evidence through requirements, decisions, delivery work and acceptance.</w:t>
      </w:r>
    </w:p>
    <w:p w14:paraId="368271D1" w14:textId="77777777" w:rsidR="00762C69" w:rsidRDefault="00000000">
      <w:r>
        <w:rPr>
          <w:rFonts w:eastAsia="Times New Roman" w:cs="Times New Roman"/>
          <w:b/>
          <w:color w:val="0C2340"/>
        </w:rPr>
        <w:t>Change impact assessment.</w:t>
      </w:r>
      <w:r>
        <w:rPr>
          <w:rFonts w:eastAsia="Times New Roman" w:cs="Times New Roman"/>
        </w:rPr>
        <w:t xml:space="preserve"> the requested change, rationale, options and effects on value, scope, time, cost, risk and outputs.</w:t>
      </w:r>
    </w:p>
    <w:p w14:paraId="45552BA7" w14:textId="77777777" w:rsidR="00762C69" w:rsidRDefault="00000000">
      <w:r>
        <w:rPr>
          <w:rFonts w:eastAsia="Times New Roman" w:cs="Times New Roman"/>
          <w:b/>
          <w:color w:val="0C2340"/>
        </w:rPr>
        <w:t>Handover and readiness pack.</w:t>
      </w:r>
      <w:r>
        <w:rPr>
          <w:rFonts w:eastAsia="Times New Roman" w:cs="Times New Roman"/>
        </w:rPr>
        <w:t xml:space="preserve"> approved baseline, open items, delivery assumptions, acceptance approach, support and release evidence.</w:t>
      </w:r>
    </w:p>
    <w:p w14:paraId="6F787F81" w14:textId="77777777" w:rsidR="00762C69" w:rsidRDefault="00000000">
      <w:pPr>
        <w:pStyle w:val="Heading2"/>
        <w:jc w:val="left"/>
      </w:pPr>
      <w:r>
        <w:rPr>
          <w:rFonts w:ascii="Times New Roman" w:eastAsia="Times New Roman" w:hAnsi="Times New Roman" w:cs="Times New Roman"/>
        </w:rPr>
        <w:t>Publication discipline</w:t>
      </w:r>
    </w:p>
    <w:p w14:paraId="7CC06FE5" w14:textId="77777777" w:rsidR="00762C69" w:rsidRDefault="00000000">
      <w:pPr>
        <w:rPr>
          <w:rFonts w:eastAsia="Times New Roman" w:cs="Times New Roman"/>
        </w:rPr>
      </w:pPr>
      <w:r>
        <w:rPr>
          <w:rFonts w:eastAsia="Times New Roman" w:cs="Times New Roman"/>
        </w:rPr>
        <w:t>Draft content remains clearly identified. Client-facing publication requires the relevant review and approval state. Restricted sources or internal facilitator notes are excluded unless the publication policy permits them. Every published version has a permanent record of its content, evidence base, reviewers and approval decision.</w:t>
      </w:r>
    </w:p>
    <w:p w14:paraId="609084BD" w14:textId="77777777" w:rsidR="00272D98" w:rsidRDefault="00272D98"/>
    <w:p w14:paraId="7D91A3F1" w14:textId="77777777" w:rsidR="00762C69" w:rsidRDefault="00000000">
      <w:pPr>
        <w:pStyle w:val="Heading1"/>
        <w:pBdr>
          <w:bottom w:val="single" w:sz="10" w:space="6" w:color="C29A43"/>
        </w:pBdr>
        <w:jc w:val="left"/>
      </w:pPr>
      <w:r>
        <w:rPr>
          <w:rFonts w:ascii="Times New Roman" w:eastAsia="Times New Roman" w:hAnsi="Times New Roman" w:cs="Times New Roman"/>
        </w:rPr>
        <w:lastRenderedPageBreak/>
        <w:t>11. Experience and Collaboration</w:t>
      </w:r>
    </w:p>
    <w:p w14:paraId="574B4937" w14:textId="77777777" w:rsidR="00762C69" w:rsidRDefault="00000000">
      <w:r>
        <w:rPr>
          <w:rFonts w:eastAsia="Times New Roman" w:cs="Times New Roman"/>
        </w:rPr>
        <w:t>The experience is centred on a project workspace that makes the current state, coverage, decisions, risks and next actions easy to understand. It supports both focused stakeholder participation and deeper consultant analysis without exposing unnecessary complexity.</w:t>
      </w:r>
    </w:p>
    <w:p w14:paraId="7E4495C6" w14:textId="77777777" w:rsidR="00762C69" w:rsidRDefault="00000000">
      <w:pPr>
        <w:pStyle w:val="Heading2"/>
        <w:jc w:val="left"/>
      </w:pPr>
      <w:r>
        <w:rPr>
          <w:rFonts w:ascii="Times New Roman" w:eastAsia="Times New Roman" w:hAnsi="Times New Roman" w:cs="Times New Roman"/>
        </w:rPr>
        <w:t>Principal workspace areas</w:t>
      </w:r>
    </w:p>
    <w:p w14:paraId="2832C21F" w14:textId="77777777" w:rsidR="00762C69" w:rsidRDefault="00000000">
      <w:pPr>
        <w:pStyle w:val="ListBullet"/>
      </w:pPr>
      <w:r>
        <w:rPr>
          <w:rFonts w:eastAsia="Times New Roman" w:cs="Times New Roman"/>
        </w:rPr>
        <w:t>Portfolio and project overview with lifecycle stage, coverage, blockers, major risks, decisions and upcoming activity.</w:t>
      </w:r>
    </w:p>
    <w:p w14:paraId="3E4DD609" w14:textId="77777777" w:rsidR="00762C69" w:rsidRDefault="00000000">
      <w:pPr>
        <w:pStyle w:val="ListBullet"/>
      </w:pPr>
      <w:r>
        <w:rPr>
          <w:rFonts w:eastAsia="Times New Roman" w:cs="Times New Roman"/>
        </w:rPr>
        <w:t>Stakeholder and participation view showing roles, authority, knowledge areas, status and coverage gaps.</w:t>
      </w:r>
    </w:p>
    <w:p w14:paraId="4B18E8A4" w14:textId="77777777" w:rsidR="00762C69" w:rsidRDefault="00000000">
      <w:pPr>
        <w:pStyle w:val="ListBullet"/>
      </w:pPr>
      <w:r>
        <w:rPr>
          <w:rFonts w:eastAsia="Times New Roman" w:cs="Times New Roman"/>
        </w:rPr>
        <w:t>Sessions and surveys for preparation, contribution, facilitation, recap, action capture and follow-up.</w:t>
      </w:r>
    </w:p>
    <w:p w14:paraId="15A1BF76" w14:textId="77777777" w:rsidR="00762C69" w:rsidRDefault="00000000">
      <w:pPr>
        <w:pStyle w:val="ListBullet"/>
      </w:pPr>
      <w:r>
        <w:rPr>
          <w:rFonts w:eastAsia="Times New Roman" w:cs="Times New Roman"/>
        </w:rPr>
        <w:t>Evidence and project truth views for source review, confirmation, conflict resolution and history.</w:t>
      </w:r>
    </w:p>
    <w:p w14:paraId="793ACA36" w14:textId="77777777" w:rsidR="00762C69" w:rsidRDefault="00000000">
      <w:pPr>
        <w:pStyle w:val="ListBullet"/>
      </w:pPr>
      <w:r>
        <w:rPr>
          <w:rFonts w:eastAsia="Times New Roman" w:cs="Times New Roman"/>
        </w:rPr>
        <w:t>Analysis and requirements views for processes, options, priorities, risks, acceptance and specialist review.</w:t>
      </w:r>
    </w:p>
    <w:p w14:paraId="5F6C6A3C" w14:textId="77777777" w:rsidR="00762C69" w:rsidRDefault="00000000">
      <w:pPr>
        <w:pStyle w:val="ListBullet"/>
      </w:pPr>
      <w:r>
        <w:rPr>
          <w:rFonts w:eastAsia="Times New Roman" w:cs="Times New Roman"/>
        </w:rPr>
        <w:t>Approval and output views for readiness, waivers, version comparison, publication and handover.</w:t>
      </w:r>
    </w:p>
    <w:p w14:paraId="5D3459EF" w14:textId="77777777" w:rsidR="00762C69" w:rsidRDefault="00000000">
      <w:pPr>
        <w:pStyle w:val="ListBullet"/>
      </w:pPr>
      <w:r>
        <w:rPr>
          <w:rFonts w:eastAsia="Times New Roman" w:cs="Times New Roman"/>
        </w:rPr>
        <w:t>Delivery collaboration for clarification, implementation feedback, change and release readiness.</w:t>
      </w:r>
    </w:p>
    <w:p w14:paraId="3C6B135F" w14:textId="77777777" w:rsidR="00762C69" w:rsidRDefault="00000000">
      <w:pPr>
        <w:pStyle w:val="Heading2"/>
        <w:jc w:val="left"/>
      </w:pPr>
      <w:r>
        <w:rPr>
          <w:rFonts w:ascii="Times New Roman" w:eastAsia="Times New Roman" w:hAnsi="Times New Roman" w:cs="Times New Roman"/>
        </w:rPr>
        <w:t>Usability principles</w:t>
      </w:r>
    </w:p>
    <w:p w14:paraId="72D2EC6A" w14:textId="77777777" w:rsidR="00762C69" w:rsidRDefault="00000000">
      <w:r>
        <w:rPr>
          <w:rFonts w:eastAsia="Times New Roman" w:cs="Times New Roman"/>
          <w:b/>
          <w:color w:val="0C2340"/>
        </w:rPr>
        <w:t>Explainability.</w:t>
      </w:r>
      <w:r>
        <w:rPr>
          <w:rFonts w:eastAsia="Times New Roman" w:cs="Times New Roman"/>
        </w:rPr>
        <w:t xml:space="preserve"> Every AI-generated proposal shows why it was produced, the supporting sources and what review is required.</w:t>
      </w:r>
    </w:p>
    <w:p w14:paraId="20C49499" w14:textId="77777777" w:rsidR="00762C69" w:rsidRDefault="00000000">
      <w:r>
        <w:rPr>
          <w:rFonts w:eastAsia="Times New Roman" w:cs="Times New Roman"/>
          <w:b/>
          <w:color w:val="0C2340"/>
        </w:rPr>
        <w:t>Durable progress.</w:t>
      </w:r>
      <w:r>
        <w:rPr>
          <w:rFonts w:eastAsia="Times New Roman" w:cs="Times New Roman"/>
        </w:rPr>
        <w:t xml:space="preserve"> Long-running activities show their stage, outcome and recovery path rather than an indefinite loading indicator.</w:t>
      </w:r>
    </w:p>
    <w:p w14:paraId="30856F40" w14:textId="77777777" w:rsidR="00762C69" w:rsidRDefault="00000000">
      <w:r>
        <w:rPr>
          <w:rFonts w:eastAsia="Times New Roman" w:cs="Times New Roman"/>
          <w:b/>
          <w:color w:val="0C2340"/>
        </w:rPr>
        <w:t>Visible impact.</w:t>
      </w:r>
      <w:r>
        <w:rPr>
          <w:rFonts w:eastAsia="Times New Roman" w:cs="Times New Roman"/>
        </w:rPr>
        <w:t xml:space="preserve"> Edits to approved or linked items show downstream effects before they are accepted.</w:t>
      </w:r>
    </w:p>
    <w:p w14:paraId="0A09B089" w14:textId="77777777" w:rsidR="00762C69" w:rsidRDefault="00000000">
      <w:r>
        <w:rPr>
          <w:rFonts w:eastAsia="Times New Roman" w:cs="Times New Roman"/>
          <w:b/>
          <w:color w:val="0C2340"/>
        </w:rPr>
        <w:t>Inclusive access.</w:t>
      </w:r>
      <w:r>
        <w:rPr>
          <w:rFonts w:eastAsia="Times New Roman" w:cs="Times New Roman"/>
        </w:rPr>
        <w:t xml:space="preserve"> Keyboard use, readable contrast, accessible labels, transcript alternatives and clear status wording are built into the experience.</w:t>
      </w:r>
    </w:p>
    <w:p w14:paraId="30C639C8" w14:textId="77777777" w:rsidR="00762C69" w:rsidRDefault="00000000">
      <w:r>
        <w:rPr>
          <w:rFonts w:eastAsia="Times New Roman" w:cs="Times New Roman"/>
          <w:b/>
          <w:color w:val="0C2340"/>
        </w:rPr>
        <w:t>Appropriate simplicity.</w:t>
      </w:r>
      <w:r>
        <w:rPr>
          <w:rFonts w:eastAsia="Times New Roman" w:cs="Times New Roman"/>
        </w:rPr>
        <w:t xml:space="preserve"> Stakeholders see the questions and context they need; consultants see the deeper evidence and governance controls.</w:t>
      </w:r>
    </w:p>
    <w:p w14:paraId="3FA38878" w14:textId="77777777" w:rsidR="00762C69" w:rsidRDefault="00000000">
      <w:pPr>
        <w:pStyle w:val="Heading1"/>
        <w:pBdr>
          <w:bottom w:val="single" w:sz="10" w:space="6" w:color="C29A43"/>
        </w:pBdr>
        <w:jc w:val="left"/>
      </w:pPr>
      <w:r>
        <w:rPr>
          <w:rFonts w:ascii="Times New Roman" w:eastAsia="Times New Roman" w:hAnsi="Times New Roman" w:cs="Times New Roman"/>
        </w:rPr>
        <w:t>12. Information Protection and Responsible Use</w:t>
      </w:r>
    </w:p>
    <w:p w14:paraId="7FB74320" w14:textId="77777777" w:rsidR="00762C69" w:rsidRDefault="00000000">
      <w:r>
        <w:rPr>
          <w:rFonts w:eastAsia="Times New Roman" w:cs="Times New Roman"/>
        </w:rPr>
        <w:t>The platform will hold commercially sensitive processes, organisational decisions, contracts, personal information, system details and potentially regulated material. Trust is therefore designed into identity, access, participation, storage, AI use, publication and support—not added after the workflow is built.</w:t>
      </w:r>
    </w:p>
    <w:p w14:paraId="3497132B" w14:textId="77777777" w:rsidR="00762C69" w:rsidRDefault="00000000">
      <w:pPr>
        <w:pStyle w:val="Heading2"/>
        <w:jc w:val="left"/>
      </w:pPr>
      <w:r>
        <w:rPr>
          <w:rFonts w:ascii="Times New Roman" w:eastAsia="Times New Roman" w:hAnsi="Times New Roman" w:cs="Times New Roman"/>
        </w:rPr>
        <w:t>Protection principles</w:t>
      </w:r>
    </w:p>
    <w:p w14:paraId="22C72BB8" w14:textId="77777777" w:rsidR="00762C69" w:rsidRDefault="00000000">
      <w:pPr>
        <w:pStyle w:val="ListBullet"/>
      </w:pPr>
      <w:r>
        <w:rPr>
          <w:rFonts w:eastAsia="Times New Roman" w:cs="Times New Roman"/>
        </w:rPr>
        <w:t>Each client and project operates in an isolated workspace with access based on role, project membership, information sensitivity and current responsibility.</w:t>
      </w:r>
    </w:p>
    <w:p w14:paraId="4DE4F62E" w14:textId="77777777" w:rsidR="00762C69" w:rsidRDefault="00000000">
      <w:pPr>
        <w:pStyle w:val="ListBullet"/>
      </w:pPr>
      <w:r>
        <w:rPr>
          <w:rFonts w:eastAsia="Times New Roman" w:cs="Times New Roman"/>
        </w:rPr>
        <w:t>Participants receive clear notice of AI involvement, recording or transcription, use of their contribution, access, correction and withdrawal choices.</w:t>
      </w:r>
    </w:p>
    <w:p w14:paraId="63C50F5C" w14:textId="77777777" w:rsidR="00762C69" w:rsidRDefault="00000000">
      <w:pPr>
        <w:pStyle w:val="ListBullet"/>
      </w:pPr>
      <w:r>
        <w:rPr>
          <w:rFonts w:eastAsia="Times New Roman" w:cs="Times New Roman"/>
        </w:rPr>
        <w:t>Only the minimum information needed for the engagement is collected, and retention or deletion follows the agreed policy.</w:t>
      </w:r>
    </w:p>
    <w:p w14:paraId="19EB35A9" w14:textId="77777777" w:rsidR="00762C69" w:rsidRDefault="00000000">
      <w:pPr>
        <w:pStyle w:val="ListBullet"/>
      </w:pPr>
      <w:r>
        <w:rPr>
          <w:rFonts w:eastAsia="Times New Roman" w:cs="Times New Roman"/>
        </w:rPr>
        <w:t>Sensitive actions—such as approval, publication, export, policy change or emergency support access—are recorded and subject to stronger controls.</w:t>
      </w:r>
    </w:p>
    <w:p w14:paraId="6F7643D2" w14:textId="77777777" w:rsidR="00762C69" w:rsidRDefault="00000000">
      <w:pPr>
        <w:pStyle w:val="ListBullet"/>
      </w:pPr>
      <w:r>
        <w:rPr>
          <w:rFonts w:eastAsia="Times New Roman" w:cs="Times New Roman"/>
        </w:rPr>
        <w:t>AI cannot bypass a person’s authority, disclose another project’s information or perform high-impact actions simply because a prompt requests it.</w:t>
      </w:r>
    </w:p>
    <w:p w14:paraId="2714CEAB" w14:textId="77777777" w:rsidR="00762C69" w:rsidRDefault="00000000">
      <w:pPr>
        <w:pStyle w:val="ListBullet"/>
      </w:pPr>
      <w:r>
        <w:rPr>
          <w:rFonts w:eastAsia="Times New Roman" w:cs="Times New Roman"/>
        </w:rPr>
        <w:t>Changes to AI behaviour are tested, reviewed, introduced gradually, monitored and reversible.</w:t>
      </w:r>
    </w:p>
    <w:p w14:paraId="644947DE" w14:textId="77777777" w:rsidR="00762C69" w:rsidRDefault="00000000">
      <w:pPr>
        <w:pStyle w:val="Heading2"/>
        <w:jc w:val="left"/>
      </w:pPr>
      <w:r>
        <w:rPr>
          <w:rFonts w:ascii="Times New Roman" w:eastAsia="Times New Roman" w:hAnsi="Times New Roman" w:cs="Times New Roman"/>
        </w:rPr>
        <w:lastRenderedPageBreak/>
        <w:t>Responsible AI commitments</w:t>
      </w:r>
    </w:p>
    <w:p w14:paraId="6A56F001" w14:textId="77777777" w:rsidR="00762C69" w:rsidRDefault="00000000">
      <w:r>
        <w:rPr>
          <w:rFonts w:eastAsia="Times New Roman" w:cs="Times New Roman"/>
          <w:b/>
          <w:color w:val="0C2340"/>
        </w:rPr>
        <w:t>Grounded recommendations.</w:t>
      </w:r>
      <w:r>
        <w:rPr>
          <w:rFonts w:eastAsia="Times New Roman" w:cs="Times New Roman"/>
        </w:rPr>
        <w:t xml:space="preserve"> Material findings link to reviewed sources, decisions or clearly labelled assumptions.</w:t>
      </w:r>
    </w:p>
    <w:p w14:paraId="244246D5" w14:textId="77777777" w:rsidR="00762C69" w:rsidRDefault="00000000">
      <w:r>
        <w:rPr>
          <w:rFonts w:eastAsia="Times New Roman" w:cs="Times New Roman"/>
          <w:b/>
          <w:color w:val="0C2340"/>
        </w:rPr>
        <w:t>Visible uncertainty.</w:t>
      </w:r>
      <w:r>
        <w:rPr>
          <w:rFonts w:eastAsia="Times New Roman" w:cs="Times New Roman"/>
        </w:rPr>
        <w:t xml:space="preserve"> The system distinguishes confidence from approval and supports insufficient or blocked outcomes.</w:t>
      </w:r>
    </w:p>
    <w:p w14:paraId="1DA42582" w14:textId="77777777" w:rsidR="00762C69" w:rsidRDefault="00000000">
      <w:r>
        <w:rPr>
          <w:rFonts w:eastAsia="Times New Roman" w:cs="Times New Roman"/>
          <w:b/>
          <w:color w:val="0C2340"/>
        </w:rPr>
        <w:t>Human accountability.</w:t>
      </w:r>
      <w:r>
        <w:rPr>
          <w:rFonts w:eastAsia="Times New Roman" w:cs="Times New Roman"/>
        </w:rPr>
        <w:t xml:space="preserve"> People retain responsibility for commitments and high-impact decisions.</w:t>
      </w:r>
    </w:p>
    <w:p w14:paraId="3D3FB4AF" w14:textId="77777777" w:rsidR="00762C69" w:rsidRDefault="00000000">
      <w:r>
        <w:rPr>
          <w:rFonts w:eastAsia="Times New Roman" w:cs="Times New Roman"/>
          <w:b/>
          <w:color w:val="0C2340"/>
        </w:rPr>
        <w:t>Safe boundaries.</w:t>
      </w:r>
      <w:r>
        <w:rPr>
          <w:rFonts w:eastAsia="Times New Roman" w:cs="Times New Roman"/>
        </w:rPr>
        <w:t xml:space="preserve"> Untrusted content cannot silently change system rules, obtain new authority or publish information.</w:t>
      </w:r>
    </w:p>
    <w:p w14:paraId="500369DA" w14:textId="77777777" w:rsidR="00762C69" w:rsidRDefault="00000000">
      <w:r>
        <w:rPr>
          <w:rFonts w:eastAsia="Times New Roman" w:cs="Times New Roman"/>
          <w:b/>
          <w:color w:val="0C2340"/>
        </w:rPr>
        <w:t>Ongoing measurement.</w:t>
      </w:r>
      <w:r>
        <w:rPr>
          <w:rFonts w:eastAsia="Times New Roman" w:cs="Times New Roman"/>
        </w:rPr>
        <w:t xml:space="preserve"> Accuracy, unsupported claims, review corrections, coverage, privacy, cost and user outcomes are monitored over time.</w:t>
      </w:r>
    </w:p>
    <w:p w14:paraId="2E00A697" w14:textId="77777777" w:rsidR="00762C69" w:rsidRDefault="00000000">
      <w:pPr>
        <w:pStyle w:val="Heading1"/>
        <w:pBdr>
          <w:bottom w:val="single" w:sz="10" w:space="6" w:color="C29A43"/>
        </w:pBdr>
        <w:jc w:val="left"/>
      </w:pPr>
      <w:r>
        <w:rPr>
          <w:rFonts w:ascii="Times New Roman" w:eastAsia="Times New Roman" w:hAnsi="Times New Roman" w:cs="Times New Roman"/>
        </w:rPr>
        <w:t>13. Connected Working</w:t>
      </w:r>
    </w:p>
    <w:p w14:paraId="6A03B2E3" w14:textId="77777777" w:rsidR="00762C69" w:rsidRDefault="00000000">
      <w:r>
        <w:rPr>
          <w:rFonts w:eastAsia="Times New Roman" w:cs="Times New Roman"/>
        </w:rPr>
        <w:t>Stakeholder CRM should complement the tools already used for meetings, document management, work tracking and client administration. Connections are introduced deliberately, with clear ownership of which system is authoritative and whether information can be read, proposed or written back.</w:t>
      </w:r>
    </w:p>
    <w:p w14:paraId="2AF2ABF9" w14:textId="77777777" w:rsidR="00762C69" w:rsidRDefault="00000000">
      <w:pPr>
        <w:pStyle w:val="Heading2"/>
        <w:jc w:val="left"/>
      </w:pPr>
      <w:r>
        <w:rPr>
          <w:rFonts w:ascii="Times New Roman" w:eastAsia="Times New Roman" w:hAnsi="Times New Roman" w:cs="Times New Roman"/>
        </w:rPr>
        <w:t>Priority connection areas</w:t>
      </w:r>
    </w:p>
    <w:p w14:paraId="3ABC2C73" w14:textId="77777777" w:rsidR="00762C69" w:rsidRDefault="00000000">
      <w:pPr>
        <w:pStyle w:val="ListBullet"/>
      </w:pPr>
      <w:r>
        <w:rPr>
          <w:rFonts w:eastAsia="Times New Roman" w:cs="Times New Roman"/>
        </w:rPr>
        <w:t>Meeting and calendar tools for approved invitations, meeting records and participation context.</w:t>
      </w:r>
    </w:p>
    <w:p w14:paraId="60020C12" w14:textId="77777777" w:rsidR="00762C69" w:rsidRDefault="00000000">
      <w:pPr>
        <w:pStyle w:val="ListBullet"/>
      </w:pPr>
      <w:r>
        <w:rPr>
          <w:rFonts w:eastAsia="Times New Roman" w:cs="Times New Roman"/>
        </w:rPr>
        <w:t>Document repositories for selected project files while respecting existing access restrictions.</w:t>
      </w:r>
    </w:p>
    <w:p w14:paraId="4995F5A4" w14:textId="77777777" w:rsidR="00762C69" w:rsidRDefault="00000000">
      <w:pPr>
        <w:pStyle w:val="ListBullet"/>
      </w:pPr>
      <w:r>
        <w:rPr>
          <w:rFonts w:eastAsia="Times New Roman" w:cs="Times New Roman"/>
        </w:rPr>
        <w:t>Delivery tracking tools so approved requirements can be linked to work items, status, comments and test evidence.</w:t>
      </w:r>
    </w:p>
    <w:p w14:paraId="18FD6C06" w14:textId="77777777" w:rsidR="00762C69" w:rsidRDefault="00000000">
      <w:pPr>
        <w:pStyle w:val="ListBullet"/>
      </w:pPr>
      <w:r>
        <w:rPr>
          <w:rFonts w:eastAsia="Times New Roman" w:cs="Times New Roman"/>
        </w:rPr>
        <w:t>Client administration systems for basic organisation, project and stakeholder metadata where permitted.</w:t>
      </w:r>
    </w:p>
    <w:p w14:paraId="4D25D4AE" w14:textId="77777777" w:rsidR="00762C69" w:rsidRDefault="00000000">
      <w:pPr>
        <w:pStyle w:val="ListBullet"/>
      </w:pPr>
      <w:r>
        <w:rPr>
          <w:rFonts w:eastAsia="Times New Roman" w:cs="Times New Roman"/>
        </w:rPr>
        <w:t>Email or notification channels for approved invitations, reminders, reviews and decision requests.</w:t>
      </w:r>
    </w:p>
    <w:p w14:paraId="3F5D0162" w14:textId="77777777" w:rsidR="00762C69" w:rsidRDefault="00000000">
      <w:pPr>
        <w:pStyle w:val="Heading2"/>
        <w:jc w:val="left"/>
      </w:pPr>
      <w:r>
        <w:rPr>
          <w:rFonts w:ascii="Times New Roman" w:eastAsia="Times New Roman" w:hAnsi="Times New Roman" w:cs="Times New Roman"/>
        </w:rPr>
        <w:t>Connection rules</w:t>
      </w:r>
    </w:p>
    <w:p w14:paraId="6E0AF533" w14:textId="77777777" w:rsidR="00762C69" w:rsidRDefault="00000000">
      <w:r>
        <w:rPr>
          <w:rFonts w:eastAsia="Times New Roman" w:cs="Times New Roman"/>
        </w:rPr>
        <w:t>Connections are read-only by default. Any write-back is limited to approved objects and fields. Where two systems disagree, the conflict is surfaced according to a documented source-of-truth rule rather than resolved through silent last-write-wins behaviour. Failures, duplicate events and prolonged outages are recoverable and visible to operations.</w:t>
      </w:r>
    </w:p>
    <w:p w14:paraId="356D953F" w14:textId="77777777" w:rsidR="00762C69" w:rsidRDefault="00000000">
      <w:pPr>
        <w:pStyle w:val="Callout"/>
        <w:pBdr>
          <w:left w:val="single" w:sz="20" w:space="7" w:color="C29A43"/>
        </w:pBdr>
        <w:shd w:val="clear" w:color="auto" w:fill="F7F1E4"/>
      </w:pPr>
      <w:r>
        <w:rPr>
          <w:rFonts w:eastAsia="Times New Roman" w:cs="Times New Roman"/>
        </w:rPr>
        <w:t>External tools can contribute information and receive approved outputs, but they do not bypass the project’s review, authority or change rules.</w:t>
      </w:r>
    </w:p>
    <w:p w14:paraId="78A0A483" w14:textId="77777777" w:rsidR="0040511B" w:rsidRDefault="0040511B">
      <w:pPr>
        <w:pStyle w:val="Heading1"/>
        <w:pBdr>
          <w:bottom w:val="single" w:sz="10" w:space="6" w:color="C29A43"/>
        </w:pBdr>
        <w:jc w:val="left"/>
        <w:rPr>
          <w:rFonts w:ascii="Times New Roman" w:eastAsia="Times New Roman" w:hAnsi="Times New Roman" w:cs="Times New Roman"/>
        </w:rPr>
      </w:pPr>
    </w:p>
    <w:p w14:paraId="541CAA2D" w14:textId="77777777" w:rsidR="0040511B" w:rsidRDefault="0040511B" w:rsidP="0040511B"/>
    <w:p w14:paraId="679CC8E1" w14:textId="77777777" w:rsidR="0040511B" w:rsidRPr="0040511B" w:rsidRDefault="0040511B" w:rsidP="0040511B"/>
    <w:p w14:paraId="48036522" w14:textId="593077F0" w:rsidR="00762C69" w:rsidRDefault="00000000">
      <w:pPr>
        <w:pStyle w:val="Heading1"/>
        <w:pBdr>
          <w:bottom w:val="single" w:sz="10" w:space="6" w:color="C29A43"/>
        </w:pBdr>
        <w:jc w:val="left"/>
      </w:pPr>
      <w:r>
        <w:rPr>
          <w:rFonts w:ascii="Times New Roman" w:eastAsia="Times New Roman" w:hAnsi="Times New Roman" w:cs="Times New Roman"/>
        </w:rPr>
        <w:lastRenderedPageBreak/>
        <w:t>14. Management Insight and Value</w:t>
      </w:r>
    </w:p>
    <w:p w14:paraId="454B9B9F" w14:textId="77777777" w:rsidR="00762C69" w:rsidRDefault="00000000">
      <w:r>
        <w:rPr>
          <w:rFonts w:eastAsia="Times New Roman" w:cs="Times New Roman"/>
        </w:rPr>
        <w:t>Management visibility is a first-class outcome. Dashboards should connect engagement progress with evidence quality, stakeholder participation, decision latency, scope stability, risk and operating cost. The purpose is to support intervention and learning, not to reward superficial activity volume.</w:t>
      </w:r>
    </w:p>
    <w:p w14:paraId="009E0D8A" w14:textId="77777777" w:rsidR="00762C69" w:rsidRDefault="00000000">
      <w:pPr>
        <w:pStyle w:val="Heading2"/>
        <w:jc w:val="left"/>
      </w:pPr>
      <w:r>
        <w:rPr>
          <w:rFonts w:ascii="Times New Roman" w:eastAsia="Times New Roman" w:hAnsi="Times New Roman" w:cs="Times New Roman"/>
        </w:rPr>
        <w:t>What managers can see</w:t>
      </w:r>
    </w:p>
    <w:p w14:paraId="4A7A1464" w14:textId="77777777" w:rsidR="00762C69" w:rsidRDefault="00000000">
      <w:pPr>
        <w:pStyle w:val="ListBullet"/>
      </w:pPr>
      <w:r>
        <w:rPr>
          <w:rFonts w:eastAsia="Times New Roman" w:cs="Times New Roman"/>
        </w:rPr>
        <w:t>Coverage of critical discovery topics and missing stakeholder roles.</w:t>
      </w:r>
    </w:p>
    <w:p w14:paraId="486D0F14" w14:textId="77777777" w:rsidR="00762C69" w:rsidRDefault="00000000">
      <w:pPr>
        <w:pStyle w:val="ListBullet"/>
      </w:pPr>
      <w:r>
        <w:rPr>
          <w:rFonts w:eastAsia="Times New Roman" w:cs="Times New Roman"/>
        </w:rPr>
        <w:t>Confirmed, assumed, disputed and unknown items by importance and owner.</w:t>
      </w:r>
    </w:p>
    <w:p w14:paraId="1AE853E6" w14:textId="77777777" w:rsidR="00762C69" w:rsidRDefault="00000000">
      <w:pPr>
        <w:pStyle w:val="ListBullet"/>
      </w:pPr>
      <w:r>
        <w:rPr>
          <w:rFonts w:eastAsia="Times New Roman" w:cs="Times New Roman"/>
        </w:rPr>
        <w:t>Open decisions, review queues, overdue actions and the stages they are blocking.</w:t>
      </w:r>
    </w:p>
    <w:p w14:paraId="5DE76C07" w14:textId="77777777" w:rsidR="00762C69" w:rsidRDefault="00000000">
      <w:pPr>
        <w:pStyle w:val="ListBullet"/>
      </w:pPr>
      <w:r>
        <w:rPr>
          <w:rFonts w:eastAsia="Times New Roman" w:cs="Times New Roman"/>
        </w:rPr>
        <w:t>Requirement quality, traceability, scope movement and change impact.</w:t>
      </w:r>
    </w:p>
    <w:p w14:paraId="122841B5" w14:textId="77777777" w:rsidR="00762C69" w:rsidRDefault="00000000">
      <w:pPr>
        <w:pStyle w:val="ListBullet"/>
      </w:pPr>
      <w:r>
        <w:rPr>
          <w:rFonts w:eastAsia="Times New Roman" w:cs="Times New Roman"/>
        </w:rPr>
        <w:t>Risk exposure, dependency health, readiness status and delivery feedback.</w:t>
      </w:r>
    </w:p>
    <w:p w14:paraId="2D6D6537" w14:textId="77777777" w:rsidR="00762C69" w:rsidRDefault="00000000">
      <w:pPr>
        <w:pStyle w:val="ListBullet"/>
      </w:pPr>
      <w:r>
        <w:rPr>
          <w:rFonts w:eastAsia="Times New Roman" w:cs="Times New Roman"/>
        </w:rPr>
        <w:t>Usage, response quality, review correction, cost and recurring failure patterns.</w:t>
      </w:r>
    </w:p>
    <w:p w14:paraId="58D0CC1D" w14:textId="77777777" w:rsidR="00762C69" w:rsidRDefault="00000000">
      <w:pPr>
        <w:pStyle w:val="Heading2"/>
        <w:jc w:val="left"/>
      </w:pPr>
      <w:r>
        <w:rPr>
          <w:rFonts w:ascii="Times New Roman" w:eastAsia="Times New Roman" w:hAnsi="Times New Roman" w:cs="Times New Roman"/>
        </w:rPr>
        <w:t>Initial value and quality ambitions</w:t>
      </w:r>
    </w:p>
    <w:p w14:paraId="5D336C45" w14:textId="77777777" w:rsidR="00762C69" w:rsidRDefault="00000000">
      <w:r>
        <w:rPr>
          <w:rFonts w:eastAsia="Times New Roman" w:cs="Times New Roman"/>
          <w:b/>
          <w:color w:val="0C2340"/>
        </w:rPr>
        <w:t>Critical topic coverage.</w:t>
      </w:r>
    </w:p>
    <w:p w14:paraId="18CD76F3" w14:textId="77777777" w:rsidR="00762C69" w:rsidRDefault="00000000">
      <w:r>
        <w:rPr>
          <w:rFonts w:eastAsia="Times New Roman" w:cs="Times New Roman"/>
        </w:rPr>
        <w:t>Aim for at least 95 per cent weighted coverage before baseline, with complete coverage of mandatory legal, security, data ownership and acceptance topics. Any exception requires an explicit decision or waiver.</w:t>
      </w:r>
    </w:p>
    <w:p w14:paraId="1D5900A0" w14:textId="77777777" w:rsidR="00762C69" w:rsidRDefault="00000000">
      <w:r>
        <w:rPr>
          <w:rFonts w:eastAsia="Times New Roman" w:cs="Times New Roman"/>
          <w:b/>
          <w:color w:val="0C2340"/>
        </w:rPr>
        <w:t>Unsupported claims.</w:t>
      </w:r>
    </w:p>
    <w:p w14:paraId="7A79C460" w14:textId="77777777" w:rsidR="00762C69" w:rsidRDefault="00000000">
      <w:r>
        <w:rPr>
          <w:rFonts w:eastAsia="Times New Roman" w:cs="Times New Roman"/>
        </w:rPr>
        <w:t>Keep unsupported material below one per cent in reviewed outputs and at zero for contractual commitments.</w:t>
      </w:r>
    </w:p>
    <w:p w14:paraId="2C6F974E" w14:textId="77777777" w:rsidR="00762C69" w:rsidRDefault="00000000">
      <w:r>
        <w:rPr>
          <w:rFonts w:eastAsia="Times New Roman" w:cs="Times New Roman"/>
          <w:b/>
          <w:color w:val="0C2340"/>
        </w:rPr>
        <w:t>Requirement quality.</w:t>
      </w:r>
    </w:p>
    <w:p w14:paraId="500C4B8D" w14:textId="77777777" w:rsidR="00762C69" w:rsidRDefault="00000000">
      <w:r>
        <w:rPr>
          <w:rFonts w:eastAsia="Times New Roman" w:cs="Times New Roman"/>
        </w:rPr>
        <w:t>Aim for at least 95 per cent of baseline requirements to pass clarity, testability, feasibility, consistency and traceability checks.</w:t>
      </w:r>
    </w:p>
    <w:p w14:paraId="02BB2D41" w14:textId="77777777" w:rsidR="00762C69" w:rsidRDefault="00000000">
      <w:r>
        <w:rPr>
          <w:rFonts w:eastAsia="Times New Roman" w:cs="Times New Roman"/>
          <w:b/>
          <w:color w:val="0C2340"/>
        </w:rPr>
        <w:t>Rework avoidance.</w:t>
      </w:r>
    </w:p>
    <w:p w14:paraId="61C3BF99" w14:textId="77777777" w:rsidR="00762C69" w:rsidRDefault="00000000">
      <w:r>
        <w:rPr>
          <w:rFonts w:eastAsia="Times New Roman" w:cs="Times New Roman"/>
        </w:rPr>
        <w:t>After a reliable operating baseline is established, target a 30 per cent reduction in late changes attributable to omitted discovery topics.</w:t>
      </w:r>
    </w:p>
    <w:p w14:paraId="2D9A3823" w14:textId="77777777" w:rsidR="00762C69" w:rsidRDefault="00000000">
      <w:r>
        <w:rPr>
          <w:rFonts w:eastAsia="Times New Roman" w:cs="Times New Roman"/>
        </w:rPr>
        <w:t>These are initial guardrails from the source design and should be confirmed against Axion’s historical project data, client mix and pilot evidence before they become contractual service levels.</w:t>
      </w:r>
    </w:p>
    <w:p w14:paraId="42CD6E02" w14:textId="77777777" w:rsidR="0088123D" w:rsidRDefault="0088123D">
      <w:pPr>
        <w:pStyle w:val="Heading1"/>
        <w:pBdr>
          <w:bottom w:val="single" w:sz="10" w:space="6" w:color="C29A43"/>
        </w:pBdr>
        <w:jc w:val="left"/>
        <w:rPr>
          <w:rFonts w:ascii="Times New Roman" w:eastAsia="Times New Roman" w:hAnsi="Times New Roman" w:cs="Times New Roman"/>
        </w:rPr>
      </w:pPr>
    </w:p>
    <w:p w14:paraId="35555B26" w14:textId="77777777" w:rsidR="0088123D" w:rsidRDefault="0088123D">
      <w:pPr>
        <w:pStyle w:val="Heading1"/>
        <w:pBdr>
          <w:bottom w:val="single" w:sz="10" w:space="6" w:color="C29A43"/>
        </w:pBdr>
        <w:jc w:val="left"/>
        <w:rPr>
          <w:rFonts w:ascii="Times New Roman" w:eastAsia="Times New Roman" w:hAnsi="Times New Roman" w:cs="Times New Roman"/>
        </w:rPr>
      </w:pPr>
    </w:p>
    <w:p w14:paraId="79530DA5" w14:textId="77777777" w:rsidR="0088123D" w:rsidRDefault="0088123D" w:rsidP="0088123D"/>
    <w:p w14:paraId="58F74FC1" w14:textId="77777777" w:rsidR="0088123D" w:rsidRPr="0088123D" w:rsidRDefault="0088123D" w:rsidP="0088123D"/>
    <w:p w14:paraId="1068623F" w14:textId="72FED59A" w:rsidR="00762C69" w:rsidRDefault="00000000">
      <w:pPr>
        <w:pStyle w:val="Heading1"/>
        <w:pBdr>
          <w:bottom w:val="single" w:sz="10" w:space="6" w:color="C29A43"/>
        </w:pBdr>
        <w:jc w:val="left"/>
      </w:pPr>
      <w:r>
        <w:rPr>
          <w:rFonts w:ascii="Times New Roman" w:eastAsia="Times New Roman" w:hAnsi="Times New Roman" w:cs="Times New Roman"/>
        </w:rPr>
        <w:lastRenderedPageBreak/>
        <w:t>15. Scope and Boundaries</w:t>
      </w:r>
    </w:p>
    <w:p w14:paraId="0F8DC1F6" w14:textId="77777777" w:rsidR="00762C69" w:rsidRDefault="00000000">
      <w:r>
        <w:rPr>
          <w:rFonts w:eastAsia="Times New Roman" w:cs="Times New Roman"/>
        </w:rPr>
        <w:t>A usable first release is not defined by the presence of a chat screen. It is complete when a real engagement can be created, planned, conducted over multiple sessions, analysed into reviewed project knowledge, tested for gaps, approved through readiness gates, published into a delivery pack and updated through controlled change.</w:t>
      </w:r>
    </w:p>
    <w:p w14:paraId="4C56C140" w14:textId="77777777" w:rsidR="00762C69" w:rsidRDefault="00000000">
      <w:pPr>
        <w:pStyle w:val="Heading2"/>
        <w:jc w:val="left"/>
      </w:pPr>
      <w:r>
        <w:rPr>
          <w:rFonts w:ascii="Times New Roman" w:eastAsia="Times New Roman" w:hAnsi="Times New Roman" w:cs="Times New Roman"/>
        </w:rPr>
        <w:t>Minimum usable scope</w:t>
      </w:r>
    </w:p>
    <w:p w14:paraId="374087A5" w14:textId="77777777" w:rsidR="00762C69" w:rsidRDefault="00000000">
      <w:pPr>
        <w:pStyle w:val="ListBullet"/>
      </w:pPr>
      <w:r>
        <w:rPr>
          <w:rFonts w:eastAsia="Times New Roman" w:cs="Times New Roman"/>
        </w:rPr>
        <w:t>Secure client and project workspaces with controlled membership, settings, information policy and action history.</w:t>
      </w:r>
    </w:p>
    <w:p w14:paraId="41A0A526" w14:textId="77777777" w:rsidR="00762C69" w:rsidRDefault="00000000">
      <w:pPr>
        <w:pStyle w:val="ListBullet"/>
      </w:pPr>
      <w:r>
        <w:rPr>
          <w:rFonts w:eastAsia="Times New Roman" w:cs="Times New Roman"/>
        </w:rPr>
        <w:t>Stakeholder mapping that records authority, responsibility, knowledge, impact, participation and coverage gaps.</w:t>
      </w:r>
    </w:p>
    <w:p w14:paraId="4AEC8556" w14:textId="77777777" w:rsidR="00762C69" w:rsidRDefault="00000000">
      <w:pPr>
        <w:pStyle w:val="ListBullet"/>
      </w:pPr>
      <w:r>
        <w:rPr>
          <w:rFonts w:eastAsia="Times New Roman" w:cs="Times New Roman"/>
        </w:rPr>
        <w:t>Adaptive surveys and multi-session text experiences, with voice introduced where consent and quality controls are ready.</w:t>
      </w:r>
    </w:p>
    <w:p w14:paraId="6EC4089C" w14:textId="77777777" w:rsidR="00762C69" w:rsidRDefault="00000000">
      <w:pPr>
        <w:pStyle w:val="ListBullet"/>
      </w:pPr>
      <w:r>
        <w:rPr>
          <w:rFonts w:eastAsia="Times New Roman" w:cs="Times New Roman"/>
        </w:rPr>
        <w:t>Document and conversation review that produces source-linked, structured project knowledge.</w:t>
      </w:r>
    </w:p>
    <w:p w14:paraId="718B36BD" w14:textId="77777777" w:rsidR="00762C69" w:rsidRDefault="00000000">
      <w:pPr>
        <w:pStyle w:val="ListBullet"/>
      </w:pPr>
      <w:r>
        <w:rPr>
          <w:rFonts w:eastAsia="Times New Roman" w:cs="Times New Roman"/>
        </w:rPr>
        <w:t>Business analysis, requirements, risk, decision and delivery planning support.</w:t>
      </w:r>
    </w:p>
    <w:p w14:paraId="04BFEA6C" w14:textId="77777777" w:rsidR="00762C69" w:rsidRDefault="00000000">
      <w:pPr>
        <w:pStyle w:val="ListBullet"/>
      </w:pPr>
      <w:r>
        <w:rPr>
          <w:rFonts w:eastAsia="Times New Roman" w:cs="Times New Roman"/>
        </w:rPr>
        <w:t>Transparent readiness checks and mandatory human approval before a baseline is published.</w:t>
      </w:r>
    </w:p>
    <w:p w14:paraId="5190EB27" w14:textId="77777777" w:rsidR="00762C69" w:rsidRDefault="00000000">
      <w:pPr>
        <w:pStyle w:val="ListBullet"/>
      </w:pPr>
      <w:r>
        <w:rPr>
          <w:rFonts w:eastAsia="Times New Roman" w:cs="Times New Roman"/>
        </w:rPr>
        <w:t>Versioned project outputs, comparison, export and an acknowledged delivery handover.</w:t>
      </w:r>
    </w:p>
    <w:p w14:paraId="3F9A20AB" w14:textId="77777777" w:rsidR="00762C69" w:rsidRDefault="00000000">
      <w:pPr>
        <w:pStyle w:val="ListBullet"/>
      </w:pPr>
      <w:r>
        <w:rPr>
          <w:rFonts w:eastAsia="Times New Roman" w:cs="Times New Roman"/>
        </w:rPr>
        <w:t>Developer clarification and feedback that can trigger controlled impact assessment and re-baselining.</w:t>
      </w:r>
    </w:p>
    <w:p w14:paraId="16E4105F" w14:textId="77777777" w:rsidR="00762C69" w:rsidRDefault="00000000">
      <w:pPr>
        <w:pStyle w:val="ListBullet"/>
      </w:pPr>
      <w:r>
        <w:rPr>
          <w:rFonts w:eastAsia="Times New Roman" w:cs="Times New Roman"/>
        </w:rPr>
        <w:t>Operational monitoring, responsible AI controls, cost visibility, support ownership and recovery procedures.</w:t>
      </w:r>
    </w:p>
    <w:p w14:paraId="4654D498" w14:textId="77777777" w:rsidR="00762C69" w:rsidRDefault="00000000">
      <w:pPr>
        <w:pStyle w:val="Heading2"/>
        <w:jc w:val="left"/>
      </w:pPr>
      <w:r>
        <w:rPr>
          <w:rFonts w:ascii="Times New Roman" w:eastAsia="Times New Roman" w:hAnsi="Times New Roman" w:cs="Times New Roman"/>
        </w:rPr>
        <w:t>Deliberate exclusions from the first release</w:t>
      </w:r>
    </w:p>
    <w:p w14:paraId="3F6C9B05" w14:textId="77777777" w:rsidR="00762C69" w:rsidRDefault="00000000">
      <w:pPr>
        <w:pStyle w:val="ListBullet"/>
      </w:pPr>
      <w:r>
        <w:rPr>
          <w:rFonts w:eastAsia="Times New Roman" w:cs="Times New Roman"/>
        </w:rPr>
        <w:t>Autonomous contractual, legal, financial, security or delivery commitments.</w:t>
      </w:r>
    </w:p>
    <w:p w14:paraId="4483D373" w14:textId="77777777" w:rsidR="00762C69" w:rsidRDefault="00000000">
      <w:pPr>
        <w:pStyle w:val="ListBullet"/>
      </w:pPr>
      <w:r>
        <w:rPr>
          <w:rFonts w:eastAsia="Times New Roman" w:cs="Times New Roman"/>
        </w:rPr>
        <w:t>Automatic deployment into client environments or replacement of specialist build tools.</w:t>
      </w:r>
    </w:p>
    <w:p w14:paraId="1053CB4E" w14:textId="77777777" w:rsidR="00762C69" w:rsidRDefault="00000000">
      <w:pPr>
        <w:pStyle w:val="ListBullet"/>
      </w:pPr>
      <w:r>
        <w:rPr>
          <w:rFonts w:eastAsia="Times New Roman" w:cs="Times New Roman"/>
        </w:rPr>
        <w:t>A universal claim of industry expertise without curated methods and expert review.</w:t>
      </w:r>
    </w:p>
    <w:p w14:paraId="79AB31B8" w14:textId="77777777" w:rsidR="00762C69" w:rsidRDefault="00000000">
      <w:pPr>
        <w:pStyle w:val="ListBullet"/>
      </w:pPr>
      <w:r>
        <w:rPr>
          <w:rFonts w:eastAsia="Times New Roman" w:cs="Times New Roman"/>
        </w:rPr>
        <w:t>Unrestricted external research or unreviewed use of unknown sources.</w:t>
      </w:r>
    </w:p>
    <w:p w14:paraId="379F5D80" w14:textId="77777777" w:rsidR="00762C69" w:rsidRDefault="00000000">
      <w:pPr>
        <w:pStyle w:val="ListBullet"/>
      </w:pPr>
      <w:r>
        <w:rPr>
          <w:rFonts w:eastAsia="Times New Roman" w:cs="Times New Roman"/>
        </w:rPr>
        <w:t>Employee surveillance, covert behavioural assessment or personnel decisions based on inferred sentiment.</w:t>
      </w:r>
    </w:p>
    <w:p w14:paraId="77D2C280" w14:textId="77777777" w:rsidR="00762C69" w:rsidRDefault="00000000">
      <w:pPr>
        <w:pStyle w:val="ListBullet"/>
      </w:pPr>
      <w:r>
        <w:rPr>
          <w:rFonts w:eastAsia="Times New Roman" w:cs="Times New Roman"/>
        </w:rPr>
        <w:t>A full sales CRM for opportunities, quotations and invoicing.</w:t>
      </w:r>
    </w:p>
    <w:p w14:paraId="6B7CA1E2" w14:textId="77777777" w:rsidR="00762C69" w:rsidRDefault="00000000">
      <w:pPr>
        <w:pStyle w:val="ListBullet"/>
      </w:pPr>
      <w:r>
        <w:rPr>
          <w:rFonts w:eastAsia="Times New Roman" w:cs="Times New Roman"/>
        </w:rPr>
        <w:t>A promise that discovery will eliminate all change; the product makes uncertainty manageable rather than pretending it can remove learning.</w:t>
      </w:r>
    </w:p>
    <w:p w14:paraId="275B3ED5" w14:textId="77777777" w:rsidR="00762C69" w:rsidRDefault="00000000">
      <w:pPr>
        <w:pStyle w:val="Heading1"/>
        <w:pageBreakBefore/>
        <w:pBdr>
          <w:bottom w:val="single" w:sz="10" w:space="6" w:color="C29A43"/>
        </w:pBdr>
        <w:jc w:val="left"/>
      </w:pPr>
      <w:r>
        <w:rPr>
          <w:rFonts w:ascii="Times New Roman" w:eastAsia="Times New Roman" w:hAnsi="Times New Roman" w:cs="Times New Roman"/>
        </w:rPr>
        <w:lastRenderedPageBreak/>
        <w:t>16. Progressive Rollout</w:t>
      </w:r>
    </w:p>
    <w:p w14:paraId="72864239" w14:textId="77777777" w:rsidR="00762C69" w:rsidRDefault="00000000">
      <w:r>
        <w:rPr>
          <w:rFonts w:eastAsia="Times New Roman" w:cs="Times New Roman"/>
        </w:rPr>
        <w:t>Capability should be introduced in evidence-based releases. Each stage must prove a complete business outcome with realistic engagement scenarios, appropriate role separation, user review and operating readiness. This avoids a large feature inventory that has never demonstrated consulting quality.</w:t>
      </w:r>
    </w:p>
    <w:p w14:paraId="23A78489" w14:textId="77777777" w:rsidR="00762C69" w:rsidRDefault="00000000">
      <w:pPr>
        <w:keepNext/>
        <w:spacing w:before="140" w:after="20"/>
        <w:jc w:val="center"/>
      </w:pPr>
      <w:r>
        <w:rPr>
          <w:rFonts w:eastAsia="Times New Roman" w:cs="Times New Roman"/>
          <w:noProof/>
        </w:rPr>
        <w:drawing>
          <wp:inline distT="0" distB="0" distL="0" distR="0" wp14:anchorId="0777E7F6" wp14:editId="1E0A8CEE">
            <wp:extent cx="5897880" cy="3056233"/>
            <wp:effectExtent l="0" t="0" r="0" b="0"/>
            <wp:docPr id="6" name="Picture 6" descr="Progressive capability rollout" title="Progressive capability roll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llout.png"/>
                    <pic:cNvPicPr/>
                  </pic:nvPicPr>
                  <pic:blipFill>
                    <a:blip r:embed="rId13"/>
                    <a:stretch>
                      <a:fillRect/>
                    </a:stretch>
                  </pic:blipFill>
                  <pic:spPr>
                    <a:xfrm>
                      <a:off x="0" y="0"/>
                      <a:ext cx="5897880" cy="3056233"/>
                    </a:xfrm>
                    <a:prstGeom prst="rect">
                      <a:avLst/>
                    </a:prstGeom>
                  </pic:spPr>
                </pic:pic>
              </a:graphicData>
            </a:graphic>
          </wp:inline>
        </w:drawing>
      </w:r>
    </w:p>
    <w:p w14:paraId="6C9450F6" w14:textId="77777777" w:rsidR="00762C69" w:rsidRDefault="00000000">
      <w:pPr>
        <w:pStyle w:val="FigureCaption"/>
      </w:pPr>
      <w:r>
        <w:rPr>
          <w:rFonts w:eastAsia="Times New Roman" w:cs="Times New Roman"/>
        </w:rPr>
        <w:t>Progressive capability rollout</w:t>
      </w:r>
    </w:p>
    <w:p w14:paraId="10F2DB5D" w14:textId="77777777" w:rsidR="00762C69" w:rsidRDefault="00000000">
      <w:pPr>
        <w:pStyle w:val="Heading2"/>
        <w:jc w:val="left"/>
      </w:pPr>
      <w:r>
        <w:rPr>
          <w:rFonts w:ascii="Times New Roman" w:eastAsia="Times New Roman" w:hAnsi="Times New Roman" w:cs="Times New Roman"/>
        </w:rPr>
        <w:t>Stage 1 — Foundation</w:t>
      </w:r>
    </w:p>
    <w:p w14:paraId="4FD64B23" w14:textId="77777777" w:rsidR="00762C69" w:rsidRDefault="00000000">
      <w:r>
        <w:rPr>
          <w:rFonts w:eastAsia="Times New Roman" w:cs="Times New Roman"/>
        </w:rPr>
        <w:t>Establish governance, project setup, stakeholder mapping, engagement lifecycle, discovery methods, reusable topic packs, identity, privacy rules, audit and the first management view. Exit evidence is an approved discovery plan for a realistic client scenario.</w:t>
      </w:r>
    </w:p>
    <w:p w14:paraId="6B0D5B13" w14:textId="77777777" w:rsidR="00762C69" w:rsidRDefault="00000000">
      <w:pPr>
        <w:pStyle w:val="Heading2"/>
        <w:jc w:val="left"/>
      </w:pPr>
      <w:r>
        <w:rPr>
          <w:rFonts w:ascii="Times New Roman" w:eastAsia="Times New Roman" w:hAnsi="Times New Roman" w:cs="Times New Roman"/>
        </w:rPr>
        <w:t>Stage 2 — Guided discovery</w:t>
      </w:r>
    </w:p>
    <w:p w14:paraId="7A6BCE2D" w14:textId="77777777" w:rsidR="00762C69" w:rsidRDefault="00000000">
      <w:r>
        <w:rPr>
          <w:rFonts w:eastAsia="Times New Roman" w:cs="Times New Roman"/>
        </w:rPr>
        <w:t>Introduce resumable surveys and text sessions, document review, source-linked knowledge, conflict handling, session recap and human review. Exit evidence is a multi-session engagement that produces reviewed project truth rather than only a transcript.</w:t>
      </w:r>
    </w:p>
    <w:p w14:paraId="14D1924E" w14:textId="77777777" w:rsidR="00762C69" w:rsidRDefault="00000000">
      <w:pPr>
        <w:pStyle w:val="Heading2"/>
        <w:jc w:val="left"/>
      </w:pPr>
      <w:r>
        <w:rPr>
          <w:rFonts w:ascii="Times New Roman" w:eastAsia="Times New Roman" w:hAnsi="Times New Roman" w:cs="Times New Roman"/>
        </w:rPr>
        <w:t>Stage 3 — Decision readiness</w:t>
      </w:r>
    </w:p>
    <w:p w14:paraId="46E67AD9" w14:textId="77777777" w:rsidR="00762C69" w:rsidRDefault="00000000">
      <w:r>
        <w:rPr>
          <w:rFonts w:eastAsia="Times New Roman" w:cs="Times New Roman"/>
        </w:rPr>
        <w:t>Add business analysis, process and requirement support, risk and decision management, readiness gates, approvals, versioned outputs and delivery handover. Exit evidence is an approved baseline with traceable documents and visible open items.</w:t>
      </w:r>
    </w:p>
    <w:p w14:paraId="1303BFBC" w14:textId="77777777" w:rsidR="00762C69" w:rsidRDefault="00000000">
      <w:pPr>
        <w:pStyle w:val="Heading2"/>
        <w:jc w:val="left"/>
      </w:pPr>
      <w:r>
        <w:rPr>
          <w:rFonts w:ascii="Times New Roman" w:eastAsia="Times New Roman" w:hAnsi="Times New Roman" w:cs="Times New Roman"/>
        </w:rPr>
        <w:t>Stage 4 — Operational scale</w:t>
      </w:r>
    </w:p>
    <w:p w14:paraId="11DF4E2A" w14:textId="77777777" w:rsidR="00762C69" w:rsidRDefault="00000000">
      <w:r>
        <w:rPr>
          <w:rFonts w:eastAsia="Times New Roman" w:cs="Times New Roman"/>
        </w:rPr>
        <w:t>Add voice where appropriate, delivery-tool connections, controlled change, production assurance, resilience, accessibility, cost controls, support processes and staged client rollout. Exit evidence is a pilot-ready service with operational acceptance.</w:t>
      </w:r>
    </w:p>
    <w:p w14:paraId="3EC663F2" w14:textId="77777777" w:rsidR="00762C69" w:rsidRDefault="00000000">
      <w:pPr>
        <w:pStyle w:val="Heading2"/>
        <w:jc w:val="left"/>
      </w:pPr>
      <w:r>
        <w:rPr>
          <w:rFonts w:ascii="Times New Roman" w:eastAsia="Times New Roman" w:hAnsi="Times New Roman" w:cs="Times New Roman"/>
        </w:rPr>
        <w:lastRenderedPageBreak/>
        <w:t>Rollout governance</w:t>
      </w:r>
    </w:p>
    <w:p w14:paraId="5BF507B7" w14:textId="77777777" w:rsidR="00762C69" w:rsidRDefault="00000000">
      <w:r>
        <w:rPr>
          <w:rFonts w:eastAsia="Times New Roman" w:cs="Times New Roman"/>
        </w:rPr>
        <w:t>Timelines and investment should be re-estimated after the foundation stage confirms Axion’s identity, hosting, compliance, design, data and connection constraints. Parallel work may be appropriate, but governance, project truth and evaluation foundations should precede broad feature expansion.</w:t>
      </w:r>
    </w:p>
    <w:p w14:paraId="6235D849" w14:textId="77777777" w:rsidR="00762C69" w:rsidRDefault="00000000">
      <w:pPr>
        <w:pStyle w:val="Heading1"/>
        <w:pBdr>
          <w:bottom w:val="single" w:sz="10" w:space="6" w:color="C29A43"/>
        </w:pBdr>
        <w:jc w:val="left"/>
      </w:pPr>
      <w:r>
        <w:rPr>
          <w:rFonts w:ascii="Times New Roman" w:eastAsia="Times New Roman" w:hAnsi="Times New Roman" w:cs="Times New Roman"/>
        </w:rPr>
        <w:t>17. Risk and Adoption</w:t>
      </w:r>
    </w:p>
    <w:p w14:paraId="46B75C6F" w14:textId="77777777" w:rsidR="00762C69" w:rsidRDefault="00000000">
      <w:r>
        <w:rPr>
          <w:rFonts w:eastAsia="Times New Roman" w:cs="Times New Roman"/>
        </w:rPr>
        <w:t>The product’s main risks are not limited to software delivery. Success depends on consulting method ownership, participant trust, clear approval authority, disciplined use of evidence, useful outputs and adoption by both client-facing and delivery teams.</w:t>
      </w:r>
    </w:p>
    <w:p w14:paraId="0361E818" w14:textId="77777777" w:rsidR="00762C69" w:rsidRDefault="00000000">
      <w:pPr>
        <w:pStyle w:val="Heading2"/>
        <w:jc w:val="left"/>
      </w:pPr>
      <w:r>
        <w:rPr>
          <w:rFonts w:ascii="Times New Roman" w:eastAsia="Times New Roman" w:hAnsi="Times New Roman" w:cs="Times New Roman"/>
        </w:rPr>
        <w:t>Key risks and responses</w:t>
      </w:r>
    </w:p>
    <w:p w14:paraId="5E11850F" w14:textId="77777777" w:rsidR="00762C69" w:rsidRDefault="00000000">
      <w:r>
        <w:rPr>
          <w:rFonts w:eastAsia="Times New Roman" w:cs="Times New Roman"/>
          <w:b/>
          <w:color w:val="0C2340"/>
        </w:rPr>
        <w:t>Automation bias.</w:t>
      </w:r>
      <w:r>
        <w:rPr>
          <w:rFonts w:eastAsia="Times New Roman" w:cs="Times New Roman"/>
        </w:rPr>
        <w:t xml:space="preserve"> Users may accept a fluent recommendation too quickly. Show sources, uncertainty, counter-evidence and mandatory review for material decisions.</w:t>
      </w:r>
    </w:p>
    <w:p w14:paraId="612A6DF5" w14:textId="77777777" w:rsidR="00762C69" w:rsidRDefault="00000000">
      <w:r>
        <w:rPr>
          <w:rFonts w:eastAsia="Times New Roman" w:cs="Times New Roman"/>
          <w:b/>
          <w:color w:val="0C2340"/>
        </w:rPr>
        <w:t>Poor stakeholder coverage.</w:t>
      </w:r>
      <w:r>
        <w:rPr>
          <w:rFonts w:eastAsia="Times New Roman" w:cs="Times New Roman"/>
        </w:rPr>
        <w:t xml:space="preserve"> A neat output may still reflect only a narrow view. Measure representation, route questions by authority and make missing perspectives visible.</w:t>
      </w:r>
    </w:p>
    <w:p w14:paraId="33C94438" w14:textId="77777777" w:rsidR="00762C69" w:rsidRDefault="00000000">
      <w:r>
        <w:rPr>
          <w:rFonts w:eastAsia="Times New Roman" w:cs="Times New Roman"/>
          <w:b/>
          <w:color w:val="0C2340"/>
        </w:rPr>
        <w:t>Weak source quality.</w:t>
      </w:r>
      <w:r>
        <w:rPr>
          <w:rFonts w:eastAsia="Times New Roman" w:cs="Times New Roman"/>
        </w:rPr>
        <w:t xml:space="preserve"> Outdated or unreliable documents can bias analysis. Record source status, recency, ownership and reviewer confidence.</w:t>
      </w:r>
    </w:p>
    <w:p w14:paraId="4B4AE79E" w14:textId="77777777" w:rsidR="00762C69" w:rsidRDefault="00000000">
      <w:r>
        <w:rPr>
          <w:rFonts w:eastAsia="Times New Roman" w:cs="Times New Roman"/>
          <w:b/>
          <w:color w:val="0C2340"/>
        </w:rPr>
        <w:t>Method inconsistency.</w:t>
      </w:r>
      <w:r>
        <w:rPr>
          <w:rFonts w:eastAsia="Times New Roman" w:cs="Times New Roman"/>
        </w:rPr>
        <w:t xml:space="preserve"> Different consultants may configure the system in incompatible ways. Govern reusable templates, topic packs, gates and approval rules.</w:t>
      </w:r>
    </w:p>
    <w:p w14:paraId="13A478FC" w14:textId="77777777" w:rsidR="00762C69" w:rsidRDefault="00000000">
      <w:r>
        <w:rPr>
          <w:rFonts w:eastAsia="Times New Roman" w:cs="Times New Roman"/>
          <w:b/>
          <w:color w:val="0C2340"/>
        </w:rPr>
        <w:t>Privacy or trust concerns.</w:t>
      </w:r>
      <w:r>
        <w:rPr>
          <w:rFonts w:eastAsia="Times New Roman" w:cs="Times New Roman"/>
        </w:rPr>
        <w:t xml:space="preserve"> Participants may be reluctant to speak openly. Use clear notices, controlled recording, minimum collection and role-appropriate access.</w:t>
      </w:r>
    </w:p>
    <w:p w14:paraId="27C21432" w14:textId="77777777" w:rsidR="00762C69" w:rsidRDefault="00000000">
      <w:r>
        <w:rPr>
          <w:rFonts w:eastAsia="Times New Roman" w:cs="Times New Roman"/>
          <w:b/>
          <w:color w:val="0C2340"/>
        </w:rPr>
        <w:t>Over-complex experience.</w:t>
      </w:r>
      <w:r>
        <w:rPr>
          <w:rFonts w:eastAsia="Times New Roman" w:cs="Times New Roman"/>
        </w:rPr>
        <w:t xml:space="preserve"> Governance can become burdensome if every action needs the same level of control. Apply stronger review only where impact warrants it.</w:t>
      </w:r>
    </w:p>
    <w:p w14:paraId="5B8D81ED" w14:textId="77777777" w:rsidR="00762C69" w:rsidRDefault="00000000">
      <w:r>
        <w:rPr>
          <w:rFonts w:eastAsia="Times New Roman" w:cs="Times New Roman"/>
          <w:b/>
          <w:color w:val="0C2340"/>
        </w:rPr>
        <w:t>Output without adoption.</w:t>
      </w:r>
      <w:r>
        <w:rPr>
          <w:rFonts w:eastAsia="Times New Roman" w:cs="Times New Roman"/>
        </w:rPr>
        <w:t xml:space="preserve"> Delivery teams may continue using disconnected documents or tickets. Co-design handover views and connect approved information to existing work practices.</w:t>
      </w:r>
    </w:p>
    <w:p w14:paraId="5EBE510A" w14:textId="77777777" w:rsidR="00762C69" w:rsidRDefault="00000000">
      <w:r>
        <w:rPr>
          <w:rFonts w:eastAsia="Times New Roman" w:cs="Times New Roman"/>
          <w:b/>
          <w:color w:val="0C2340"/>
        </w:rPr>
        <w:t>Uncontrolled cost or quality drift.</w:t>
      </w:r>
      <w:r>
        <w:rPr>
          <w:rFonts w:eastAsia="Times New Roman" w:cs="Times New Roman"/>
        </w:rPr>
        <w:t xml:space="preserve"> AI behaviour, usage and provider conditions can change. Set budgets, evaluation thresholds, staged releases, monitoring and rollback.</w:t>
      </w:r>
    </w:p>
    <w:p w14:paraId="4637D4B5" w14:textId="77777777" w:rsidR="00762C69" w:rsidRDefault="00000000">
      <w:pPr>
        <w:pStyle w:val="Heading2"/>
        <w:jc w:val="left"/>
      </w:pPr>
      <w:r>
        <w:rPr>
          <w:rFonts w:ascii="Times New Roman" w:eastAsia="Times New Roman" w:hAnsi="Times New Roman" w:cs="Times New Roman"/>
        </w:rPr>
        <w:t>Adoption approach</w:t>
      </w:r>
    </w:p>
    <w:p w14:paraId="66E8090E" w14:textId="77777777" w:rsidR="00762C69" w:rsidRDefault="00000000">
      <w:pPr>
        <w:pStyle w:val="ListBullet"/>
      </w:pPr>
      <w:r>
        <w:rPr>
          <w:rFonts w:eastAsia="Times New Roman" w:cs="Times New Roman"/>
        </w:rPr>
        <w:t>Co-design the discovery methods, output templates and approval gates with Axion’s senior consultants and delivery leaders.</w:t>
      </w:r>
    </w:p>
    <w:p w14:paraId="6EB04E1A" w14:textId="77777777" w:rsidR="00762C69" w:rsidRDefault="00000000">
      <w:pPr>
        <w:pStyle w:val="ListBullet"/>
      </w:pPr>
      <w:r>
        <w:rPr>
          <w:rFonts w:eastAsia="Times New Roman" w:cs="Times New Roman"/>
        </w:rPr>
        <w:t>Pilot on representative but controlled engagements before using the platform for high-risk commitments.</w:t>
      </w:r>
    </w:p>
    <w:p w14:paraId="7CB12A7C" w14:textId="77777777" w:rsidR="00762C69" w:rsidRDefault="00000000">
      <w:pPr>
        <w:pStyle w:val="ListBullet"/>
      </w:pPr>
      <w:r>
        <w:rPr>
          <w:rFonts w:eastAsia="Times New Roman" w:cs="Times New Roman"/>
        </w:rPr>
        <w:t>Train users on evidence status, review responsibility, insufficiency outcomes and change governance—not only on interface features.</w:t>
      </w:r>
    </w:p>
    <w:p w14:paraId="33B7DE98" w14:textId="77777777" w:rsidR="00762C69" w:rsidRDefault="00000000">
      <w:pPr>
        <w:pStyle w:val="ListBullet"/>
      </w:pPr>
      <w:r>
        <w:rPr>
          <w:rFonts w:eastAsia="Times New Roman" w:cs="Times New Roman"/>
        </w:rPr>
        <w:t>Measure participant effort, consultant correction, decision speed, handover quality and downstream rework, then improve the method iteratively.</w:t>
      </w:r>
    </w:p>
    <w:p w14:paraId="2FE33753" w14:textId="77777777" w:rsidR="00762C69" w:rsidRDefault="00000000">
      <w:pPr>
        <w:pStyle w:val="ListBullet"/>
      </w:pPr>
      <w:r>
        <w:rPr>
          <w:rFonts w:eastAsia="Times New Roman" w:cs="Times New Roman"/>
        </w:rPr>
        <w:t>Maintain a clear support route for access, project configuration, data correction, workflow explanation and incident escalation.</w:t>
      </w:r>
    </w:p>
    <w:p w14:paraId="3ACE3748" w14:textId="77777777" w:rsidR="00762C69" w:rsidRDefault="00000000">
      <w:pPr>
        <w:pStyle w:val="Heading1"/>
        <w:pageBreakBefore/>
        <w:pBdr>
          <w:bottom w:val="single" w:sz="10" w:space="6" w:color="C29A43"/>
        </w:pBdr>
        <w:jc w:val="left"/>
      </w:pPr>
      <w:r>
        <w:rPr>
          <w:rFonts w:ascii="Times New Roman" w:eastAsia="Times New Roman" w:hAnsi="Times New Roman" w:cs="Times New Roman"/>
        </w:rPr>
        <w:lastRenderedPageBreak/>
        <w:t>18. Acceptance and Next Decisions</w:t>
      </w:r>
    </w:p>
    <w:p w14:paraId="142B8D9D" w14:textId="77777777" w:rsidR="00762C69" w:rsidRDefault="00000000">
      <w:r>
        <w:rPr>
          <w:rFonts w:eastAsia="Times New Roman" w:cs="Times New Roman"/>
        </w:rPr>
        <w:t>The first release should be accepted through complete, realistic consulting scenarios rather than isolated feature demonstrations. The evidence must show that the system creates better decisions and handover quality while protecting information and preserving human authority.</w:t>
      </w:r>
    </w:p>
    <w:p w14:paraId="65E48C4F" w14:textId="77777777" w:rsidR="00762C69" w:rsidRDefault="00000000">
      <w:pPr>
        <w:pStyle w:val="Heading2"/>
        <w:jc w:val="left"/>
      </w:pPr>
      <w:r>
        <w:rPr>
          <w:rFonts w:ascii="Times New Roman" w:eastAsia="Times New Roman" w:hAnsi="Times New Roman" w:cs="Times New Roman"/>
        </w:rPr>
        <w:t>Acceptance evidence</w:t>
      </w:r>
    </w:p>
    <w:p w14:paraId="0BE7AF75" w14:textId="77777777" w:rsidR="00762C69" w:rsidRDefault="00000000">
      <w:pPr>
        <w:pStyle w:val="ListBullet"/>
      </w:pPr>
      <w:r>
        <w:rPr>
          <w:rFonts w:eastAsia="Times New Roman" w:cs="Times New Roman"/>
        </w:rPr>
        <w:t>Multiple client projects can operate with verified information isolation and appropriate role separation.</w:t>
      </w:r>
    </w:p>
    <w:p w14:paraId="5242DF8A" w14:textId="77777777" w:rsidR="00762C69" w:rsidRDefault="00000000">
      <w:pPr>
        <w:pStyle w:val="ListBullet"/>
      </w:pPr>
      <w:r>
        <w:rPr>
          <w:rFonts w:eastAsia="Times New Roman" w:cs="Times New Roman"/>
        </w:rPr>
        <w:t>A discovery plan can map stakeholders, identify coverage gaps and publish the required sessions and document requests.</w:t>
      </w:r>
    </w:p>
    <w:p w14:paraId="6A868846" w14:textId="77777777" w:rsidR="00762C69" w:rsidRDefault="00000000">
      <w:pPr>
        <w:pStyle w:val="ListBullet"/>
      </w:pPr>
      <w:r>
        <w:rPr>
          <w:rFonts w:eastAsia="Times New Roman" w:cs="Times New Roman"/>
        </w:rPr>
        <w:t>A stakeholder can complete an asynchronous contribution and return for later sessions without loss of context or consent status.</w:t>
      </w:r>
    </w:p>
    <w:p w14:paraId="4626C8C9" w14:textId="77777777" w:rsidR="00762C69" w:rsidRDefault="00000000">
      <w:pPr>
        <w:pStyle w:val="ListBullet"/>
      </w:pPr>
      <w:r>
        <w:rPr>
          <w:rFonts w:eastAsia="Times New Roman" w:cs="Times New Roman"/>
        </w:rPr>
        <w:t>Documents and conversations produce exact source-linked knowledge that can be confirmed, corrected, disputed or superseded.</w:t>
      </w:r>
    </w:p>
    <w:p w14:paraId="58F19B50" w14:textId="77777777" w:rsidR="00762C69" w:rsidRDefault="00000000">
      <w:pPr>
        <w:pStyle w:val="ListBullet"/>
      </w:pPr>
      <w:r>
        <w:rPr>
          <w:rFonts w:eastAsia="Times New Roman" w:cs="Times New Roman"/>
        </w:rPr>
        <w:t>The intelligence identifies material exceptions, contradictions, missing owners, vague requirements and unresolved delivery assumptions.</w:t>
      </w:r>
    </w:p>
    <w:p w14:paraId="47E0332A" w14:textId="77777777" w:rsidR="00762C69" w:rsidRDefault="00000000">
      <w:pPr>
        <w:pStyle w:val="ListBullet"/>
      </w:pPr>
      <w:r>
        <w:rPr>
          <w:rFonts w:eastAsia="Times New Roman" w:cs="Times New Roman"/>
        </w:rPr>
        <w:t>The system correctly blocks progression when evidence is insufficient and explains how to remediate the gap.</w:t>
      </w:r>
    </w:p>
    <w:p w14:paraId="7F17A9B2" w14:textId="77777777" w:rsidR="00762C69" w:rsidRDefault="00000000">
      <w:pPr>
        <w:pStyle w:val="ListBullet"/>
      </w:pPr>
      <w:r>
        <w:rPr>
          <w:rFonts w:eastAsia="Times New Roman" w:cs="Times New Roman"/>
        </w:rPr>
        <w:t>An approved analysis, requirements, risk, roadmap and traceability pack can be published and acknowledged by delivery.</w:t>
      </w:r>
    </w:p>
    <w:p w14:paraId="49D610E4" w14:textId="77777777" w:rsidR="00762C69" w:rsidRDefault="00000000">
      <w:pPr>
        <w:pStyle w:val="ListBullet"/>
      </w:pPr>
      <w:r>
        <w:rPr>
          <w:rFonts w:eastAsia="Times New Roman" w:cs="Times New Roman"/>
        </w:rPr>
        <w:t>Delivery feedback can be linked to the baseline, assessed for impact and processed through an authorised change decision.</w:t>
      </w:r>
    </w:p>
    <w:p w14:paraId="3452E501" w14:textId="77777777" w:rsidR="00762C69" w:rsidRDefault="00000000">
      <w:pPr>
        <w:pStyle w:val="ListBullet"/>
      </w:pPr>
      <w:r>
        <w:rPr>
          <w:rFonts w:eastAsia="Times New Roman" w:cs="Times New Roman"/>
        </w:rPr>
        <w:t>Information protection, responsible AI, accessibility, recovery, monitoring and cost controls are demonstrated in a production-like environment.</w:t>
      </w:r>
    </w:p>
    <w:p w14:paraId="6B281999" w14:textId="77777777" w:rsidR="00762C69" w:rsidRDefault="00000000">
      <w:pPr>
        <w:pStyle w:val="Heading2"/>
        <w:jc w:val="left"/>
      </w:pPr>
      <w:r>
        <w:rPr>
          <w:rFonts w:ascii="Times New Roman" w:eastAsia="Times New Roman" w:hAnsi="Times New Roman" w:cs="Times New Roman"/>
        </w:rPr>
        <w:t>Decisions required before detailed build</w:t>
      </w:r>
    </w:p>
    <w:p w14:paraId="7C6AF24C" w14:textId="77777777" w:rsidR="00762C69" w:rsidRDefault="00000000">
      <w:pPr>
        <w:pStyle w:val="ListBullet"/>
      </w:pPr>
      <w:r>
        <w:rPr>
          <w:rFonts w:eastAsia="Times New Roman" w:cs="Times New Roman"/>
        </w:rPr>
        <w:t>Confirm the product owner, senior consulting-method owner and final authority for scope and readiness decisions.</w:t>
      </w:r>
    </w:p>
    <w:p w14:paraId="2DDE4738" w14:textId="77777777" w:rsidR="00762C69" w:rsidRDefault="00000000">
      <w:pPr>
        <w:pStyle w:val="ListBullet"/>
      </w:pPr>
      <w:r>
        <w:rPr>
          <w:rFonts w:eastAsia="Times New Roman" w:cs="Times New Roman"/>
        </w:rPr>
        <w:t>Select the first pilot engagement types and the client profiles appropriate for controlled validation.</w:t>
      </w:r>
    </w:p>
    <w:p w14:paraId="435F01B1" w14:textId="77777777" w:rsidR="00762C69" w:rsidRDefault="00000000">
      <w:pPr>
        <w:pStyle w:val="ListBullet"/>
      </w:pPr>
      <w:r>
        <w:rPr>
          <w:rFonts w:eastAsia="Times New Roman" w:cs="Times New Roman"/>
        </w:rPr>
        <w:t>Approve the initial stakeholder, discovery, quality-gate and output templates that define the operating method.</w:t>
      </w:r>
    </w:p>
    <w:p w14:paraId="2ED0AEAE" w14:textId="77777777" w:rsidR="00762C69" w:rsidRDefault="00000000">
      <w:pPr>
        <w:pStyle w:val="ListBullet"/>
      </w:pPr>
      <w:r>
        <w:rPr>
          <w:rFonts w:eastAsia="Times New Roman" w:cs="Times New Roman"/>
        </w:rPr>
        <w:t>Confirm information classification, participant consent, retention, recording and external-access policies.</w:t>
      </w:r>
    </w:p>
    <w:p w14:paraId="16CA18B6" w14:textId="77777777" w:rsidR="00762C69" w:rsidRDefault="00000000">
      <w:pPr>
        <w:pStyle w:val="ListBullet"/>
      </w:pPr>
      <w:r>
        <w:rPr>
          <w:rFonts w:eastAsia="Times New Roman" w:cs="Times New Roman"/>
        </w:rPr>
        <w:t>Prioritise the first business-tool connections and define the authoritative source for each shared information type.</w:t>
      </w:r>
    </w:p>
    <w:p w14:paraId="6222CD3D" w14:textId="77777777" w:rsidR="00762C69" w:rsidRDefault="00000000">
      <w:pPr>
        <w:pStyle w:val="ListBullet"/>
      </w:pPr>
      <w:r>
        <w:rPr>
          <w:rFonts w:eastAsia="Times New Roman" w:cs="Times New Roman"/>
        </w:rPr>
        <w:t>Agree the pilot scorecard, baseline measures, investment guardrails and criteria for wider rollout.</w:t>
      </w:r>
    </w:p>
    <w:p w14:paraId="6C28962B" w14:textId="77777777" w:rsidR="00762C69" w:rsidRDefault="00000000">
      <w:pPr>
        <w:pStyle w:val="Callout"/>
        <w:pBdr>
          <w:left w:val="single" w:sz="20" w:space="7" w:color="C29A43"/>
        </w:pBdr>
        <w:shd w:val="clear" w:color="auto" w:fill="F7F1E4"/>
      </w:pPr>
      <w:r>
        <w:rPr>
          <w:rFonts w:eastAsia="Times New Roman" w:cs="Times New Roman"/>
        </w:rPr>
        <w:t>Recommended next step: run a structured validation workshop using one representative Axion engagement, confirm the operating method and release boundaries, then convert the agreed scope into a costed delivery plan.</w:t>
      </w:r>
    </w:p>
    <w:p w14:paraId="6C15D6DF" w14:textId="77777777" w:rsidR="00762C69" w:rsidRDefault="00000000">
      <w:pPr>
        <w:pStyle w:val="Heading2"/>
        <w:jc w:val="left"/>
      </w:pPr>
      <w:r>
        <w:rPr>
          <w:rFonts w:ascii="Times New Roman" w:eastAsia="Times New Roman" w:hAnsi="Times New Roman" w:cs="Times New Roman"/>
        </w:rPr>
        <w:t>Closing perspective</w:t>
      </w:r>
    </w:p>
    <w:p w14:paraId="1CE10E64" w14:textId="77777777" w:rsidR="00762C69" w:rsidRDefault="00000000">
      <w:r>
        <w:rPr>
          <w:rFonts w:eastAsia="Times New Roman" w:cs="Times New Roman"/>
        </w:rPr>
        <w:t>Stakeholder CRM is designed to make uncertainty visible early, turn dispersed knowledge into an agreed project record and maintain that record through delivery. Its commercial value comes from stronger discovery, better-controlled decisions and more reliable handover—not from automating human accountability.</w:t>
      </w:r>
    </w:p>
    <w:sectPr w:rsidR="00762C69" w:rsidSect="00034616">
      <w:headerReference w:type="default" r:id="rId14"/>
      <w:footerReference w:type="default" r:id="rId15"/>
      <w:pgSz w:w="11906" w:h="16838"/>
      <w:pgMar w:top="1219" w:right="1276" w:bottom="1077" w:left="1276" w:header="482"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A4B8ED0" w14:textId="77777777" w:rsidR="00F811DD" w:rsidRDefault="00F811DD">
      <w:pPr>
        <w:spacing w:after="0" w:line="240" w:lineRule="auto"/>
      </w:pPr>
      <w:r>
        <w:separator/>
      </w:r>
    </w:p>
  </w:endnote>
  <w:endnote w:type="continuationSeparator" w:id="0">
    <w:p w14:paraId="70994041" w14:textId="77777777" w:rsidR="00F811DD" w:rsidRDefault="00F811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23CAFE" w14:textId="3B944D9C" w:rsidR="00762C69" w:rsidRDefault="00000000">
    <w:pPr>
      <w:pStyle w:val="Footer"/>
      <w:jc w:val="center"/>
    </w:pPr>
    <w:r>
      <w:rPr>
        <w:rFonts w:eastAsia="Times New Roman" w:cs="Times New Roman"/>
        <w:color w:val="5B6875"/>
        <w:sz w:val="17"/>
      </w:rPr>
      <w:t xml:space="preserve">Page </w:t>
    </w:r>
    <w:r>
      <w:fldChar w:fldCharType="begin"/>
    </w:r>
    <w:r>
      <w:instrText>PAGE</w:instrText>
    </w:r>
    <w:r>
      <w:fldChar w:fldCharType="separate"/>
    </w:r>
    <w:r w:rsidR="00CA24DC">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F11D610" w14:textId="77777777" w:rsidR="00F811DD" w:rsidRDefault="00F811DD">
      <w:pPr>
        <w:spacing w:after="0" w:line="240" w:lineRule="auto"/>
      </w:pPr>
      <w:r>
        <w:separator/>
      </w:r>
    </w:p>
  </w:footnote>
  <w:footnote w:type="continuationSeparator" w:id="0">
    <w:p w14:paraId="4013BE4B" w14:textId="77777777" w:rsidR="00F811DD" w:rsidRDefault="00F811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7C43B3" w14:textId="77777777" w:rsidR="00762C69" w:rsidRDefault="00000000">
    <w:pPr>
      <w:pStyle w:val="Header"/>
      <w:pBdr>
        <w:bottom w:val="single" w:sz="8" w:space="4" w:color="167D89"/>
      </w:pBdr>
      <w:jc w:val="right"/>
    </w:pPr>
    <w:proofErr w:type="gramStart"/>
    <w:r>
      <w:rPr>
        <w:rFonts w:eastAsia="Times New Roman" w:cs="Times New Roman"/>
        <w:b/>
        <w:color w:val="0C2340"/>
        <w:sz w:val="18"/>
      </w:rPr>
      <w:t>AXION  |</w:t>
    </w:r>
    <w:proofErr w:type="gramEnd"/>
    <w:r>
      <w:rPr>
        <w:rFonts w:eastAsia="Times New Roman" w:cs="Times New Roman"/>
        <w:b/>
        <w:color w:val="0C2340"/>
        <w:sz w:val="18"/>
      </w:rPr>
      <w:t xml:space="preserve">  STAKEHOLDER CRM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2165672">
    <w:abstractNumId w:val="8"/>
  </w:num>
  <w:num w:numId="2" w16cid:durableId="860778932">
    <w:abstractNumId w:val="6"/>
  </w:num>
  <w:num w:numId="3" w16cid:durableId="932007370">
    <w:abstractNumId w:val="5"/>
  </w:num>
  <w:num w:numId="4" w16cid:durableId="291904411">
    <w:abstractNumId w:val="4"/>
  </w:num>
  <w:num w:numId="5" w16cid:durableId="304705886">
    <w:abstractNumId w:val="7"/>
  </w:num>
  <w:num w:numId="6" w16cid:durableId="417600431">
    <w:abstractNumId w:val="3"/>
  </w:num>
  <w:num w:numId="7" w16cid:durableId="1317608084">
    <w:abstractNumId w:val="2"/>
  </w:num>
  <w:num w:numId="8" w16cid:durableId="1776366211">
    <w:abstractNumId w:val="1"/>
  </w:num>
  <w:num w:numId="9" w16cid:durableId="202108272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2D98"/>
    <w:rsid w:val="0029639D"/>
    <w:rsid w:val="00315DF9"/>
    <w:rsid w:val="00326F90"/>
    <w:rsid w:val="0040511B"/>
    <w:rsid w:val="00576C3F"/>
    <w:rsid w:val="00681451"/>
    <w:rsid w:val="00762C69"/>
    <w:rsid w:val="0077723D"/>
    <w:rsid w:val="0088123D"/>
    <w:rsid w:val="0089692F"/>
    <w:rsid w:val="009E7177"/>
    <w:rsid w:val="00AA1D8D"/>
    <w:rsid w:val="00B34B51"/>
    <w:rsid w:val="00B47730"/>
    <w:rsid w:val="00CA24DC"/>
    <w:rsid w:val="00CB0664"/>
    <w:rsid w:val="00EC2E4C"/>
    <w:rsid w:val="00F46E76"/>
    <w:rsid w:val="00F5721A"/>
    <w:rsid w:val="00F811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62EE03"/>
  <w14:defaultImageDpi w14:val="300"/>
  <w15:docId w15:val="{F3A01EBE-3FC2-6E47-976F-08AB36861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78" w:lineRule="auto"/>
      <w:jc w:val="both"/>
    </w:pPr>
    <w:rPr>
      <w:rFonts w:ascii="Times New Roman" w:hAnsi="Times New Roman"/>
      <w:color w:val="273746"/>
    </w:rPr>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b/>
      <w:bCs/>
      <w:color w:val="0C2340"/>
      <w:sz w:val="36"/>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b/>
      <w:bCs/>
      <w:color w:val="167D89"/>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0C23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90" w:line="269" w:lineRule="auto"/>
      <w:ind w:left="351" w:hanging="170"/>
      <w:contextualSpacing/>
    </w:pPr>
    <w:rPr>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90" w:line="269" w:lineRule="auto"/>
      <w:ind w:left="351" w:hanging="170"/>
      <w:contextualSpacing/>
    </w:pPr>
    <w:rPr>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keepNext/>
      <w:spacing w:before="60" w:after="160"/>
      <w:jc w:val="center"/>
    </w:pPr>
    <w:rPr>
      <w:rFonts w:ascii="Times New Roman" w:hAnsi="Times New Roman"/>
      <w:i/>
      <w:color w:val="5B6875"/>
      <w:sz w:val="18"/>
    </w:rPr>
  </w:style>
  <w:style w:type="paragraph" w:customStyle="1" w:styleId="Callout">
    <w:name w:val="Callout"/>
    <w:pPr>
      <w:spacing w:before="140" w:after="180" w:line="269" w:lineRule="auto"/>
      <w:ind w:left="198" w:right="198"/>
      <w:jc w:val="both"/>
    </w:pPr>
    <w:rPr>
      <w:rFonts w:ascii="Times New Roman" w:hAnsi="Times New Roman"/>
      <w:b/>
      <w:color w:val="0C23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20</Pages>
  <Words>5255</Words>
  <Characters>29956</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35141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Axion Stakeholder CRM — Solution Overview</dc:title>
  <dc:subject>High-level solution concept</dc:subject>
  <dc:creator>Axion</dc:creator>
  <cp:keywords>Stakeholder CRM, consulting intelligence, discovery, project governance</cp:keywords>
  <dc:description>Condensed from the master system specification for high-level solution review.</dc:description>
  <cp:lastModifiedBy>Y Phung Nguyen</cp:lastModifiedBy>
  <cp:revision>16</cp:revision>
  <dcterms:created xsi:type="dcterms:W3CDTF">2013-12-23T23:15:00Z</dcterms:created>
  <dcterms:modified xsi:type="dcterms:W3CDTF">2026-07-12T09:52:00Z</dcterms:modified>
  <cp:category/>
</cp:coreProperties>
</file>