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C8C06" w14:textId="77777777" w:rsidR="00E078C8" w:rsidRDefault="00000000">
      <w:pPr>
        <w:spacing w:after="1203"/>
      </w:pPr>
      <w:r>
        <w:rPr>
          <w:rFonts w:ascii="Times New Roman" w:eastAsia="Times New Roman" w:hAnsi="Times New Roman"/>
          <w:sz w:val="24"/>
        </w:rPr>
        <w:t xml:space="preserve"> </w:t>
      </w:r>
    </w:p>
    <w:p w14:paraId="435470F0" w14:textId="77777777" w:rsidR="00E078C8" w:rsidRDefault="00000000">
      <w:pPr>
        <w:spacing w:after="264"/>
        <w:ind w:left="147" w:hanging="10"/>
        <w:jc w:val="center"/>
      </w:pPr>
      <w:r>
        <w:rPr>
          <w:rFonts w:ascii="Arial" w:eastAsia="Arial" w:hAnsi="Arial" w:cs="Arial"/>
          <w:b/>
          <w:sz w:val="32"/>
        </w:rPr>
        <w:t xml:space="preserve">TNE30024 </w:t>
      </w:r>
    </w:p>
    <w:p w14:paraId="197D7EDB" w14:textId="77777777" w:rsidR="00E078C8" w:rsidRDefault="00000000">
      <w:pPr>
        <w:spacing w:after="211"/>
        <w:ind w:left="948"/>
      </w:pPr>
      <w:r>
        <w:rPr>
          <w:rFonts w:ascii="Arial" w:eastAsia="Arial" w:hAnsi="Arial" w:cs="Arial"/>
          <w:sz w:val="32"/>
        </w:rPr>
        <w:t xml:space="preserve">Deploying Secure Engineering Applications Online  </w:t>
      </w:r>
    </w:p>
    <w:p w14:paraId="7E785EF6" w14:textId="77777777" w:rsidR="00E078C8" w:rsidRDefault="00000000">
      <w:pPr>
        <w:spacing w:after="266"/>
        <w:ind w:left="227"/>
        <w:jc w:val="center"/>
      </w:pPr>
      <w:r>
        <w:rPr>
          <w:rFonts w:ascii="Arial" w:eastAsia="Arial" w:hAnsi="Arial" w:cs="Arial"/>
          <w:sz w:val="32"/>
        </w:rPr>
        <w:t xml:space="preserve"> </w:t>
      </w:r>
    </w:p>
    <w:p w14:paraId="6AE0078A" w14:textId="77777777" w:rsidR="00E078C8" w:rsidRDefault="00000000">
      <w:pPr>
        <w:spacing w:after="264"/>
        <w:ind w:left="147" w:right="1" w:hanging="10"/>
        <w:jc w:val="center"/>
      </w:pPr>
      <w:r>
        <w:rPr>
          <w:rFonts w:ascii="Arial" w:eastAsia="Arial" w:hAnsi="Arial" w:cs="Arial"/>
          <w:b/>
          <w:sz w:val="32"/>
        </w:rPr>
        <w:t>Tutorial 7 (week 10)</w:t>
      </w:r>
      <w:r>
        <w:rPr>
          <w:rFonts w:ascii="Arial" w:eastAsia="Arial" w:hAnsi="Arial" w:cs="Arial"/>
          <w:sz w:val="32"/>
        </w:rPr>
        <w:t xml:space="preserve"> </w:t>
      </w:r>
    </w:p>
    <w:p w14:paraId="2F8E22DC" w14:textId="77777777" w:rsidR="00E078C8" w:rsidRDefault="00000000">
      <w:pPr>
        <w:spacing w:after="264"/>
        <w:ind w:left="147" w:right="1" w:hanging="10"/>
        <w:jc w:val="center"/>
      </w:pPr>
      <w:r>
        <w:rPr>
          <w:rFonts w:ascii="Arial" w:eastAsia="Arial" w:hAnsi="Arial" w:cs="Arial"/>
          <w:b/>
          <w:sz w:val="32"/>
        </w:rPr>
        <w:t xml:space="preserve">Distributed Denial of Service Attacks </w:t>
      </w:r>
    </w:p>
    <w:p w14:paraId="7ADC10C9" w14:textId="77777777" w:rsidR="00E078C8" w:rsidRDefault="00000000">
      <w:pPr>
        <w:tabs>
          <w:tab w:val="center" w:pos="6123"/>
        </w:tabs>
        <w:spacing w:after="0"/>
      </w:pPr>
      <w:r>
        <w:rPr>
          <w:rFonts w:ascii="Arial" w:eastAsia="Arial" w:hAnsi="Arial" w:cs="Arial"/>
          <w:b/>
          <w:sz w:val="32"/>
        </w:rPr>
        <w:t xml:space="preserve">Questions </w:t>
      </w:r>
      <w:r>
        <w:rPr>
          <w:rFonts w:ascii="Arial" w:eastAsia="Arial" w:hAnsi="Arial" w:cs="Arial"/>
          <w:b/>
          <w:sz w:val="32"/>
        </w:rPr>
        <w:tab/>
        <w:t xml:space="preserve"> </w:t>
      </w:r>
    </w:p>
    <w:p w14:paraId="677CD811" w14:textId="77777777" w:rsidR="00E078C8" w:rsidRDefault="00000000">
      <w:pPr>
        <w:numPr>
          <w:ilvl w:val="0"/>
          <w:numId w:val="1"/>
        </w:numPr>
        <w:spacing w:after="89" w:line="268" w:lineRule="auto"/>
        <w:ind w:hanging="360"/>
      </w:pPr>
      <w:r>
        <w:rPr>
          <w:rFonts w:ascii="Times New Roman" w:eastAsia="Times New Roman" w:hAnsi="Times New Roman"/>
          <w:sz w:val="24"/>
        </w:rPr>
        <w:t xml:space="preserve">What is the difference between a direct attack and a reflector (or indirect) attack? </w:t>
      </w:r>
    </w:p>
    <w:p w14:paraId="3B79F77E" w14:textId="77777777" w:rsidR="00E078C8" w:rsidRDefault="00000000">
      <w:pPr>
        <w:numPr>
          <w:ilvl w:val="0"/>
          <w:numId w:val="1"/>
        </w:numPr>
        <w:spacing w:after="89" w:line="268" w:lineRule="auto"/>
        <w:ind w:hanging="360"/>
      </w:pPr>
      <w:r>
        <w:rPr>
          <w:rFonts w:ascii="Times New Roman" w:eastAsia="Times New Roman" w:hAnsi="Times New Roman"/>
          <w:sz w:val="24"/>
        </w:rPr>
        <w:t xml:space="preserve">A)What is the following attack? Which host is </w:t>
      </w:r>
      <w:proofErr w:type="gramStart"/>
      <w:r>
        <w:rPr>
          <w:rFonts w:ascii="Times New Roman" w:eastAsia="Times New Roman" w:hAnsi="Times New Roman"/>
          <w:sz w:val="24"/>
        </w:rPr>
        <w:t>attacking</w:t>
      </w:r>
      <w:proofErr w:type="gramEnd"/>
      <w:r>
        <w:rPr>
          <w:rFonts w:ascii="Times New Roman" w:eastAsia="Times New Roman" w:hAnsi="Times New Roman"/>
          <w:sz w:val="24"/>
        </w:rPr>
        <w:t xml:space="preserve"> and which is being attacked? </w:t>
      </w:r>
    </w:p>
    <w:p w14:paraId="51186527" w14:textId="77777777" w:rsidR="00E078C8" w:rsidRDefault="00000000">
      <w:pPr>
        <w:spacing w:after="0"/>
      </w:pPr>
      <w:r>
        <w:rPr>
          <w:noProof/>
        </w:rPr>
        <w:drawing>
          <wp:anchor distT="0" distB="0" distL="114300" distR="114300" simplePos="0" relativeHeight="251658240" behindDoc="0" locked="0" layoutInCell="1" allowOverlap="0" wp14:anchorId="698D1B7E" wp14:editId="656491BB">
            <wp:simplePos x="0" y="0"/>
            <wp:positionH relativeFrom="page">
              <wp:posOffset>5241925</wp:posOffset>
            </wp:positionH>
            <wp:positionV relativeFrom="page">
              <wp:posOffset>635</wp:posOffset>
            </wp:positionV>
            <wp:extent cx="2308860" cy="1149985"/>
            <wp:effectExtent l="0" t="0" r="0" b="0"/>
            <wp:wrapTopAndBottom/>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5"/>
                    <a:stretch>
                      <a:fillRect/>
                    </a:stretch>
                  </pic:blipFill>
                  <pic:spPr>
                    <a:xfrm>
                      <a:off x="0" y="0"/>
                      <a:ext cx="2308860" cy="1149985"/>
                    </a:xfrm>
                    <a:prstGeom prst="rect">
                      <a:avLst/>
                    </a:prstGeom>
                  </pic:spPr>
                </pic:pic>
              </a:graphicData>
            </a:graphic>
          </wp:anchor>
        </w:drawing>
      </w:r>
      <w:r>
        <w:rPr>
          <w:rFonts w:ascii="Times New Roman" w:eastAsia="Times New Roman" w:hAnsi="Times New Roman"/>
          <w:sz w:val="24"/>
        </w:rPr>
        <w:t xml:space="preserve"> </w:t>
      </w:r>
    </w:p>
    <w:tbl>
      <w:tblPr>
        <w:tblStyle w:val="TableGrid"/>
        <w:tblW w:w="8820" w:type="dxa"/>
        <w:tblInd w:w="5" w:type="dxa"/>
        <w:tblCellMar>
          <w:top w:w="30" w:type="dxa"/>
          <w:left w:w="0" w:type="dxa"/>
          <w:bottom w:w="500" w:type="dxa"/>
          <w:right w:w="0" w:type="dxa"/>
        </w:tblCellMar>
        <w:tblLook w:val="04A0" w:firstRow="1" w:lastRow="0" w:firstColumn="1" w:lastColumn="0" w:noHBand="0" w:noVBand="1"/>
      </w:tblPr>
      <w:tblGrid>
        <w:gridCol w:w="4274"/>
        <w:gridCol w:w="4546"/>
      </w:tblGrid>
      <w:tr w:rsidR="00E078C8" w14:paraId="2FCAD826" w14:textId="77777777">
        <w:trPr>
          <w:trHeight w:val="3390"/>
        </w:trPr>
        <w:tc>
          <w:tcPr>
            <w:tcW w:w="4274" w:type="dxa"/>
            <w:tcBorders>
              <w:top w:val="single" w:sz="4" w:space="0" w:color="000000"/>
              <w:left w:val="single" w:sz="4" w:space="0" w:color="000000"/>
              <w:bottom w:val="single" w:sz="4" w:space="0" w:color="000000"/>
              <w:right w:val="nil"/>
            </w:tcBorders>
          </w:tcPr>
          <w:p w14:paraId="2FED74D7" w14:textId="77777777" w:rsidR="00E078C8" w:rsidRDefault="00000000">
            <w:pPr>
              <w:spacing w:after="558"/>
              <w:ind w:left="20"/>
            </w:pPr>
            <w:r>
              <w:rPr>
                <w:rFonts w:ascii="Times New Roman" w:eastAsia="Times New Roman" w:hAnsi="Times New Roman" w:cs="Times New Roman"/>
              </w:rPr>
              <w:t xml:space="preserve">SADDR 192.103.5.3,SYN 2000 </w:t>
            </w:r>
          </w:p>
          <w:p w14:paraId="43A8369E" w14:textId="77777777" w:rsidR="00E078C8" w:rsidRDefault="00000000">
            <w:pPr>
              <w:spacing w:after="558"/>
              <w:ind w:left="20"/>
            </w:pPr>
            <w:r>
              <w:rPr>
                <w:noProof/>
              </w:rPr>
              <mc:AlternateContent>
                <mc:Choice Requires="wpg">
                  <w:drawing>
                    <wp:anchor distT="0" distB="0" distL="114300" distR="114300" simplePos="0" relativeHeight="251659264" behindDoc="0" locked="0" layoutInCell="1" allowOverlap="1" wp14:anchorId="5E378E6B" wp14:editId="145F96C2">
                      <wp:simplePos x="0" y="0"/>
                      <wp:positionH relativeFrom="column">
                        <wp:posOffset>2006424</wp:posOffset>
                      </wp:positionH>
                      <wp:positionV relativeFrom="paragraph">
                        <wp:posOffset>-332018</wp:posOffset>
                      </wp:positionV>
                      <wp:extent cx="712621" cy="1616597"/>
                      <wp:effectExtent l="0" t="0" r="0" b="0"/>
                      <wp:wrapSquare wrapText="bothSides"/>
                      <wp:docPr id="664" name="Group 664"/>
                      <wp:cNvGraphicFramePr/>
                      <a:graphic xmlns:a="http://schemas.openxmlformats.org/drawingml/2006/main">
                        <a:graphicData uri="http://schemas.microsoft.com/office/word/2010/wordprocessingGroup">
                          <wpg:wgp>
                            <wpg:cNvGrpSpPr/>
                            <wpg:grpSpPr>
                              <a:xfrm>
                                <a:off x="0" y="0"/>
                                <a:ext cx="712621" cy="1616597"/>
                                <a:chOff x="0" y="0"/>
                                <a:chExt cx="712621" cy="1616597"/>
                              </a:xfrm>
                            </wpg:grpSpPr>
                            <wps:wsp>
                              <wps:cNvPr id="88" name="Shape 88"/>
                              <wps:cNvSpPr/>
                              <wps:spPr>
                                <a:xfrm>
                                  <a:off x="0" y="0"/>
                                  <a:ext cx="706399" cy="330405"/>
                                </a:xfrm>
                                <a:custGeom>
                                  <a:avLst/>
                                  <a:gdLst/>
                                  <a:ahLst/>
                                  <a:cxnLst/>
                                  <a:rect l="0" t="0" r="0" b="0"/>
                                  <a:pathLst>
                                    <a:path w="706399" h="330405">
                                      <a:moveTo>
                                        <a:pt x="8556" y="1300"/>
                                      </a:moveTo>
                                      <a:lnTo>
                                        <a:pt x="647283" y="292421"/>
                                      </a:lnTo>
                                      <a:lnTo>
                                        <a:pt x="658283" y="265175"/>
                                      </a:lnTo>
                                      <a:lnTo>
                                        <a:pt x="706399" y="325796"/>
                                      </a:lnTo>
                                      <a:lnTo>
                                        <a:pt x="631948" y="330405"/>
                                      </a:lnTo>
                                      <a:lnTo>
                                        <a:pt x="642902" y="303273"/>
                                      </a:lnTo>
                                      <a:lnTo>
                                        <a:pt x="4112" y="12171"/>
                                      </a:lnTo>
                                      <a:cubicBezTo>
                                        <a:pt x="1334" y="10871"/>
                                        <a:pt x="0" y="7327"/>
                                        <a:pt x="1222" y="4372"/>
                                      </a:cubicBezTo>
                                      <a:cubicBezTo>
                                        <a:pt x="2445" y="1418"/>
                                        <a:pt x="5667" y="0"/>
                                        <a:pt x="8556" y="130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1" name="Shape 91"/>
                              <wps:cNvSpPr/>
                              <wps:spPr>
                                <a:xfrm>
                                  <a:off x="6334" y="531886"/>
                                  <a:ext cx="706287" cy="233883"/>
                                </a:xfrm>
                                <a:custGeom>
                                  <a:avLst/>
                                  <a:gdLst/>
                                  <a:ahLst/>
                                  <a:cxnLst/>
                                  <a:rect l="0" t="0" r="0" b="0"/>
                                  <a:pathLst>
                                    <a:path w="706287" h="233883">
                                      <a:moveTo>
                                        <a:pt x="698509" y="945"/>
                                      </a:moveTo>
                                      <a:cubicBezTo>
                                        <a:pt x="701509" y="0"/>
                                        <a:pt x="704510" y="1772"/>
                                        <a:pt x="705399" y="4963"/>
                                      </a:cubicBezTo>
                                      <a:cubicBezTo>
                                        <a:pt x="706287" y="8036"/>
                                        <a:pt x="704510" y="11344"/>
                                        <a:pt x="701621" y="12290"/>
                                      </a:cubicBezTo>
                                      <a:lnTo>
                                        <a:pt x="65584" y="205443"/>
                                      </a:lnTo>
                                      <a:lnTo>
                                        <a:pt x="73229" y="233883"/>
                                      </a:lnTo>
                                      <a:lnTo>
                                        <a:pt x="0" y="219277"/>
                                      </a:lnTo>
                                      <a:lnTo>
                                        <a:pt x="54894" y="165675"/>
                                      </a:lnTo>
                                      <a:lnTo>
                                        <a:pt x="62538" y="194111"/>
                                      </a:lnTo>
                                      <a:lnTo>
                                        <a:pt x="698509" y="945"/>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5" name="Shape 95"/>
                              <wps:cNvSpPr/>
                              <wps:spPr>
                                <a:xfrm>
                                  <a:off x="0" y="425414"/>
                                  <a:ext cx="706399" cy="330405"/>
                                </a:xfrm>
                                <a:custGeom>
                                  <a:avLst/>
                                  <a:gdLst/>
                                  <a:ahLst/>
                                  <a:cxnLst/>
                                  <a:rect l="0" t="0" r="0" b="0"/>
                                  <a:pathLst>
                                    <a:path w="706399" h="330405">
                                      <a:moveTo>
                                        <a:pt x="8556" y="1300"/>
                                      </a:moveTo>
                                      <a:lnTo>
                                        <a:pt x="647283" y="292421"/>
                                      </a:lnTo>
                                      <a:lnTo>
                                        <a:pt x="658283" y="265175"/>
                                      </a:lnTo>
                                      <a:lnTo>
                                        <a:pt x="706399" y="325749"/>
                                      </a:lnTo>
                                      <a:lnTo>
                                        <a:pt x="631948" y="330405"/>
                                      </a:lnTo>
                                      <a:lnTo>
                                        <a:pt x="642902" y="303273"/>
                                      </a:lnTo>
                                      <a:lnTo>
                                        <a:pt x="4112" y="12171"/>
                                      </a:lnTo>
                                      <a:cubicBezTo>
                                        <a:pt x="1334" y="10872"/>
                                        <a:pt x="0" y="7327"/>
                                        <a:pt x="1222" y="4372"/>
                                      </a:cubicBezTo>
                                      <a:cubicBezTo>
                                        <a:pt x="2445" y="1418"/>
                                        <a:pt x="5667" y="0"/>
                                        <a:pt x="8556" y="130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6" name="Shape 96"/>
                              <wps:cNvSpPr/>
                              <wps:spPr>
                                <a:xfrm>
                                  <a:off x="6334" y="957288"/>
                                  <a:ext cx="706287" cy="233895"/>
                                </a:xfrm>
                                <a:custGeom>
                                  <a:avLst/>
                                  <a:gdLst/>
                                  <a:ahLst/>
                                  <a:cxnLst/>
                                  <a:rect l="0" t="0" r="0" b="0"/>
                                  <a:pathLst>
                                    <a:path w="706287" h="233895">
                                      <a:moveTo>
                                        <a:pt x="698509" y="898"/>
                                      </a:moveTo>
                                      <a:cubicBezTo>
                                        <a:pt x="701509" y="0"/>
                                        <a:pt x="704510" y="1820"/>
                                        <a:pt x="705399" y="4963"/>
                                      </a:cubicBezTo>
                                      <a:cubicBezTo>
                                        <a:pt x="706287" y="8094"/>
                                        <a:pt x="704510" y="11368"/>
                                        <a:pt x="701621" y="12266"/>
                                      </a:cubicBezTo>
                                      <a:lnTo>
                                        <a:pt x="65589" y="205487"/>
                                      </a:lnTo>
                                      <a:lnTo>
                                        <a:pt x="73229" y="233895"/>
                                      </a:lnTo>
                                      <a:lnTo>
                                        <a:pt x="0" y="219289"/>
                                      </a:lnTo>
                                      <a:lnTo>
                                        <a:pt x="54894" y="165722"/>
                                      </a:lnTo>
                                      <a:lnTo>
                                        <a:pt x="62538" y="194146"/>
                                      </a:lnTo>
                                      <a:lnTo>
                                        <a:pt x="698509" y="898"/>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05" name="Shape 105"/>
                              <wps:cNvSpPr/>
                              <wps:spPr>
                                <a:xfrm>
                                  <a:off x="0" y="957158"/>
                                  <a:ext cx="706399" cy="330429"/>
                                </a:xfrm>
                                <a:custGeom>
                                  <a:avLst/>
                                  <a:gdLst/>
                                  <a:ahLst/>
                                  <a:cxnLst/>
                                  <a:rect l="0" t="0" r="0" b="0"/>
                                  <a:pathLst>
                                    <a:path w="706399" h="330429">
                                      <a:moveTo>
                                        <a:pt x="8556" y="1276"/>
                                      </a:moveTo>
                                      <a:lnTo>
                                        <a:pt x="647307" y="292421"/>
                                      </a:lnTo>
                                      <a:lnTo>
                                        <a:pt x="658283" y="265257"/>
                                      </a:lnTo>
                                      <a:lnTo>
                                        <a:pt x="706399" y="325773"/>
                                      </a:lnTo>
                                      <a:lnTo>
                                        <a:pt x="631948" y="330429"/>
                                      </a:lnTo>
                                      <a:lnTo>
                                        <a:pt x="642926" y="303260"/>
                                      </a:lnTo>
                                      <a:lnTo>
                                        <a:pt x="4112" y="12136"/>
                                      </a:lnTo>
                                      <a:cubicBezTo>
                                        <a:pt x="1334" y="10860"/>
                                        <a:pt x="0" y="7386"/>
                                        <a:pt x="1222" y="4384"/>
                                      </a:cubicBezTo>
                                      <a:cubicBezTo>
                                        <a:pt x="2445" y="1382"/>
                                        <a:pt x="5667" y="0"/>
                                        <a:pt x="8556" y="1276"/>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08" name="Shape 108"/>
                              <wps:cNvSpPr/>
                              <wps:spPr>
                                <a:xfrm>
                                  <a:off x="6334" y="1382702"/>
                                  <a:ext cx="706287" cy="233895"/>
                                </a:xfrm>
                                <a:custGeom>
                                  <a:avLst/>
                                  <a:gdLst/>
                                  <a:ahLst/>
                                  <a:cxnLst/>
                                  <a:rect l="0" t="0" r="0" b="0"/>
                                  <a:pathLst>
                                    <a:path w="706287" h="233895">
                                      <a:moveTo>
                                        <a:pt x="698509" y="898"/>
                                      </a:moveTo>
                                      <a:cubicBezTo>
                                        <a:pt x="701509" y="0"/>
                                        <a:pt x="704510" y="1820"/>
                                        <a:pt x="705399" y="4963"/>
                                      </a:cubicBezTo>
                                      <a:cubicBezTo>
                                        <a:pt x="706287" y="8094"/>
                                        <a:pt x="704510" y="11368"/>
                                        <a:pt x="701621" y="12266"/>
                                      </a:cubicBezTo>
                                      <a:lnTo>
                                        <a:pt x="65589" y="205487"/>
                                      </a:lnTo>
                                      <a:lnTo>
                                        <a:pt x="73229" y="233895"/>
                                      </a:lnTo>
                                      <a:lnTo>
                                        <a:pt x="0" y="219289"/>
                                      </a:lnTo>
                                      <a:lnTo>
                                        <a:pt x="54894" y="165722"/>
                                      </a:lnTo>
                                      <a:lnTo>
                                        <a:pt x="62538" y="194146"/>
                                      </a:lnTo>
                                      <a:lnTo>
                                        <a:pt x="698509" y="898"/>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 style="width:56.1119pt;height:127.291pt;position:absolute;mso-position-horizontal-relative:text;mso-position-horizontal:absolute;margin-left:157.986pt;mso-position-vertical-relative:text;margin-top:-26.1432pt;" coordsize="7126,16165">
                      <v:shape id="Shape 88" style="position:absolute;width:7063;height:3304;left:0;top:0;" coordsize="706399,330405" path="m8556,1300l647283,292421l658283,265175l706399,325796l631948,330405l642902,303273l4112,12171c1334,10871,0,7327,1222,4372c2445,1418,5667,0,8556,1300x">
                        <v:stroke weight="0pt" endcap="round" joinstyle="miter" miterlimit="10" on="false" color="#000000" opacity="0"/>
                        <v:fill on="true" color="#000000"/>
                      </v:shape>
                      <v:shape id="Shape 91" style="position:absolute;width:7062;height:2338;left:63;top:5318;" coordsize="706287,233883" path="m698509,945c701509,0,704510,1772,705399,4963c706287,8036,704510,11344,701621,12290l65584,205443l73229,233883l0,219277l54894,165675l62538,194111l698509,945x">
                        <v:stroke weight="0pt" endcap="round" joinstyle="miter" miterlimit="10" on="false" color="#000000" opacity="0"/>
                        <v:fill on="true" color="#000000"/>
                      </v:shape>
                      <v:shape id="Shape 95" style="position:absolute;width:7063;height:3304;left:0;top:4254;" coordsize="706399,330405" path="m8556,1300l647283,292421l658283,265175l706399,325749l631948,330405l642902,303273l4112,12171c1334,10872,0,7327,1222,4372c2445,1418,5667,0,8556,1300x">
                        <v:stroke weight="0pt" endcap="round" joinstyle="miter" miterlimit="10" on="false" color="#000000" opacity="0"/>
                        <v:fill on="true" color="#000000"/>
                      </v:shape>
                      <v:shape id="Shape 96" style="position:absolute;width:7062;height:2338;left:63;top:9572;" coordsize="706287,233895" path="m698509,898c701509,0,704510,1820,705399,4963c706287,8094,704510,11368,701621,12266l65589,205487l73229,233895l0,219289l54894,165722l62538,194146l698509,898x">
                        <v:stroke weight="0pt" endcap="round" joinstyle="miter" miterlimit="10" on="false" color="#000000" opacity="0"/>
                        <v:fill on="true" color="#000000"/>
                      </v:shape>
                      <v:shape id="Shape 105" style="position:absolute;width:7063;height:3304;left:0;top:9571;" coordsize="706399,330429" path="m8556,1276l647307,292421l658283,265257l706399,325773l631948,330429l642926,303260l4112,12136c1334,10860,0,7386,1222,4384c2445,1382,5667,0,8556,1276x">
                        <v:stroke weight="0pt" endcap="round" joinstyle="miter" miterlimit="10" on="false" color="#000000" opacity="0"/>
                        <v:fill on="true" color="#000000"/>
                      </v:shape>
                      <v:shape id="Shape 108" style="position:absolute;width:7062;height:2338;left:63;top:13827;" coordsize="706287,233895" path="m698509,898c701509,0,704510,1820,705399,4963c706287,8094,704510,11368,701621,12266l65589,205487l73229,233895l0,219289l54894,165722l62538,194146l698509,898x">
                        <v:stroke weight="0pt" endcap="round"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SADDR 192.103.5.5,SYN 2000 </w:t>
            </w:r>
          </w:p>
          <w:p w14:paraId="2744356C" w14:textId="77777777" w:rsidR="00E078C8" w:rsidRDefault="00000000">
            <w:pPr>
              <w:spacing w:after="0"/>
              <w:ind w:left="20"/>
            </w:pPr>
            <w:r>
              <w:rPr>
                <w:rFonts w:ascii="Times New Roman" w:eastAsia="Times New Roman" w:hAnsi="Times New Roman" w:cs="Times New Roman"/>
              </w:rPr>
              <w:t xml:space="preserve">SADDR 192.103.5.7,SYN 2000 </w:t>
            </w:r>
          </w:p>
        </w:tc>
        <w:tc>
          <w:tcPr>
            <w:tcW w:w="4546" w:type="dxa"/>
            <w:tcBorders>
              <w:top w:val="single" w:sz="4" w:space="0" w:color="000000"/>
              <w:left w:val="nil"/>
              <w:bottom w:val="single" w:sz="4" w:space="0" w:color="000000"/>
              <w:right w:val="single" w:sz="4" w:space="0" w:color="000000"/>
            </w:tcBorders>
            <w:vAlign w:val="bottom"/>
          </w:tcPr>
          <w:p w14:paraId="7EC24AE5" w14:textId="77777777" w:rsidR="00E078C8" w:rsidRDefault="00000000">
            <w:pPr>
              <w:spacing w:after="391"/>
            </w:pPr>
            <w:r>
              <w:rPr>
                <w:rFonts w:ascii="Times New Roman" w:eastAsia="Times New Roman" w:hAnsi="Times New Roman" w:cs="Times New Roman"/>
              </w:rPr>
              <w:t xml:space="preserve">SADDR 200.106.34.20,ACK 2001, SYN 3400 </w:t>
            </w:r>
          </w:p>
          <w:p w14:paraId="7EC02B26" w14:textId="77777777" w:rsidR="00E078C8" w:rsidRDefault="00000000">
            <w:pPr>
              <w:spacing w:after="558"/>
            </w:pPr>
            <w:r>
              <w:rPr>
                <w:rFonts w:ascii="Times New Roman" w:eastAsia="Times New Roman" w:hAnsi="Times New Roman" w:cs="Times New Roman"/>
              </w:rPr>
              <w:t xml:space="preserve">SADDR 200.106.34.20,ACK 2001, SYN 3400 </w:t>
            </w:r>
          </w:p>
          <w:p w14:paraId="2D4449AA" w14:textId="77777777" w:rsidR="00E078C8" w:rsidRDefault="00000000">
            <w:pPr>
              <w:spacing w:after="0"/>
            </w:pPr>
            <w:r>
              <w:rPr>
                <w:rFonts w:ascii="Times New Roman" w:eastAsia="Times New Roman" w:hAnsi="Times New Roman" w:cs="Times New Roman"/>
              </w:rPr>
              <w:t xml:space="preserve">SADDR 200.106.34.20,ACK 2001, SYN 3400 </w:t>
            </w:r>
          </w:p>
        </w:tc>
      </w:tr>
    </w:tbl>
    <w:p w14:paraId="13D2F808" w14:textId="77777777" w:rsidR="00E078C8" w:rsidRDefault="00000000">
      <w:pPr>
        <w:spacing w:after="0"/>
      </w:pPr>
      <w:r>
        <w:rPr>
          <w:rFonts w:ascii="Times New Roman" w:eastAsia="Times New Roman" w:hAnsi="Times New Roman"/>
          <w:sz w:val="24"/>
        </w:rPr>
        <w:t xml:space="preserve"> </w:t>
      </w:r>
    </w:p>
    <w:p w14:paraId="1F8216A9" w14:textId="77777777" w:rsidR="00E078C8" w:rsidRDefault="00000000">
      <w:pPr>
        <w:numPr>
          <w:ilvl w:val="0"/>
          <w:numId w:val="2"/>
        </w:numPr>
        <w:spacing w:after="172" w:line="268" w:lineRule="auto"/>
        <w:ind w:hanging="360"/>
      </w:pPr>
      <w:r>
        <w:rPr>
          <w:rFonts w:ascii="Times New Roman" w:eastAsia="Times New Roman" w:hAnsi="Times New Roman"/>
          <w:sz w:val="24"/>
        </w:rPr>
        <w:t xml:space="preserve">B) Is this a direct or reflector attack? </w:t>
      </w:r>
    </w:p>
    <w:p w14:paraId="5CAC1D5F" w14:textId="77777777" w:rsidR="00E078C8" w:rsidRDefault="00000000">
      <w:pPr>
        <w:spacing w:after="0"/>
        <w:ind w:left="720"/>
      </w:pPr>
      <w:r>
        <w:rPr>
          <w:rFonts w:ascii="Times New Roman" w:eastAsia="Times New Roman" w:hAnsi="Times New Roman"/>
          <w:sz w:val="24"/>
        </w:rPr>
        <w:t xml:space="preserve"> </w:t>
      </w:r>
    </w:p>
    <w:p w14:paraId="51EFA665" w14:textId="77777777" w:rsidR="00E078C8" w:rsidRDefault="00000000">
      <w:pPr>
        <w:numPr>
          <w:ilvl w:val="0"/>
          <w:numId w:val="2"/>
        </w:numPr>
        <w:spacing w:after="250" w:line="268" w:lineRule="auto"/>
        <w:ind w:hanging="360"/>
      </w:pPr>
      <w:r>
        <w:rPr>
          <w:rFonts w:ascii="Times New Roman" w:eastAsia="Times New Roman" w:hAnsi="Times New Roman"/>
          <w:sz w:val="24"/>
        </w:rPr>
        <w:t xml:space="preserve">Draw a diagram showing how a TCP sequence number attack can be mounted as a reflector attack. </w:t>
      </w:r>
    </w:p>
    <w:p w14:paraId="71CF4535" w14:textId="77777777" w:rsidR="00E078C8" w:rsidRDefault="00000000">
      <w:pPr>
        <w:spacing w:after="3621"/>
        <w:ind w:left="426"/>
      </w:pPr>
      <w:r>
        <w:rPr>
          <w:rFonts w:ascii="Times New Roman" w:eastAsia="Times New Roman" w:hAnsi="Times New Roman"/>
          <w:sz w:val="24"/>
        </w:rPr>
        <w:t xml:space="preserve"> </w:t>
      </w:r>
    </w:p>
    <w:p w14:paraId="5DD9B0A3" w14:textId="77777777" w:rsidR="008953BA" w:rsidRPr="008953BA" w:rsidRDefault="00000000" w:rsidP="008953BA">
      <w:pPr>
        <w:numPr>
          <w:ilvl w:val="0"/>
          <w:numId w:val="3"/>
        </w:numPr>
        <w:tabs>
          <w:tab w:val="center" w:pos="4514"/>
        </w:tabs>
        <w:spacing w:after="89" w:line="268" w:lineRule="auto"/>
        <w:rPr>
          <w:rFonts w:ascii="Times New Roman" w:eastAsia="Times New Roman" w:hAnsi="Times New Roman"/>
          <w:sz w:val="24"/>
          <w:lang w:val="en-AU"/>
        </w:rPr>
      </w:pPr>
      <w:r>
        <w:rPr>
          <w:rFonts w:ascii="Times New Roman" w:eastAsia="Times New Roman" w:hAnsi="Times New Roman"/>
          <w:sz w:val="24"/>
        </w:rPr>
        <w:lastRenderedPageBreak/>
        <w:t xml:space="preserve"> </w:t>
      </w:r>
      <w:r w:rsidR="008953BA" w:rsidRPr="008953BA">
        <w:rPr>
          <w:rFonts w:ascii="Times New Roman" w:eastAsia="Times New Roman" w:hAnsi="Times New Roman"/>
          <w:b/>
          <w:bCs/>
          <w:sz w:val="24"/>
          <w:lang w:val="en-AU"/>
        </w:rPr>
        <w:t>Difference between a direct attack and a reflector (or indirect) attack</w:t>
      </w:r>
      <w:r w:rsidR="008953BA" w:rsidRPr="008953BA">
        <w:rPr>
          <w:rFonts w:ascii="Times New Roman" w:eastAsia="Times New Roman" w:hAnsi="Times New Roman"/>
          <w:sz w:val="24"/>
          <w:lang w:val="en-AU"/>
        </w:rPr>
        <w:t>:</w:t>
      </w:r>
    </w:p>
    <w:p w14:paraId="035A3675" w14:textId="77777777" w:rsidR="008953BA" w:rsidRPr="008953BA" w:rsidRDefault="008953BA" w:rsidP="008953BA">
      <w:pPr>
        <w:numPr>
          <w:ilvl w:val="0"/>
          <w:numId w:val="4"/>
        </w:numPr>
        <w:tabs>
          <w:tab w:val="center" w:pos="4514"/>
        </w:tabs>
        <w:spacing w:after="89" w:line="268" w:lineRule="auto"/>
        <w:rPr>
          <w:rFonts w:ascii="Times New Roman" w:eastAsia="Times New Roman" w:hAnsi="Times New Roman"/>
          <w:sz w:val="24"/>
          <w:lang w:val="en-AU"/>
        </w:rPr>
      </w:pPr>
      <w:r w:rsidRPr="008953BA">
        <w:rPr>
          <w:rFonts w:ascii="Times New Roman" w:eastAsia="Times New Roman" w:hAnsi="Times New Roman"/>
          <w:b/>
          <w:bCs/>
          <w:sz w:val="24"/>
          <w:lang w:val="en-AU"/>
        </w:rPr>
        <w:t>Direct Attack</w:t>
      </w:r>
      <w:r w:rsidRPr="008953BA">
        <w:rPr>
          <w:rFonts w:ascii="Times New Roman" w:eastAsia="Times New Roman" w:hAnsi="Times New Roman"/>
          <w:sz w:val="24"/>
          <w:lang w:val="en-AU"/>
        </w:rPr>
        <w:t>: In a direct DDoS attack, the attacker directly sends malicious traffic to the target system (victim). The attacker's IP addresses are used to generate the requests, and these requests overwhelm the victim's resources, causing denial of service.</w:t>
      </w:r>
    </w:p>
    <w:p w14:paraId="36E7E6CB" w14:textId="77777777" w:rsidR="008953BA" w:rsidRPr="008953BA" w:rsidRDefault="008953BA" w:rsidP="008953BA">
      <w:pPr>
        <w:numPr>
          <w:ilvl w:val="0"/>
          <w:numId w:val="4"/>
        </w:numPr>
        <w:tabs>
          <w:tab w:val="center" w:pos="4514"/>
        </w:tabs>
        <w:spacing w:after="89" w:line="268" w:lineRule="auto"/>
        <w:rPr>
          <w:rFonts w:ascii="Times New Roman" w:eastAsia="Times New Roman" w:hAnsi="Times New Roman"/>
          <w:sz w:val="24"/>
          <w:lang w:val="en-AU"/>
        </w:rPr>
      </w:pPr>
      <w:r w:rsidRPr="008953BA">
        <w:rPr>
          <w:rFonts w:ascii="Times New Roman" w:eastAsia="Times New Roman" w:hAnsi="Times New Roman"/>
          <w:b/>
          <w:bCs/>
          <w:sz w:val="24"/>
          <w:lang w:val="en-AU"/>
        </w:rPr>
        <w:t>Reflector (or Indirect) Attack</w:t>
      </w:r>
      <w:r w:rsidRPr="008953BA">
        <w:rPr>
          <w:rFonts w:ascii="Times New Roman" w:eastAsia="Times New Roman" w:hAnsi="Times New Roman"/>
          <w:sz w:val="24"/>
          <w:lang w:val="en-AU"/>
        </w:rPr>
        <w:t>: In a reflector attack, the attacker sends packets to third-party servers (reflectors) with the source IP address spoofed to appear as the target's IP. These third-party servers respond to the spoofed requests, unknowingly sending traffic to the target system, thus overwhelming it. The attacker remains anonymous in this case, as the actual traffic appears to come from the reflectors.</w:t>
      </w:r>
    </w:p>
    <w:p w14:paraId="798DCDBD" w14:textId="77777777" w:rsidR="008953BA" w:rsidRPr="008953BA" w:rsidRDefault="00EA1F70" w:rsidP="008953BA">
      <w:pPr>
        <w:tabs>
          <w:tab w:val="center" w:pos="4514"/>
        </w:tabs>
        <w:spacing w:after="89" w:line="268" w:lineRule="auto"/>
        <w:ind w:left="-15"/>
        <w:rPr>
          <w:rFonts w:ascii="Times New Roman" w:eastAsia="Times New Roman" w:hAnsi="Times New Roman"/>
          <w:sz w:val="24"/>
          <w:lang w:val="en-AU"/>
        </w:rPr>
      </w:pPr>
      <w:r w:rsidRPr="00EA1F70">
        <w:rPr>
          <w:rFonts w:ascii="Times New Roman" w:eastAsia="Times New Roman" w:hAnsi="Times New Roman"/>
          <w:noProof/>
          <w:sz w:val="24"/>
          <w:lang w:val="en-AU"/>
        </w:rPr>
        <w:pict w14:anchorId="2D6CBB65">
          <v:rect id="_x0000_i1027" alt="" style="width:445pt;height:.05pt;mso-width-percent:0;mso-height-percent:0;mso-width-percent:0;mso-height-percent:0" o:hrpct="986" o:hralign="center" o:hrstd="t" o:hr="t" fillcolor="#a0a0a0" stroked="f"/>
        </w:pict>
      </w:r>
    </w:p>
    <w:p w14:paraId="501ABD40" w14:textId="77777777" w:rsidR="008953BA" w:rsidRPr="008953BA" w:rsidRDefault="008953BA" w:rsidP="008953BA">
      <w:pPr>
        <w:numPr>
          <w:ilvl w:val="0"/>
          <w:numId w:val="5"/>
        </w:numPr>
        <w:tabs>
          <w:tab w:val="center" w:pos="4514"/>
        </w:tabs>
        <w:spacing w:after="89" w:line="268" w:lineRule="auto"/>
        <w:rPr>
          <w:rFonts w:ascii="Times New Roman" w:eastAsia="Times New Roman" w:hAnsi="Times New Roman"/>
          <w:sz w:val="24"/>
          <w:lang w:val="en-AU"/>
        </w:rPr>
      </w:pPr>
      <w:r w:rsidRPr="008953BA">
        <w:rPr>
          <w:rFonts w:ascii="Times New Roman" w:eastAsia="Times New Roman" w:hAnsi="Times New Roman"/>
          <w:b/>
          <w:bCs/>
          <w:sz w:val="24"/>
          <w:lang w:val="en-AU"/>
        </w:rPr>
        <w:t xml:space="preserve">A) What is the attack shown in the image? Which host is </w:t>
      </w:r>
      <w:proofErr w:type="gramStart"/>
      <w:r w:rsidRPr="008953BA">
        <w:rPr>
          <w:rFonts w:ascii="Times New Roman" w:eastAsia="Times New Roman" w:hAnsi="Times New Roman"/>
          <w:b/>
          <w:bCs/>
          <w:sz w:val="24"/>
          <w:lang w:val="en-AU"/>
        </w:rPr>
        <w:t>attacking</w:t>
      </w:r>
      <w:proofErr w:type="gramEnd"/>
      <w:r w:rsidRPr="008953BA">
        <w:rPr>
          <w:rFonts w:ascii="Times New Roman" w:eastAsia="Times New Roman" w:hAnsi="Times New Roman"/>
          <w:b/>
          <w:bCs/>
          <w:sz w:val="24"/>
          <w:lang w:val="en-AU"/>
        </w:rPr>
        <w:t xml:space="preserve"> and which is being attacked?</w:t>
      </w:r>
    </w:p>
    <w:p w14:paraId="2CDB282D" w14:textId="77777777" w:rsidR="008953BA" w:rsidRPr="008953BA" w:rsidRDefault="008953BA" w:rsidP="008953BA">
      <w:pPr>
        <w:numPr>
          <w:ilvl w:val="0"/>
          <w:numId w:val="6"/>
        </w:numPr>
        <w:tabs>
          <w:tab w:val="center" w:pos="4514"/>
        </w:tabs>
        <w:spacing w:after="89" w:line="268" w:lineRule="auto"/>
        <w:rPr>
          <w:rFonts w:ascii="Times New Roman" w:eastAsia="Times New Roman" w:hAnsi="Times New Roman"/>
          <w:sz w:val="24"/>
          <w:lang w:val="en-AU"/>
        </w:rPr>
      </w:pPr>
      <w:r w:rsidRPr="008953BA">
        <w:rPr>
          <w:rFonts w:ascii="Times New Roman" w:eastAsia="Times New Roman" w:hAnsi="Times New Roman"/>
          <w:b/>
          <w:bCs/>
          <w:sz w:val="24"/>
          <w:lang w:val="en-AU"/>
        </w:rPr>
        <w:t>Attack Shown</w:t>
      </w:r>
      <w:r w:rsidRPr="008953BA">
        <w:rPr>
          <w:rFonts w:ascii="Times New Roman" w:eastAsia="Times New Roman" w:hAnsi="Times New Roman"/>
          <w:sz w:val="24"/>
          <w:lang w:val="en-AU"/>
        </w:rPr>
        <w:t>: The attack shown in the image is a SYN flood, which is a type of Denial-of-Service (DoS) attack. Multiple hosts with different IP addresses (192.103.5.3, 192.103.5.5, 192.103.5.7) are sending SYN requests to the target server (200.106.34.20) using port 2000.</w:t>
      </w:r>
    </w:p>
    <w:p w14:paraId="6EA11DB6" w14:textId="77777777" w:rsidR="008953BA" w:rsidRPr="008953BA" w:rsidRDefault="008953BA" w:rsidP="008953BA">
      <w:pPr>
        <w:numPr>
          <w:ilvl w:val="1"/>
          <w:numId w:val="6"/>
        </w:numPr>
        <w:tabs>
          <w:tab w:val="center" w:pos="4514"/>
        </w:tabs>
        <w:spacing w:after="89" w:line="268" w:lineRule="auto"/>
        <w:rPr>
          <w:rFonts w:ascii="Times New Roman" w:eastAsia="Times New Roman" w:hAnsi="Times New Roman"/>
          <w:sz w:val="24"/>
          <w:lang w:val="en-AU"/>
        </w:rPr>
      </w:pPr>
      <w:r w:rsidRPr="008953BA">
        <w:rPr>
          <w:rFonts w:ascii="Times New Roman" w:eastAsia="Times New Roman" w:hAnsi="Times New Roman"/>
          <w:sz w:val="24"/>
          <w:lang w:val="en-AU"/>
        </w:rPr>
        <w:t>The source IPs (192.103.x.x) are initiating TCP connection requests (SYN packets) with the target, overloading it.</w:t>
      </w:r>
    </w:p>
    <w:p w14:paraId="35FDC761" w14:textId="77777777" w:rsidR="008953BA" w:rsidRPr="008953BA" w:rsidRDefault="008953BA" w:rsidP="008953BA">
      <w:pPr>
        <w:numPr>
          <w:ilvl w:val="0"/>
          <w:numId w:val="6"/>
        </w:numPr>
        <w:tabs>
          <w:tab w:val="center" w:pos="4514"/>
        </w:tabs>
        <w:spacing w:after="89" w:line="268" w:lineRule="auto"/>
        <w:rPr>
          <w:rFonts w:ascii="Times New Roman" w:eastAsia="Times New Roman" w:hAnsi="Times New Roman"/>
          <w:sz w:val="24"/>
          <w:lang w:val="en-AU"/>
        </w:rPr>
      </w:pPr>
      <w:r w:rsidRPr="008953BA">
        <w:rPr>
          <w:rFonts w:ascii="Times New Roman" w:eastAsia="Times New Roman" w:hAnsi="Times New Roman"/>
          <w:b/>
          <w:bCs/>
          <w:sz w:val="24"/>
          <w:lang w:val="en-AU"/>
        </w:rPr>
        <w:t>Attacker</w:t>
      </w:r>
      <w:r w:rsidRPr="008953BA">
        <w:rPr>
          <w:rFonts w:ascii="Times New Roman" w:eastAsia="Times New Roman" w:hAnsi="Times New Roman"/>
          <w:sz w:val="24"/>
          <w:lang w:val="en-AU"/>
        </w:rPr>
        <w:t xml:space="preserve">: The hosts with IP addresses </w:t>
      </w:r>
      <w:r w:rsidRPr="008953BA">
        <w:rPr>
          <w:rFonts w:ascii="Times New Roman" w:eastAsia="Times New Roman" w:hAnsi="Times New Roman"/>
          <w:b/>
          <w:bCs/>
          <w:sz w:val="24"/>
          <w:lang w:val="en-AU"/>
        </w:rPr>
        <w:t>192.103.5.3, 192.103.5.5, and 192.103.5.7</w:t>
      </w:r>
      <w:r w:rsidRPr="008953BA">
        <w:rPr>
          <w:rFonts w:ascii="Times New Roman" w:eastAsia="Times New Roman" w:hAnsi="Times New Roman"/>
          <w:sz w:val="24"/>
          <w:lang w:val="en-AU"/>
        </w:rPr>
        <w:t xml:space="preserve"> are performing the attack.</w:t>
      </w:r>
    </w:p>
    <w:p w14:paraId="63D69C3E" w14:textId="77777777" w:rsidR="008953BA" w:rsidRPr="008953BA" w:rsidRDefault="008953BA" w:rsidP="008953BA">
      <w:pPr>
        <w:numPr>
          <w:ilvl w:val="0"/>
          <w:numId w:val="6"/>
        </w:numPr>
        <w:tabs>
          <w:tab w:val="center" w:pos="4514"/>
        </w:tabs>
        <w:spacing w:after="89" w:line="268" w:lineRule="auto"/>
        <w:rPr>
          <w:rFonts w:ascii="Times New Roman" w:eastAsia="Times New Roman" w:hAnsi="Times New Roman"/>
          <w:sz w:val="24"/>
          <w:lang w:val="en-AU"/>
        </w:rPr>
      </w:pPr>
      <w:r w:rsidRPr="008953BA">
        <w:rPr>
          <w:rFonts w:ascii="Times New Roman" w:eastAsia="Times New Roman" w:hAnsi="Times New Roman"/>
          <w:b/>
          <w:bCs/>
          <w:sz w:val="24"/>
          <w:lang w:val="en-AU"/>
        </w:rPr>
        <w:t>Victim (being attacked)</w:t>
      </w:r>
      <w:r w:rsidRPr="008953BA">
        <w:rPr>
          <w:rFonts w:ascii="Times New Roman" w:eastAsia="Times New Roman" w:hAnsi="Times New Roman"/>
          <w:sz w:val="24"/>
          <w:lang w:val="en-AU"/>
        </w:rPr>
        <w:t xml:space="preserve">: The host with IP </w:t>
      </w:r>
      <w:r w:rsidRPr="008953BA">
        <w:rPr>
          <w:rFonts w:ascii="Times New Roman" w:eastAsia="Times New Roman" w:hAnsi="Times New Roman"/>
          <w:b/>
          <w:bCs/>
          <w:sz w:val="24"/>
          <w:lang w:val="en-AU"/>
        </w:rPr>
        <w:t>200.106.34.20</w:t>
      </w:r>
      <w:r w:rsidRPr="008953BA">
        <w:rPr>
          <w:rFonts w:ascii="Times New Roman" w:eastAsia="Times New Roman" w:hAnsi="Times New Roman"/>
          <w:sz w:val="24"/>
          <w:lang w:val="en-AU"/>
        </w:rPr>
        <w:t xml:space="preserve"> is being attacked.</w:t>
      </w:r>
    </w:p>
    <w:p w14:paraId="3B34E5B8" w14:textId="77777777" w:rsidR="008953BA" w:rsidRPr="008953BA" w:rsidRDefault="00EA1F70" w:rsidP="008953BA">
      <w:pPr>
        <w:tabs>
          <w:tab w:val="center" w:pos="4514"/>
        </w:tabs>
        <w:spacing w:after="89" w:line="268" w:lineRule="auto"/>
        <w:ind w:left="-15"/>
        <w:rPr>
          <w:rFonts w:ascii="Times New Roman" w:eastAsia="Times New Roman" w:hAnsi="Times New Roman"/>
          <w:sz w:val="24"/>
          <w:lang w:val="en-AU"/>
        </w:rPr>
      </w:pPr>
      <w:r w:rsidRPr="00EA1F70">
        <w:rPr>
          <w:rFonts w:ascii="Times New Roman" w:eastAsia="Times New Roman" w:hAnsi="Times New Roman"/>
          <w:noProof/>
          <w:sz w:val="24"/>
          <w:lang w:val="en-AU"/>
        </w:rPr>
        <w:pict w14:anchorId="3F5DE610">
          <v:rect id="_x0000_i1026" alt="" style="width:445pt;height:.05pt;mso-width-percent:0;mso-height-percent:0;mso-width-percent:0;mso-height-percent:0" o:hrpct="986" o:hralign="center" o:hrstd="t" o:hr="t" fillcolor="#a0a0a0" stroked="f"/>
        </w:pict>
      </w:r>
    </w:p>
    <w:p w14:paraId="775D8C99" w14:textId="77777777" w:rsidR="008953BA" w:rsidRPr="008953BA" w:rsidRDefault="008953BA" w:rsidP="008953BA">
      <w:pPr>
        <w:numPr>
          <w:ilvl w:val="0"/>
          <w:numId w:val="7"/>
        </w:numPr>
        <w:tabs>
          <w:tab w:val="center" w:pos="4514"/>
        </w:tabs>
        <w:spacing w:after="89" w:line="268" w:lineRule="auto"/>
        <w:rPr>
          <w:rFonts w:ascii="Times New Roman" w:eastAsia="Times New Roman" w:hAnsi="Times New Roman"/>
          <w:sz w:val="24"/>
          <w:lang w:val="en-AU"/>
        </w:rPr>
      </w:pPr>
      <w:r w:rsidRPr="008953BA">
        <w:rPr>
          <w:rFonts w:ascii="Times New Roman" w:eastAsia="Times New Roman" w:hAnsi="Times New Roman"/>
          <w:b/>
          <w:bCs/>
          <w:sz w:val="24"/>
          <w:lang w:val="en-AU"/>
        </w:rPr>
        <w:t>B) Is this a direct or reflector attack?</w:t>
      </w:r>
    </w:p>
    <w:p w14:paraId="5AE7B1BB" w14:textId="77777777" w:rsidR="008953BA" w:rsidRPr="008953BA" w:rsidRDefault="008953BA" w:rsidP="008953BA">
      <w:pPr>
        <w:numPr>
          <w:ilvl w:val="0"/>
          <w:numId w:val="8"/>
        </w:numPr>
        <w:tabs>
          <w:tab w:val="center" w:pos="4514"/>
        </w:tabs>
        <w:spacing w:after="89" w:line="268" w:lineRule="auto"/>
        <w:rPr>
          <w:rFonts w:ascii="Times New Roman" w:eastAsia="Times New Roman" w:hAnsi="Times New Roman"/>
          <w:sz w:val="24"/>
          <w:lang w:val="en-AU"/>
        </w:rPr>
      </w:pPr>
      <w:r w:rsidRPr="008953BA">
        <w:rPr>
          <w:rFonts w:ascii="Times New Roman" w:eastAsia="Times New Roman" w:hAnsi="Times New Roman"/>
          <w:sz w:val="24"/>
          <w:lang w:val="en-AU"/>
        </w:rPr>
        <w:t xml:space="preserve">This is a </w:t>
      </w:r>
      <w:r w:rsidRPr="008953BA">
        <w:rPr>
          <w:rFonts w:ascii="Times New Roman" w:eastAsia="Times New Roman" w:hAnsi="Times New Roman"/>
          <w:b/>
          <w:bCs/>
          <w:sz w:val="24"/>
          <w:lang w:val="en-AU"/>
        </w:rPr>
        <w:t>direct attack</w:t>
      </w:r>
      <w:r w:rsidRPr="008953BA">
        <w:rPr>
          <w:rFonts w:ascii="Times New Roman" w:eastAsia="Times New Roman" w:hAnsi="Times New Roman"/>
          <w:sz w:val="24"/>
          <w:lang w:val="en-AU"/>
        </w:rPr>
        <w:t xml:space="preserve"> because the attackers (with IP addresses 192.103.5.x) are directly sending SYN packets to the victim's IP (200.106.34.20).</w:t>
      </w:r>
    </w:p>
    <w:p w14:paraId="059A3F5C" w14:textId="77777777" w:rsidR="008953BA" w:rsidRPr="008953BA" w:rsidRDefault="00EA1F70" w:rsidP="008953BA">
      <w:pPr>
        <w:tabs>
          <w:tab w:val="center" w:pos="4514"/>
        </w:tabs>
        <w:spacing w:after="89" w:line="268" w:lineRule="auto"/>
        <w:ind w:left="-15"/>
        <w:rPr>
          <w:rFonts w:ascii="Times New Roman" w:eastAsia="Times New Roman" w:hAnsi="Times New Roman"/>
          <w:sz w:val="24"/>
          <w:lang w:val="en-AU"/>
        </w:rPr>
      </w:pPr>
      <w:r w:rsidRPr="00EA1F70">
        <w:rPr>
          <w:rFonts w:ascii="Times New Roman" w:eastAsia="Times New Roman" w:hAnsi="Times New Roman"/>
          <w:noProof/>
          <w:sz w:val="24"/>
          <w:lang w:val="en-AU"/>
        </w:rPr>
        <w:pict w14:anchorId="104FBB86">
          <v:rect id="_x0000_i1025" alt="" style="width:445pt;height:.05pt;mso-width-percent:0;mso-height-percent:0;mso-width-percent:0;mso-height-percent:0" o:hrpct="986" o:hralign="center" o:hrstd="t" o:hr="t" fillcolor="#a0a0a0" stroked="f"/>
        </w:pict>
      </w:r>
    </w:p>
    <w:p w14:paraId="097D5988" w14:textId="77777777" w:rsidR="008953BA" w:rsidRPr="008953BA" w:rsidRDefault="008953BA" w:rsidP="008953BA">
      <w:pPr>
        <w:numPr>
          <w:ilvl w:val="0"/>
          <w:numId w:val="9"/>
        </w:numPr>
        <w:tabs>
          <w:tab w:val="center" w:pos="4514"/>
        </w:tabs>
        <w:spacing w:after="89" w:line="268" w:lineRule="auto"/>
        <w:rPr>
          <w:rFonts w:ascii="Times New Roman" w:eastAsia="Times New Roman" w:hAnsi="Times New Roman"/>
          <w:sz w:val="24"/>
          <w:lang w:val="en-AU"/>
        </w:rPr>
      </w:pPr>
      <w:r w:rsidRPr="008953BA">
        <w:rPr>
          <w:rFonts w:ascii="Times New Roman" w:eastAsia="Times New Roman" w:hAnsi="Times New Roman"/>
          <w:b/>
          <w:bCs/>
          <w:sz w:val="24"/>
          <w:lang w:val="en-AU"/>
        </w:rPr>
        <w:t>Diagram for a TCP sequence number attack mounted as a reflector attack</w:t>
      </w:r>
      <w:r w:rsidRPr="008953BA">
        <w:rPr>
          <w:rFonts w:ascii="Times New Roman" w:eastAsia="Times New Roman" w:hAnsi="Times New Roman"/>
          <w:sz w:val="24"/>
          <w:lang w:val="en-AU"/>
        </w:rPr>
        <w:t>:</w:t>
      </w:r>
    </w:p>
    <w:p w14:paraId="28E07739" w14:textId="77777777" w:rsidR="008953BA" w:rsidRPr="008953BA" w:rsidRDefault="008953BA" w:rsidP="008953BA">
      <w:pPr>
        <w:tabs>
          <w:tab w:val="center" w:pos="4514"/>
        </w:tabs>
        <w:spacing w:after="89" w:line="268" w:lineRule="auto"/>
        <w:ind w:left="-15"/>
        <w:rPr>
          <w:rFonts w:ascii="Times New Roman" w:eastAsia="Times New Roman" w:hAnsi="Times New Roman"/>
          <w:sz w:val="24"/>
          <w:lang w:val="en-AU"/>
        </w:rPr>
      </w:pPr>
      <w:r w:rsidRPr="008953BA">
        <w:rPr>
          <w:rFonts w:ascii="Times New Roman" w:eastAsia="Times New Roman" w:hAnsi="Times New Roman"/>
          <w:sz w:val="24"/>
          <w:lang w:val="en-AU"/>
        </w:rPr>
        <w:t>A TCP sequence number attack involves guessing the sequence numbers used in TCP packets to hijack an ongoing session. In a reflector attack, the attacker sends spoofed SYN packets to a third-party server, using the victim's IP as the source. The third-party server then sends SYN-ACK packets to the victim, who is overwhelmed by the traffic.</w:t>
      </w:r>
    </w:p>
    <w:p w14:paraId="464A7DC1" w14:textId="77777777" w:rsidR="008953BA" w:rsidRPr="008953BA" w:rsidRDefault="008953BA" w:rsidP="008953BA">
      <w:pPr>
        <w:tabs>
          <w:tab w:val="center" w:pos="4514"/>
        </w:tabs>
        <w:spacing w:after="89" w:line="268" w:lineRule="auto"/>
        <w:ind w:left="-15"/>
        <w:rPr>
          <w:rFonts w:ascii="Times New Roman" w:eastAsia="Times New Roman" w:hAnsi="Times New Roman"/>
          <w:sz w:val="24"/>
          <w:lang w:val="en-AU"/>
        </w:rPr>
      </w:pPr>
      <w:r w:rsidRPr="008953BA">
        <w:rPr>
          <w:rFonts w:ascii="Times New Roman" w:eastAsia="Times New Roman" w:hAnsi="Times New Roman"/>
          <w:sz w:val="24"/>
          <w:lang w:val="en-AU"/>
        </w:rPr>
        <w:t>Here's how you can draw it:</w:t>
      </w:r>
    </w:p>
    <w:p w14:paraId="32C729DC" w14:textId="77777777" w:rsidR="008953BA" w:rsidRPr="008953BA" w:rsidRDefault="008953BA" w:rsidP="008953BA">
      <w:pPr>
        <w:numPr>
          <w:ilvl w:val="0"/>
          <w:numId w:val="10"/>
        </w:numPr>
        <w:tabs>
          <w:tab w:val="center" w:pos="4514"/>
        </w:tabs>
        <w:spacing w:after="89" w:line="268" w:lineRule="auto"/>
        <w:rPr>
          <w:rFonts w:ascii="Times New Roman" w:eastAsia="Times New Roman" w:hAnsi="Times New Roman"/>
          <w:sz w:val="24"/>
          <w:lang w:val="en-AU"/>
        </w:rPr>
      </w:pPr>
      <w:r w:rsidRPr="008953BA">
        <w:rPr>
          <w:rFonts w:ascii="Times New Roman" w:eastAsia="Times New Roman" w:hAnsi="Times New Roman"/>
          <w:b/>
          <w:bCs/>
          <w:sz w:val="24"/>
          <w:lang w:val="en-AU"/>
        </w:rPr>
        <w:t>Step 1</w:t>
      </w:r>
      <w:r w:rsidRPr="008953BA">
        <w:rPr>
          <w:rFonts w:ascii="Times New Roman" w:eastAsia="Times New Roman" w:hAnsi="Times New Roman"/>
          <w:sz w:val="24"/>
          <w:lang w:val="en-AU"/>
        </w:rPr>
        <w:t>: Attacker sends spoofed SYN packets to various reflectors (servers), using the victim's IP address as the source.</w:t>
      </w:r>
    </w:p>
    <w:p w14:paraId="1D9DA11C" w14:textId="77777777" w:rsidR="008953BA" w:rsidRPr="008953BA" w:rsidRDefault="008953BA" w:rsidP="008953BA">
      <w:pPr>
        <w:numPr>
          <w:ilvl w:val="1"/>
          <w:numId w:val="10"/>
        </w:numPr>
        <w:tabs>
          <w:tab w:val="center" w:pos="4514"/>
        </w:tabs>
        <w:spacing w:after="89" w:line="268" w:lineRule="auto"/>
        <w:rPr>
          <w:rFonts w:ascii="Times New Roman" w:eastAsia="Times New Roman" w:hAnsi="Times New Roman"/>
          <w:sz w:val="24"/>
          <w:lang w:val="en-AU"/>
        </w:rPr>
      </w:pPr>
      <w:r w:rsidRPr="008953BA">
        <w:rPr>
          <w:rFonts w:ascii="Times New Roman" w:eastAsia="Times New Roman" w:hAnsi="Times New Roman"/>
          <w:sz w:val="24"/>
          <w:lang w:val="en-AU"/>
        </w:rPr>
        <w:t>Reflector A ← SYN (Spoofed source: Victim IP)</w:t>
      </w:r>
    </w:p>
    <w:p w14:paraId="433A6DE3" w14:textId="77777777" w:rsidR="008953BA" w:rsidRPr="008953BA" w:rsidRDefault="008953BA" w:rsidP="008953BA">
      <w:pPr>
        <w:numPr>
          <w:ilvl w:val="1"/>
          <w:numId w:val="10"/>
        </w:numPr>
        <w:tabs>
          <w:tab w:val="center" w:pos="4514"/>
        </w:tabs>
        <w:spacing w:after="89" w:line="268" w:lineRule="auto"/>
        <w:rPr>
          <w:rFonts w:ascii="Times New Roman" w:eastAsia="Times New Roman" w:hAnsi="Times New Roman"/>
          <w:sz w:val="24"/>
          <w:lang w:val="en-AU"/>
        </w:rPr>
      </w:pPr>
      <w:r w:rsidRPr="008953BA">
        <w:rPr>
          <w:rFonts w:ascii="Times New Roman" w:eastAsia="Times New Roman" w:hAnsi="Times New Roman"/>
          <w:sz w:val="24"/>
          <w:lang w:val="en-AU"/>
        </w:rPr>
        <w:t>Reflector B ← SYN (Spoofed source: Victim IP)</w:t>
      </w:r>
    </w:p>
    <w:p w14:paraId="33967894" w14:textId="77777777" w:rsidR="008953BA" w:rsidRPr="008953BA" w:rsidRDefault="008953BA" w:rsidP="008953BA">
      <w:pPr>
        <w:numPr>
          <w:ilvl w:val="1"/>
          <w:numId w:val="10"/>
        </w:numPr>
        <w:tabs>
          <w:tab w:val="center" w:pos="4514"/>
        </w:tabs>
        <w:spacing w:after="89" w:line="268" w:lineRule="auto"/>
        <w:rPr>
          <w:rFonts w:ascii="Times New Roman" w:eastAsia="Times New Roman" w:hAnsi="Times New Roman"/>
          <w:sz w:val="24"/>
          <w:lang w:val="en-AU"/>
        </w:rPr>
      </w:pPr>
      <w:r w:rsidRPr="008953BA">
        <w:rPr>
          <w:rFonts w:ascii="Times New Roman" w:eastAsia="Times New Roman" w:hAnsi="Times New Roman"/>
          <w:sz w:val="24"/>
          <w:lang w:val="en-AU"/>
        </w:rPr>
        <w:t>Reflector C ← SYN (Spoofed source: Victim IP)</w:t>
      </w:r>
    </w:p>
    <w:p w14:paraId="2E9C9AD0" w14:textId="77777777" w:rsidR="008953BA" w:rsidRPr="008953BA" w:rsidRDefault="008953BA" w:rsidP="008953BA">
      <w:pPr>
        <w:numPr>
          <w:ilvl w:val="0"/>
          <w:numId w:val="10"/>
        </w:numPr>
        <w:tabs>
          <w:tab w:val="center" w:pos="4514"/>
        </w:tabs>
        <w:spacing w:after="89" w:line="268" w:lineRule="auto"/>
        <w:rPr>
          <w:rFonts w:ascii="Times New Roman" w:eastAsia="Times New Roman" w:hAnsi="Times New Roman"/>
          <w:sz w:val="24"/>
          <w:lang w:val="en-AU"/>
        </w:rPr>
      </w:pPr>
      <w:r w:rsidRPr="008953BA">
        <w:rPr>
          <w:rFonts w:ascii="Times New Roman" w:eastAsia="Times New Roman" w:hAnsi="Times New Roman"/>
          <w:b/>
          <w:bCs/>
          <w:sz w:val="24"/>
          <w:lang w:val="en-AU"/>
        </w:rPr>
        <w:lastRenderedPageBreak/>
        <w:t>Step 2</w:t>
      </w:r>
      <w:r w:rsidRPr="008953BA">
        <w:rPr>
          <w:rFonts w:ascii="Times New Roman" w:eastAsia="Times New Roman" w:hAnsi="Times New Roman"/>
          <w:sz w:val="24"/>
          <w:lang w:val="en-AU"/>
        </w:rPr>
        <w:t>: Each reflector responds with a SYN-ACK packet, thinking the victim is initiating the connection.</w:t>
      </w:r>
    </w:p>
    <w:p w14:paraId="48EBD742" w14:textId="77777777" w:rsidR="008953BA" w:rsidRPr="008953BA" w:rsidRDefault="008953BA" w:rsidP="008953BA">
      <w:pPr>
        <w:numPr>
          <w:ilvl w:val="1"/>
          <w:numId w:val="10"/>
        </w:numPr>
        <w:tabs>
          <w:tab w:val="center" w:pos="4514"/>
        </w:tabs>
        <w:spacing w:after="89" w:line="268" w:lineRule="auto"/>
        <w:rPr>
          <w:rFonts w:ascii="Times New Roman" w:eastAsia="Times New Roman" w:hAnsi="Times New Roman"/>
          <w:sz w:val="24"/>
          <w:lang w:val="en-AU"/>
        </w:rPr>
      </w:pPr>
      <w:r w:rsidRPr="008953BA">
        <w:rPr>
          <w:rFonts w:ascii="Times New Roman" w:eastAsia="Times New Roman" w:hAnsi="Times New Roman"/>
          <w:sz w:val="24"/>
          <w:lang w:val="en-AU"/>
        </w:rPr>
        <w:t>Reflector A → SYN-ACK → Victim</w:t>
      </w:r>
    </w:p>
    <w:p w14:paraId="1AADD393" w14:textId="77777777" w:rsidR="008953BA" w:rsidRPr="008953BA" w:rsidRDefault="008953BA" w:rsidP="008953BA">
      <w:pPr>
        <w:numPr>
          <w:ilvl w:val="1"/>
          <w:numId w:val="10"/>
        </w:numPr>
        <w:tabs>
          <w:tab w:val="center" w:pos="4514"/>
        </w:tabs>
        <w:spacing w:after="89" w:line="268" w:lineRule="auto"/>
        <w:rPr>
          <w:rFonts w:ascii="Times New Roman" w:eastAsia="Times New Roman" w:hAnsi="Times New Roman"/>
          <w:sz w:val="24"/>
          <w:lang w:val="en-AU"/>
        </w:rPr>
      </w:pPr>
      <w:r w:rsidRPr="008953BA">
        <w:rPr>
          <w:rFonts w:ascii="Times New Roman" w:eastAsia="Times New Roman" w:hAnsi="Times New Roman"/>
          <w:sz w:val="24"/>
          <w:lang w:val="en-AU"/>
        </w:rPr>
        <w:t>Reflector B → SYN-ACK → Victim</w:t>
      </w:r>
    </w:p>
    <w:p w14:paraId="199A64A7" w14:textId="77777777" w:rsidR="008953BA" w:rsidRPr="008953BA" w:rsidRDefault="008953BA" w:rsidP="008953BA">
      <w:pPr>
        <w:numPr>
          <w:ilvl w:val="1"/>
          <w:numId w:val="10"/>
        </w:numPr>
        <w:tabs>
          <w:tab w:val="center" w:pos="4514"/>
        </w:tabs>
        <w:spacing w:after="89" w:line="268" w:lineRule="auto"/>
        <w:rPr>
          <w:rFonts w:ascii="Times New Roman" w:eastAsia="Times New Roman" w:hAnsi="Times New Roman"/>
          <w:sz w:val="24"/>
          <w:lang w:val="en-AU"/>
        </w:rPr>
      </w:pPr>
      <w:r w:rsidRPr="008953BA">
        <w:rPr>
          <w:rFonts w:ascii="Times New Roman" w:eastAsia="Times New Roman" w:hAnsi="Times New Roman"/>
          <w:sz w:val="24"/>
          <w:lang w:val="en-AU"/>
        </w:rPr>
        <w:t>Reflector C → SYN-ACK → Victim</w:t>
      </w:r>
    </w:p>
    <w:p w14:paraId="531421A0" w14:textId="77777777" w:rsidR="008953BA" w:rsidRPr="008953BA" w:rsidRDefault="008953BA" w:rsidP="008953BA">
      <w:pPr>
        <w:numPr>
          <w:ilvl w:val="0"/>
          <w:numId w:val="10"/>
        </w:numPr>
        <w:tabs>
          <w:tab w:val="center" w:pos="4514"/>
        </w:tabs>
        <w:spacing w:after="89" w:line="268" w:lineRule="auto"/>
        <w:rPr>
          <w:rFonts w:ascii="Times New Roman" w:eastAsia="Times New Roman" w:hAnsi="Times New Roman"/>
          <w:sz w:val="24"/>
          <w:lang w:val="en-AU"/>
        </w:rPr>
      </w:pPr>
      <w:r w:rsidRPr="008953BA">
        <w:rPr>
          <w:rFonts w:ascii="Times New Roman" w:eastAsia="Times New Roman" w:hAnsi="Times New Roman"/>
          <w:b/>
          <w:bCs/>
          <w:sz w:val="24"/>
          <w:lang w:val="en-AU"/>
        </w:rPr>
        <w:t>Step 3</w:t>
      </w:r>
      <w:r w:rsidRPr="008953BA">
        <w:rPr>
          <w:rFonts w:ascii="Times New Roman" w:eastAsia="Times New Roman" w:hAnsi="Times New Roman"/>
          <w:sz w:val="24"/>
          <w:lang w:val="en-AU"/>
        </w:rPr>
        <w:t>: The victim is overwhelmed by the incoming SYN-ACK responses from multiple reflectors, exhausting its resources and leading to a Denial of Service.</w:t>
      </w:r>
    </w:p>
    <w:p w14:paraId="379EFE43" w14:textId="465AD17D" w:rsidR="00E078C8" w:rsidRDefault="00E078C8">
      <w:pPr>
        <w:tabs>
          <w:tab w:val="center" w:pos="4514"/>
        </w:tabs>
        <w:spacing w:after="89" w:line="268" w:lineRule="auto"/>
        <w:ind w:left="-15"/>
      </w:pPr>
    </w:p>
    <w:sectPr w:rsidR="00E078C8">
      <w:pgSz w:w="11906" w:h="16838"/>
      <w:pgMar w:top="1440" w:right="157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151DB"/>
    <w:multiLevelType w:val="multilevel"/>
    <w:tmpl w:val="3036FE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520B0"/>
    <w:multiLevelType w:val="multilevel"/>
    <w:tmpl w:val="4A6EE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74D69"/>
    <w:multiLevelType w:val="hybridMultilevel"/>
    <w:tmpl w:val="0F381C60"/>
    <w:lvl w:ilvl="0" w:tplc="0C822A38">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BCAE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64CC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34C6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1C30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580B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4A8C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B2307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E61B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6F1369D"/>
    <w:multiLevelType w:val="multilevel"/>
    <w:tmpl w:val="CDF27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F42119"/>
    <w:multiLevelType w:val="multilevel"/>
    <w:tmpl w:val="ECEC9C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C72041"/>
    <w:multiLevelType w:val="hybridMultilevel"/>
    <w:tmpl w:val="27DEC28C"/>
    <w:lvl w:ilvl="0" w:tplc="F148EE1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1ACD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F22E5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D0EA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90C0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6ADB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6825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8E0F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E0B2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452160A"/>
    <w:multiLevelType w:val="multilevel"/>
    <w:tmpl w:val="5B6C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E04262"/>
    <w:multiLevelType w:val="multilevel"/>
    <w:tmpl w:val="C5D064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D0643A"/>
    <w:multiLevelType w:val="multilevel"/>
    <w:tmpl w:val="B568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9C6CB4"/>
    <w:multiLevelType w:val="multilevel"/>
    <w:tmpl w:val="E5A0B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667184">
    <w:abstractNumId w:val="5"/>
  </w:num>
  <w:num w:numId="2" w16cid:durableId="1892690426">
    <w:abstractNumId w:val="2"/>
  </w:num>
  <w:num w:numId="3" w16cid:durableId="618342838">
    <w:abstractNumId w:val="9"/>
  </w:num>
  <w:num w:numId="4" w16cid:durableId="1099984616">
    <w:abstractNumId w:val="6"/>
  </w:num>
  <w:num w:numId="5" w16cid:durableId="1978484764">
    <w:abstractNumId w:val="0"/>
  </w:num>
  <w:num w:numId="6" w16cid:durableId="684208325">
    <w:abstractNumId w:val="1"/>
  </w:num>
  <w:num w:numId="7" w16cid:durableId="1494905589">
    <w:abstractNumId w:val="4"/>
  </w:num>
  <w:num w:numId="8" w16cid:durableId="1198473682">
    <w:abstractNumId w:val="8"/>
  </w:num>
  <w:num w:numId="9" w16cid:durableId="606889184">
    <w:abstractNumId w:val="7"/>
  </w:num>
  <w:num w:numId="10" w16cid:durableId="9794569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8C8"/>
    <w:rsid w:val="00340822"/>
    <w:rsid w:val="008953BA"/>
    <w:rsid w:val="00B30347"/>
    <w:rsid w:val="00E078C8"/>
    <w:rsid w:val="00EA1F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46878"/>
  <w15:docId w15:val="{D3269098-49BA-C74C-A55E-B29ACDB9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255939">
      <w:bodyDiv w:val="1"/>
      <w:marLeft w:val="0"/>
      <w:marRight w:val="0"/>
      <w:marTop w:val="0"/>
      <w:marBottom w:val="0"/>
      <w:divBdr>
        <w:top w:val="none" w:sz="0" w:space="0" w:color="auto"/>
        <w:left w:val="none" w:sz="0" w:space="0" w:color="auto"/>
        <w:bottom w:val="none" w:sz="0" w:space="0" w:color="auto"/>
        <w:right w:val="none" w:sz="0" w:space="0" w:color="auto"/>
      </w:divBdr>
      <w:divsChild>
        <w:div w:id="140928284">
          <w:marLeft w:val="0"/>
          <w:marRight w:val="0"/>
          <w:marTop w:val="0"/>
          <w:marBottom w:val="0"/>
          <w:divBdr>
            <w:top w:val="none" w:sz="0" w:space="0" w:color="auto"/>
            <w:left w:val="none" w:sz="0" w:space="0" w:color="auto"/>
            <w:bottom w:val="none" w:sz="0" w:space="0" w:color="auto"/>
            <w:right w:val="none" w:sz="0" w:space="0" w:color="auto"/>
          </w:divBdr>
          <w:divsChild>
            <w:div w:id="772439286">
              <w:marLeft w:val="0"/>
              <w:marRight w:val="0"/>
              <w:marTop w:val="0"/>
              <w:marBottom w:val="0"/>
              <w:divBdr>
                <w:top w:val="none" w:sz="0" w:space="0" w:color="auto"/>
                <w:left w:val="none" w:sz="0" w:space="0" w:color="auto"/>
                <w:bottom w:val="none" w:sz="0" w:space="0" w:color="auto"/>
                <w:right w:val="none" w:sz="0" w:space="0" w:color="auto"/>
              </w:divBdr>
              <w:divsChild>
                <w:div w:id="1740639471">
                  <w:marLeft w:val="0"/>
                  <w:marRight w:val="0"/>
                  <w:marTop w:val="0"/>
                  <w:marBottom w:val="0"/>
                  <w:divBdr>
                    <w:top w:val="none" w:sz="0" w:space="0" w:color="auto"/>
                    <w:left w:val="none" w:sz="0" w:space="0" w:color="auto"/>
                    <w:bottom w:val="none" w:sz="0" w:space="0" w:color="auto"/>
                    <w:right w:val="none" w:sz="0" w:space="0" w:color="auto"/>
                  </w:divBdr>
                  <w:divsChild>
                    <w:div w:id="20599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16595">
      <w:bodyDiv w:val="1"/>
      <w:marLeft w:val="0"/>
      <w:marRight w:val="0"/>
      <w:marTop w:val="0"/>
      <w:marBottom w:val="0"/>
      <w:divBdr>
        <w:top w:val="none" w:sz="0" w:space="0" w:color="auto"/>
        <w:left w:val="none" w:sz="0" w:space="0" w:color="auto"/>
        <w:bottom w:val="none" w:sz="0" w:space="0" w:color="auto"/>
        <w:right w:val="none" w:sz="0" w:space="0" w:color="auto"/>
      </w:divBdr>
      <w:divsChild>
        <w:div w:id="2101102651">
          <w:marLeft w:val="0"/>
          <w:marRight w:val="0"/>
          <w:marTop w:val="0"/>
          <w:marBottom w:val="0"/>
          <w:divBdr>
            <w:top w:val="none" w:sz="0" w:space="0" w:color="auto"/>
            <w:left w:val="none" w:sz="0" w:space="0" w:color="auto"/>
            <w:bottom w:val="none" w:sz="0" w:space="0" w:color="auto"/>
            <w:right w:val="none" w:sz="0" w:space="0" w:color="auto"/>
          </w:divBdr>
          <w:divsChild>
            <w:div w:id="85418257">
              <w:marLeft w:val="0"/>
              <w:marRight w:val="0"/>
              <w:marTop w:val="0"/>
              <w:marBottom w:val="0"/>
              <w:divBdr>
                <w:top w:val="none" w:sz="0" w:space="0" w:color="auto"/>
                <w:left w:val="none" w:sz="0" w:space="0" w:color="auto"/>
                <w:bottom w:val="none" w:sz="0" w:space="0" w:color="auto"/>
                <w:right w:val="none" w:sz="0" w:space="0" w:color="auto"/>
              </w:divBdr>
              <w:divsChild>
                <w:div w:id="690305305">
                  <w:marLeft w:val="0"/>
                  <w:marRight w:val="0"/>
                  <w:marTop w:val="0"/>
                  <w:marBottom w:val="0"/>
                  <w:divBdr>
                    <w:top w:val="none" w:sz="0" w:space="0" w:color="auto"/>
                    <w:left w:val="none" w:sz="0" w:space="0" w:color="auto"/>
                    <w:bottom w:val="none" w:sz="0" w:space="0" w:color="auto"/>
                    <w:right w:val="none" w:sz="0" w:space="0" w:color="auto"/>
                  </w:divBdr>
                  <w:divsChild>
                    <w:div w:id="9189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EEET1014 Tutorial No</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EEET1014 Tutorial No</dc:title>
  <dc:subject/>
  <dc:creator>S M Ragib Rezwan</dc:creator>
  <cp:keywords/>
  <cp:lastModifiedBy>Le Khoa</cp:lastModifiedBy>
  <cp:revision>2</cp:revision>
  <dcterms:created xsi:type="dcterms:W3CDTF">2024-10-09T05:23:00Z</dcterms:created>
  <dcterms:modified xsi:type="dcterms:W3CDTF">2024-10-09T05:23:00Z</dcterms:modified>
</cp:coreProperties>
</file>