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DOKUMEN B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6E2C00"/>
          <w:sz w:val="44"/>
          <w:szCs w:val="44"/>
        </w:rPr>
        <w:t xml:space="preserve">Form Inspeksi Kualitas TaniDirect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Form Inspeksi QA — SNI Terbatas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Komoditas dengan SNI yang Ada Namun Lama/Tidak Lengkap — Dilengkapi Standar Pasar</w:t>
      </w:r>
    </w:p>
    <w:p>
      <w:pPr>
        <w:spacing w:after="8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Komoditas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Referensi Standar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Kubis / Kol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01-3188-1992 (sangat lama) + Standar Pasar Lokal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Mangga Segar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3164:2009 (fokus ekspor) + Adaptasi Pasar Lokal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Pisang Segar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Belum ada SNI mutu segar — ASEAN GAP + Standar Ekspor</w:t>
            </w:r>
          </w:p>
        </w:tc>
      </w:tr>
    </w:tbl>
    <w:p>
      <w:pPr>
        <w:spacing w:after="8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E2C00" w:sz="6"/>
              <w:left w:val="single" w:color="6E2C00" w:sz="6"/>
              <w:bottom w:val="single" w:color="6E2C00" w:sz="6"/>
              <w:right w:val="single" w:color="6E2C00" w:sz="6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C2833"/>
                <w:sz w:val="17"/>
                <w:szCs w:val="17"/>
              </w:rPr>
              <w:t xml:space="preserve">Form ini menggunakan SNI yang tersedia sebagai fondasi, dilengkapi parameter tambahan dari standar pasar dan ASEAN GAP. Tidak dapat diklaim 'sesuai SNI penuh' — gunakan klaim 'mengacu standar internasional dan SNI yang berlaku'.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KUBIS / KOL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01-3188-1992 + Standar Pasar Lokal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1E8449" w:sz="6"/>
              <w:left w:val="single" w:color="1E8449" w:sz="1"/>
              <w:bottom w:val="single" w:color="1E8449" w:sz="1"/>
              <w:right w:val="single" w:color="1E844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A. PERSYARATAN UMUM SNI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krop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Segar, kompak, padat — krop yang terasa ringan / rongga di dalam = tanda kualitas buruk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tanah, kotoran, benda asing, residu pestisida yang terlihat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ulat kubis (Plutella xylostella), bebas penyakit busuk hitam (Xanthomonas)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busuk, bau fermentasi — aroma khas kubis segar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E8449" w:sz="6"/>
              <w:left w:val="single" w:color="1E8449" w:sz="1"/>
              <w:bottom w:val="single" w:color="1E8449" w:sz="1"/>
              <w:right w:val="single" w:color="1E844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B. KONDISI DAUN LUAR &amp; KROP (Berdasarkan SNI + Standar Pasar)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Daun luar pelindung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Minimal 2–3 daun luar masih menempel dan segar sebagai pelindung alami krop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Daun layu / menguning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 daun layu/kuning; Mutu II: ≤ 2 daun layu/kuning (singkirkan sebelum kirim)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Kekompakan krop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Krop padat saat ditekan ringan — tidak berongga, tidak ada celah besar di dalam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Tangkai bawah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Dipotong rata tidak lebih dari 1 cm dari dasar krop — tangkai panjang menambah berat tidak wajar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E8449" w:sz="6"/>
              <w:left w:val="single" w:color="1E8449" w:sz="1"/>
              <w:bottom w:val="single" w:color="1E8449" w:sz="1"/>
              <w:right w:val="single" w:color="1E844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C. UKURAN &amp; BERAT KROP (Standar Pasar — SNI Tidak Merinci)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Kubis Besar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krop &gt; 1,5 kg per kepala — untuk pasar modern, industri, horeka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Kubis Sedang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krop 0,8 – 1,5 kg per kepala — pasar tradisional, konsumsi rumah tangga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Kubis Kecil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krop &lt; 0,8 kg — untuk industri pengolahan, sup, pasar B-grade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dalam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Variasi berat antar krop dalam satu kemasan tidak lebih dari 30%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E8449" w:sz="6"/>
              <w:left w:val="single" w:color="1E8449" w:sz="1"/>
              <w:bottom w:val="single" w:color="1E8449" w:sz="1"/>
              <w:right w:val="single" w:color="1E844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D. TINGKAT KERUSAKAN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Daun robek / tergores luas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5% area daun luar; Mutu II: ≤ 15% area — kerusakan dalam krop = tolak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Busuk (sebagian / total)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mutu: 0% — satu titik busuk di dalam krop = singkirkan seluruh krop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Bekas gigitan serangga di luar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5%; Mutu II: ≤ 15% area daun luar — bekas di daun dalam = tolak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Retak / pecah di krop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mutu: 0% — krop yang retak cepat membusuk selama pengiriman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E8449" w:sz="6"/>
              <w:left w:val="single" w:color="1E8449" w:sz="1"/>
              <w:bottom w:val="single" w:color="1E8449" w:sz="1"/>
              <w:right w:val="single" w:color="1E844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E.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Waktu panen ke pengiriman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Maksimum 24 jam di suhu ruang — kubis sangat sensitif terhadap suhu tinggi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Jaring net besar atau karung longgar — tidak boleh dikemas rapat tanpa sirkulasi udara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Tumpukan dalam kendaraan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Maksimum 3 lapisan tumpukan — berat berlebih merusak krop di bawah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CATATAN PENTING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SNI 01-3188-1992 sangat lama dan parameter ukurannya tidak detail. Form ini menambahkan standar pasar modern yang umum dipakai.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 (Super)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Semua syarat umum OK; krop padat; daun luar minimal 2 lembar segar; cacat ≤ 5%;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 (Standar)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boleh ≤ 2 daun layu; cacat ≤ 15%;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15%,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Ada busuk, krop berongga, retak di dalam, atau daun rusak di dalam krop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MANGGA SEGAR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3164:2009 (Fokus Ekspor) + Adaptasi Pasar Lokal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A. PERSYARATAN UMUM SNI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buah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Utuh, segar, bebas kerusakan fisik berat, bebas serangan hama &amp; penyakit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Kematangan fisiologis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Buah sudah mencapai kematangan minimum — kulit tidak boleh sepenuhnya hijau keras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kotoran, getah (lateks) kering berlebih, residu pestisida yang terlihat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Aroma khas mangga — bebas bau busuk, bau fermentasi, bau kimia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Penyakit utama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antraknosa (bercak hitam), busuk pangkal, dan penyakit kudis (scab)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B. VARIETAS &amp; KESERAGAMAN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varietas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Hanya satu varietas dalam satu kemasan — Harum Manis, Gedong, Manalagi, dll. tidak campur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Tingkat kematangan seragam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Dalam satu kemasan, variasi kematangan tidak lebih dari 2 tingkat warna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kulit sesuai varietas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Warna sesuai karakteristik varietas — misal Gedong Gincu: oranye-merah; Harum Manis: kuning-hijau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C. UKURAN BUAH (SNI 3164:2009 Kode Ukuran)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Kode 1 (Sangat Besar)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buah &gt; 450 g — premium, ekspor, horeka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Kode 2 (Besar)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buah 351 – 450 g — pasar modern premium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Kode 3 (Sedang)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buah 251 – 350 g — pasar swalayan reguler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Kode 4 (Kecil)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buah 181 – 250 g — pasar tradisional, industri jus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dalam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Perbedaan berat antar buah dalam satu kemasan maksimum satu kode ukuran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D. TINGKAT KERUSAKAN (SNI + Adaptasi)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Cacat kulit / lecet ringan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Super: ≤ 5% area permukaan buah; Kelas I: ≤ 10%; Kelas II: ≤ 15%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Bercak antraknosa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Super: 0 bercak; Kelas I: ≤ 2 bercak kecil (&lt; 5mm); Kelas II: ≤ 5 bercak kecil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Bekas getah (lateks) mengering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Super: ≤ 2%; Kelas I: ≤ 5%; Kelas II: ≤ 10% area permukaan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Busuk (sebagian / total)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0% — busuk kecil sekalipun menyebar cepat ke buah lain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Bekas serangga / lubang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Super &amp; I: 0%; Kelas II: ≤ 1 lubang kecil per buah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E.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Pemetikan dengan tangkai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Dipetik dengan tangkai min. 1 cm — hindari lateks mengenai kulit buah saat petik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Pembersihan lateks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Setelah petik: simpan buah tengkurap (tangkai bawah) di wadah berlubang selama 30 menit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CATATAN PENTING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SNI 3164:2009 dirancang untuk ekspor — parameter kimianya (residu pestisida, dll.) butuh lab. Form ini hanya mencakup parameter visual yang bisa dilakukan Ketua Poktan di lapangan.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Super (Ekspor)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Semua syarat SNI OK; cacat ≤ 5%; antraknosa 0%; busuk 0%; ukuran Kode 1-2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5%, busuk/antraknosa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I (Pasar Modern)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cacat ≤ 10%; ≤ 2 bercak kecil;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10%,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II (Pasar Lokal)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cacat ≤ 15%; ≤ 5 bercak kecil;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15%,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Ada busuk, antraknosa luas, atau cacat melebihi batas Kelas II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PISANG SEGAR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Belum ada SNI mutu segar — Berbasis ASEAN GAP &amp; Standar Pasar Ekspor/Lokal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sisir / buah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Sisir utuh, buah tidak rontok dari jantung sisir, kulit tidak retak/pecah besar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Tingkat kematangan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Kulit masih hijau hingga kuning-hijau — BUKAN kuning penuh (sudah terlalu matang untuk kirim jauh)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kotoran, tanah, getah pisang kering berlebih, serangga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penyakit layu Fusarium (Panama disease), bebas thrips, bebas bercak Sigatoka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Aroma pisang segar — bebas bau busuk, bau fermentasi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B. UKURAN BUAH (Standar Pasar — Tidak Ada SNI)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Panjang buah Kelas 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Panjang buah ≥ 20 cm — untuk ekspor, pasar modern premium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Panjang buah Kelas B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Panjang buah 15 – 19 cm — pasar swalayan reguler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Panjang buah Kelas C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Panjang buah &lt; 15 cm — pasar lokal, industri keripik, olahan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Ketebalan buah (Grade Ekspor)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Diameter minimum 3,0 cm di bagian tengah buah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Jumlah buah per sisir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A: 12–16 buah/sisir; Kelas B: 10–14 buah/sisir — sisir terlalu sedikit = nilai turun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C. KONDISI KULIT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Bekas gosok / baret ringan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A: ≤ 5% area kulit; Kelas B: ≤ 15%; Kelas C: ≤ 25% — baret dalam = tolak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Bercak coklat (bruise)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A: 0%; Kelas B: ≤ 3 bercak &lt; 1cm; Kelas C: ≤ 5 bercak kecil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Busuk / mould pada kulit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0% — satu titik busuk di ujung buah cukup untuk singkirkan sisir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Bekas thrips (garis/bercak perak)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A: 0%; Kelas B: ≤ 5% area kulit — bekas thrips menurunkan harga ekspor signifikan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D. KONDISI SISIR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Keutuhan sisir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Setiap sisir minimum 75% buah masih menempel — sisir rontok sebagian = turun kelas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Ujung jantung sisir (crown)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Crown bersih, tidak busuk, tidak berjamur — crown busuk merusak seluruh sisir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Tandan / jumlah sisir per tandan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1 tandan = 5–12 sisir ideal — tandan terlalu banyak menyulitkan pengemasan &amp; transit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B7950B" w:sz="6"/>
              <w:left w:val="single" w:color="B7950B" w:sz="1"/>
              <w:bottom w:val="single" w:color="B7950B" w:sz="1"/>
              <w:right w:val="single" w:color="B7950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E.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Penanganan pemotongan tandan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Tandan dipotong dengan pisau bersih — bukan ditekan/dipatahkan. Potong tangkai min. 5 cm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Pembersihan getah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Sisir dicuci air bersih atau dilap untuk menghilangkan getah — getah merusak penampilan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Karton berlubang (untuk ekspor/modern market) atau tandan disusun longgar dalam bak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CATATAN PENTING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Tidak ada SNI mutu pisang segar. Form ini menggunakan standar ASEAN GAP Produce Quality Module dan standar ekspor yang umum dipakai eksportir Indonesia (Dole/Chiquita-style grading).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B795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A (Ekspor/Premium)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Semua syarat OK; panjang ≥ 20cm; baret ≤ 5%; thrips 0%; busuk 0%; crown bersih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Baret ≤ 5%, busuk/thrips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B (Pasar Modern)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panjang 15-19cm; baret ≤ 15%; bercak ≤ 3;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Baret ≤ 15%,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C (Pasar Lokal)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panjang ≥ 12cm; baret ≤ 25%; busuk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Baret ≤ 25%,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Busuk di mana pun, crown busuk, baret dalam (menembus daging), atau thrips parah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2026-03-22T00:12:10.757Z</dcterms:created>
  <dcterms:modified xsi:type="dcterms:W3CDTF">2026-03-22T00:12:10.757Z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