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102A8" w14:paraId="46FFADB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vAlign w:val="center"/>
          </w:tcPr>
          <w:p w14:paraId="7F003786" w14:textId="77777777" w:rsidR="005102A8" w:rsidRDefault="00000000">
            <w:pPr>
              <w:keepLines/>
            </w:pPr>
            <w:r>
              <w:rPr>
                <w:noProof/>
              </w:rPr>
              <w:drawing>
                <wp:inline distT="0" distB="0" distL="0" distR="0" wp14:anchorId="3D5DCEFF" wp14:editId="2527E784">
                  <wp:extent cx="1696278"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696278" cy="152400"/>
                          </a:xfrm>
                          <a:prstGeom prst="rect">
                            <a:avLst/>
                          </a:prstGeom>
                        </pic:spPr>
                      </pic:pic>
                    </a:graphicData>
                  </a:graphic>
                </wp:inline>
              </w:drawing>
            </w:r>
          </w:p>
        </w:tc>
        <w:tc>
          <w:tcPr>
            <w:tcW w:w="5760" w:type="dxa"/>
            <w:tcBorders>
              <w:top w:val="none" w:sz="0" w:space="0" w:color="FFFFFF"/>
              <w:left w:val="none" w:sz="0" w:space="0" w:color="FFFFFF"/>
              <w:bottom w:val="none" w:sz="0" w:space="0" w:color="FFFFFF"/>
              <w:right w:val="none" w:sz="0" w:space="0" w:color="FFFFFF"/>
            </w:tcBorders>
            <w:vAlign w:val="center"/>
          </w:tcPr>
          <w:p w14:paraId="465F0997" w14:textId="77777777" w:rsidR="005102A8" w:rsidRDefault="00000000">
            <w:pPr>
              <w:keepLines/>
              <w:jc w:val="right"/>
            </w:pPr>
            <w:r>
              <w:rPr>
                <w:b/>
                <w:bCs/>
                <w:color w:val="0A1628"/>
                <w:sz w:val="36"/>
                <w:szCs w:val="36"/>
              </w:rPr>
              <w:t>Minutes of Meeting</w:t>
            </w:r>
          </w:p>
        </w:tc>
      </w:tr>
    </w:tbl>
    <w:p w14:paraId="59B8005F" w14:textId="77777777" w:rsidR="005102A8" w:rsidRDefault="005102A8">
      <w:pPr>
        <w:widowControl/>
        <w:pBdr>
          <w:bottom w:val="single" w:sz="12" w:space="1" w:color="00C2C7"/>
        </w:pBdr>
        <w:spacing w:before="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5102A8" w14:paraId="45B68476" w14:textId="77777777">
        <w:tblPrEx>
          <w:tblCellMar>
            <w:top w:w="0" w:type="dxa"/>
            <w:bottom w:w="0" w:type="dxa"/>
          </w:tblCellMar>
        </w:tblPrEx>
        <w:tc>
          <w:tcPr>
            <w:tcW w:w="2160" w:type="dxa"/>
            <w:tcBorders>
              <w:top w:val="single" w:sz="2" w:space="0" w:color="D0D9E8"/>
              <w:left w:val="single" w:sz="2" w:space="0" w:color="D0D9E8"/>
              <w:bottom w:val="single" w:sz="2" w:space="0" w:color="D0D9E8"/>
              <w:right w:val="single" w:sz="2" w:space="0" w:color="D0D9E8"/>
            </w:tcBorders>
            <w:shd w:val="clear" w:color="auto" w:fill="EBF5FB"/>
            <w:tcMar>
              <w:top w:w="80" w:type="dxa"/>
              <w:left w:w="120" w:type="dxa"/>
              <w:bottom w:w="80" w:type="dxa"/>
              <w:right w:w="120" w:type="dxa"/>
            </w:tcMar>
          </w:tcPr>
          <w:p w14:paraId="02F333E0" w14:textId="77777777" w:rsidR="005102A8" w:rsidRDefault="00000000">
            <w:pPr>
              <w:keepLines/>
            </w:pPr>
            <w:r>
              <w:rPr>
                <w:b/>
                <w:bCs/>
                <w:color w:val="1B4F8A"/>
              </w:rPr>
              <w:t>Meeting Title</w:t>
            </w:r>
          </w:p>
        </w:tc>
        <w:tc>
          <w:tcPr>
            <w:tcW w:w="7200" w:type="dxa"/>
            <w:tcBorders>
              <w:top w:val="single" w:sz="2" w:space="0" w:color="D0D9E8"/>
              <w:left w:val="single" w:sz="2" w:space="0" w:color="D0D9E8"/>
              <w:bottom w:val="single" w:sz="2" w:space="0" w:color="D0D9E8"/>
              <w:right w:val="single" w:sz="2" w:space="0" w:color="D0D9E8"/>
            </w:tcBorders>
            <w:tcMar>
              <w:top w:w="80" w:type="dxa"/>
              <w:left w:w="120" w:type="dxa"/>
              <w:bottom w:w="80" w:type="dxa"/>
              <w:right w:w="120" w:type="dxa"/>
            </w:tcMar>
          </w:tcPr>
          <w:p w14:paraId="4719D96A" w14:textId="77777777" w:rsidR="005102A8" w:rsidRDefault="00000000">
            <w:pPr>
              <w:keepLines/>
            </w:pPr>
            <w:r>
              <w:t>Onboarding Flow Development, Meeting Intelligence Agent, and Q3 Budget Review</w:t>
            </w:r>
          </w:p>
        </w:tc>
      </w:tr>
      <w:tr w:rsidR="005102A8" w14:paraId="53D1B3E5" w14:textId="77777777">
        <w:tblPrEx>
          <w:tblCellMar>
            <w:top w:w="0" w:type="dxa"/>
            <w:bottom w:w="0" w:type="dxa"/>
          </w:tblCellMar>
        </w:tblPrEx>
        <w:tc>
          <w:tcPr>
            <w:tcW w:w="2160" w:type="dxa"/>
            <w:tcBorders>
              <w:top w:val="single" w:sz="2" w:space="0" w:color="D0D9E8"/>
              <w:left w:val="single" w:sz="2" w:space="0" w:color="D0D9E8"/>
              <w:bottom w:val="single" w:sz="2" w:space="0" w:color="D0D9E8"/>
              <w:right w:val="single" w:sz="2" w:space="0" w:color="D0D9E8"/>
            </w:tcBorders>
            <w:shd w:val="clear" w:color="auto" w:fill="EBF5FB"/>
            <w:tcMar>
              <w:top w:w="80" w:type="dxa"/>
              <w:left w:w="120" w:type="dxa"/>
              <w:bottom w:w="80" w:type="dxa"/>
              <w:right w:w="120" w:type="dxa"/>
            </w:tcMar>
          </w:tcPr>
          <w:p w14:paraId="06048241" w14:textId="77777777" w:rsidR="005102A8" w:rsidRDefault="00000000">
            <w:pPr>
              <w:keepLines/>
            </w:pPr>
            <w:r>
              <w:rPr>
                <w:b/>
                <w:bCs/>
                <w:color w:val="1B4F8A"/>
              </w:rPr>
              <w:t>Date</w:t>
            </w:r>
          </w:p>
        </w:tc>
        <w:tc>
          <w:tcPr>
            <w:tcW w:w="7200" w:type="dxa"/>
            <w:tcBorders>
              <w:top w:val="single" w:sz="2" w:space="0" w:color="D0D9E8"/>
              <w:left w:val="single" w:sz="2" w:space="0" w:color="D0D9E8"/>
              <w:bottom w:val="single" w:sz="2" w:space="0" w:color="D0D9E8"/>
              <w:right w:val="single" w:sz="2" w:space="0" w:color="D0D9E8"/>
            </w:tcBorders>
            <w:tcMar>
              <w:top w:w="80" w:type="dxa"/>
              <w:left w:w="120" w:type="dxa"/>
              <w:bottom w:w="80" w:type="dxa"/>
              <w:right w:w="120" w:type="dxa"/>
            </w:tcMar>
          </w:tcPr>
          <w:p w14:paraId="7605B3DA" w14:textId="77777777" w:rsidR="005102A8" w:rsidRDefault="00000000">
            <w:pPr>
              <w:keepLines/>
            </w:pPr>
            <w:r>
              <w:t>2026-06-04</w:t>
            </w:r>
          </w:p>
        </w:tc>
      </w:tr>
      <w:tr w:rsidR="005102A8" w14:paraId="4EF4158A" w14:textId="77777777">
        <w:tblPrEx>
          <w:tblCellMar>
            <w:top w:w="0" w:type="dxa"/>
            <w:bottom w:w="0" w:type="dxa"/>
          </w:tblCellMar>
        </w:tblPrEx>
        <w:tc>
          <w:tcPr>
            <w:tcW w:w="2160" w:type="dxa"/>
            <w:tcBorders>
              <w:top w:val="single" w:sz="2" w:space="0" w:color="D0D9E8"/>
              <w:left w:val="single" w:sz="2" w:space="0" w:color="D0D9E8"/>
              <w:bottom w:val="single" w:sz="2" w:space="0" w:color="D0D9E8"/>
              <w:right w:val="single" w:sz="2" w:space="0" w:color="D0D9E8"/>
            </w:tcBorders>
            <w:shd w:val="clear" w:color="auto" w:fill="EBF5FB"/>
            <w:tcMar>
              <w:top w:w="80" w:type="dxa"/>
              <w:left w:w="120" w:type="dxa"/>
              <w:bottom w:w="80" w:type="dxa"/>
              <w:right w:w="120" w:type="dxa"/>
            </w:tcMar>
          </w:tcPr>
          <w:p w14:paraId="2EEF4237" w14:textId="77777777" w:rsidR="005102A8" w:rsidRDefault="00000000">
            <w:pPr>
              <w:keepLines/>
            </w:pPr>
            <w:r>
              <w:rPr>
                <w:b/>
                <w:bCs/>
                <w:color w:val="1B4F8A"/>
              </w:rPr>
              <w:t>Prepared By</w:t>
            </w:r>
          </w:p>
        </w:tc>
        <w:tc>
          <w:tcPr>
            <w:tcW w:w="7200" w:type="dxa"/>
            <w:tcBorders>
              <w:top w:val="single" w:sz="2" w:space="0" w:color="D0D9E8"/>
              <w:left w:val="single" w:sz="2" w:space="0" w:color="D0D9E8"/>
              <w:bottom w:val="single" w:sz="2" w:space="0" w:color="D0D9E8"/>
              <w:right w:val="single" w:sz="2" w:space="0" w:color="D0D9E8"/>
            </w:tcBorders>
            <w:tcMar>
              <w:top w:w="80" w:type="dxa"/>
              <w:left w:w="120" w:type="dxa"/>
              <w:bottom w:w="80" w:type="dxa"/>
              <w:right w:w="120" w:type="dxa"/>
            </w:tcMar>
          </w:tcPr>
          <w:p w14:paraId="2BCC12A5" w14:textId="77777777" w:rsidR="005102A8" w:rsidRDefault="00000000">
            <w:pPr>
              <w:keepLines/>
            </w:pPr>
            <w:r>
              <w:t>Meeting Intelligence Agent</w:t>
            </w:r>
          </w:p>
        </w:tc>
      </w:tr>
    </w:tbl>
    <w:p w14:paraId="4B7316EF" w14:textId="77777777" w:rsidR="005102A8" w:rsidRDefault="00000000">
      <w:pPr>
        <w:keepNext/>
        <w:widowControl/>
        <w:pBdr>
          <w:bottom w:val="single" w:sz="6" w:space="4" w:color="00C2C7"/>
        </w:pBdr>
        <w:spacing w:before="200" w:after="80"/>
      </w:pPr>
      <w:r>
        <w:rPr>
          <w:b/>
          <w:bCs/>
          <w:color w:val="0A1628"/>
          <w:sz w:val="24"/>
          <w:szCs w:val="24"/>
        </w:rPr>
        <w:t>Attendees</w:t>
      </w:r>
    </w:p>
    <w:p w14:paraId="19439A34" w14:textId="77777777" w:rsidR="005102A8" w:rsidRDefault="00000000">
      <w:pPr>
        <w:keepNext w:val="0"/>
        <w:keepLines/>
        <w:widowControl/>
        <w:spacing w:before="40" w:after="40"/>
      </w:pPr>
      <w:r>
        <w:rPr>
          <w:color w:val="666666"/>
        </w:rPr>
        <w:t>• Sarah - InnoVentures</w:t>
        <w:br/>
        <w:t>• Anas Al Ali (Director of Business) - InnoVentures</w:t>
        <w:br/>
        <w:t>• Amar - InnoVentures</w:t>
      </w:r>
    </w:p>
    <w:p w14:paraId="517F8C64" w14:textId="77777777" w:rsidR="005102A8" w:rsidRDefault="005102A8">
      <w:pPr>
        <w:widowControl/>
        <w:spacing w:before="0" w:after="40"/>
      </w:pPr>
    </w:p>
    <w:p w14:paraId="2539A774" w14:textId="77777777" w:rsidR="005102A8" w:rsidRDefault="00000000">
      <w:pPr>
        <w:keepNext/>
        <w:widowControl/>
        <w:pBdr>
          <w:bottom w:val="single" w:sz="6" w:space="4" w:color="00C2C7"/>
        </w:pBdr>
        <w:spacing w:before="200" w:after="80"/>
      </w:pPr>
      <w:r>
        <w:rPr>
          <w:b/>
          <w:bCs/>
          <w:color w:val="0A1628"/>
          <w:sz w:val="24"/>
          <w:szCs w:val="24"/>
        </w:rPr>
        <w:t>Agenda</w:t>
      </w:r>
    </w:p>
    <w:p w14:paraId="2FD9DFCA" w14:textId="77777777" w:rsidR="005102A8" w:rsidRDefault="00000000">
      <w:pPr>
        <w:keepNext w:val="0"/>
        <w:keepLines/>
        <w:widowControl/>
        <w:spacing w:before="40" w:after="40"/>
      </w:pPr>
      <w:r>
        <w:t>• New onboarding flow wireframe revisions and developer handoff</w:t>
      </w:r>
    </w:p>
    <w:p>
      <w:pPr>
        <w:keepNext w:val="0"/>
        <w:keepLines/>
        <w:widowControl/>
        <w:spacing w:before="40" w:after="40"/>
      </w:pPr>
      <w:r>
        <w:t>• Meeting intelligence agent proof of concept</w:t>
      </w:r>
    </w:p>
    <w:p>
      <w:pPr>
        <w:keepNext w:val="0"/>
        <w:keepLines/>
        <w:widowControl/>
        <w:spacing w:before="40" w:after="40"/>
      </w:pPr>
      <w:r>
        <w:t>• Q3 budget review submission deadline</w:t>
      </w:r>
    </w:p>
    <w:p w14:paraId="546B0945" w14:textId="77777777" w:rsidR="005102A8" w:rsidRDefault="005102A8">
      <w:pPr>
        <w:widowControl/>
        <w:spacing w:before="0" w:after="40"/>
      </w:pPr>
    </w:p>
    <w:p w14:paraId="294F8172" w14:textId="77777777" w:rsidR="005102A8" w:rsidRDefault="00000000">
      <w:pPr>
        <w:keepNext/>
        <w:widowControl/>
        <w:pBdr>
          <w:bottom w:val="single" w:sz="6" w:space="4" w:color="00C2C7"/>
        </w:pBdr>
        <w:spacing w:before="200" w:after="80"/>
      </w:pPr>
      <w:r>
        <w:rPr>
          <w:b/>
          <w:bCs/>
          <w:color w:val="0A1628"/>
          <w:sz w:val="24"/>
          <w:szCs w:val="24"/>
        </w:rPr>
        <w:t>Discussion Points</w:t>
      </w:r>
    </w:p>
    <w:p w14:paraId="6A25C309" w14:textId="77777777" w:rsidR="005102A8" w:rsidRDefault="00000000">
      <w:pPr>
        <w:keepNext w:val="0"/>
        <w:keepLines/>
        <w:widowControl/>
        <w:spacing w:before="40" w:after="40"/>
      </w:pPr>
      <w:r>
        <w:t>• The onboarding flow wireframe has been completed and reviewed by the design team. Mobile layout feedback requires one additional revision cycle. Sarah will deliver the revised wireframe to developers by Thursday, with an estimated turnaround of three to four days.</w:t>
      </w:r>
    </w:p>
    <w:p>
      <w:pPr>
        <w:keepNext w:val="0"/>
        <w:keepLines/>
        <w:widowControl/>
        <w:spacing w:before="40" w:after="40"/>
      </w:pPr>
      <w:r>
        <w:t>• Anas Al Ali's team can begin backend development in parallel with the wireframe revisions. The API endpoints will be built using the existing database schema from the old flow, with extensions needed. Backend development is estimated to take approximately one week.</w:t>
      </w:r>
    </w:p>
    <w:p>
      <w:pPr>
        <w:keepNext w:val="0"/>
        <w:keepLines/>
        <w:widowControl/>
        <w:spacing w:before="40" w:after="40"/>
      </w:pPr>
      <w:r>
        <w:t>• Amar proposed an AI-powered meeting intelligence agent that automatically generates structured meeting minutes from recordings or notes using InnoVentures' company template and pushes action items to Planner. This solution addresses the current inefficiency in manual minutes documentation.</w:t>
      </w:r>
    </w:p>
    <w:p>
      <w:pPr>
        <w:keepNext w:val="0"/>
        <w:keepLines/>
        <w:widowControl/>
        <w:spacing w:before="40" w:after="40"/>
      </w:pPr>
      <w:r>
        <w:t>• Amar requires access to Azure speech API and SharePoint templates to develop the proof of concept. The Meeting Lead will provision Azure resources by tomorrow, and Anas Al Ali will provide SharePoint templates library access today.</w:t>
      </w:r>
    </w:p>
    <w:p>
      <w:pPr>
        <w:keepNext w:val="0"/>
        <w:keepLines/>
        <w:widowControl/>
        <w:spacing w:before="40" w:after="40"/>
      </w:pPr>
      <w:r>
        <w:t>• Q3 budget review is scheduled for next Monday. All department heads must submit their budget estimates by Friday without exception.</w:t>
      </w:r>
    </w:p>
    <w:p w14:paraId="45B81B31" w14:textId="77777777" w:rsidR="005102A8" w:rsidRDefault="005102A8">
      <w:pPr>
        <w:widowControl/>
        <w:spacing w:before="0" w:after="40"/>
      </w:pPr>
    </w:p>
    <w:p w14:paraId="42F8085C" w14:textId="77777777" w:rsidR="005102A8" w:rsidRDefault="00000000">
      <w:pPr>
        <w:keepNext/>
        <w:widowControl/>
        <w:pBdr>
          <w:bottom w:val="single" w:sz="6" w:space="4" w:color="00C2C7"/>
        </w:pBdr>
        <w:spacing w:before="200" w:after="80"/>
      </w:pPr>
      <w:r>
        <w:rPr>
          <w:b/>
          <w:bCs/>
          <w:color w:val="0A1628"/>
          <w:sz w:val="24"/>
          <w:szCs w:val="24"/>
        </w:rPr>
        <w:t>Decisions Made</w:t>
      </w:r>
    </w:p>
    <w:p w14:paraId="406577EE" w14:textId="77777777" w:rsidR="005102A8" w:rsidRDefault="00000000">
      <w:pPr>
        <w:keepNext w:val="0"/>
        <w:keepLines/>
        <w:widowControl/>
        <w:spacing w:before="40" w:after="40"/>
      </w:pPr>
      <w:r>
        <w:t>• Proceed with one additional revision round of the onboarding flow wireframe before developer handoff</w:t>
      </w:r>
    </w:p>
    <w:p>
      <w:pPr>
        <w:keepNext w:val="0"/>
        <w:keepLines/>
        <w:widowControl/>
        <w:spacing w:before="40" w:after="40"/>
      </w:pPr>
      <w:r>
        <w:t>• Authorize parallel backend development while wireframe revisions are underway</w:t>
      </w:r>
    </w:p>
    <w:p>
      <w:pPr>
        <w:keepNext w:val="0"/>
        <w:keepLines/>
        <w:widowControl/>
        <w:spacing w:before="40" w:after="40"/>
      </w:pPr>
      <w:r>
        <w:t>• Prioritize the meeting intelligence agent project and request a proof of concept within two weeks</w:t>
      </w:r>
    </w:p>
    <w:p>
      <w:pPr>
        <w:keepNext w:val="0"/>
        <w:keepLines/>
        <w:widowControl/>
        <w:spacing w:before="40" w:after="40"/>
      </w:pPr>
      <w:r>
        <w:t>• Provision Azure resources and provide SharePoint template access to support the meeting intelligence agent development</w:t>
      </w:r>
    </w:p>
    <w:p w14:paraId="0FB6BC62" w14:textId="77777777" w:rsidR="005102A8" w:rsidRDefault="005102A8">
      <w:pPr>
        <w:widowControl/>
        <w:spacing w:before="0" w:after="40"/>
      </w:pPr>
    </w:p>
    <w:p w14:paraId="7065A3B0" w14:textId="77777777" w:rsidR="005102A8" w:rsidRDefault="00000000">
      <w:pPr>
        <w:keepNext/>
        <w:widowControl/>
        <w:pBdr>
          <w:bottom w:val="single" w:sz="6" w:space="4" w:color="00C2C7"/>
        </w:pBdr>
        <w:spacing w:before="200" w:after="80"/>
      </w:pPr>
      <w:r>
        <w:rPr>
          <w:b/>
          <w:bCs/>
          <w:color w:val="0A1628"/>
          <w:sz w:val="24"/>
          <w:szCs w:val="24"/>
        </w:rPr>
        <w:t>Action Items</w:t>
      </w:r>
    </w:p>
    <w:tbl>
      <w:tblPr>
        <w:tblW w:type="auto" w:w="0"/>
        <w:jc w:val="center"/>
        <w:tblLook w:firstColumn="1" w:firstRow="1" w:lastColumn="0" w:lastRow="0" w:noHBand="0" w:noVBand="1" w:val="04A0"/>
        <w:tblBorders>
          <w:top w:val="single" w:sz="4" w:color="D0D9E8"/>
          <w:left w:val="single" w:sz="4" w:color="D0D9E8"/>
          <w:bottom w:val="single" w:sz="4" w:color="D0D9E8"/>
          <w:right w:val="single" w:sz="4" w:color="D0D9E8"/>
          <w:insideH w:val="single" w:sz="4" w:color="D0D9E8"/>
          <w:insideV w:val="single" w:sz="4" w:color="D0D9E8"/>
        </w:tblBorders>
      </w:tblPr>
      <w:tblGrid>
        <w:gridCol w:w="4680"/>
        <w:gridCol w:w="4680"/>
      </w:tblGrid>
      <w:tr>
        <w:tc>
          <w:tcPr>
            <w:tcW w:type="dxa" w:w="6480"/>
            <w:shd w:val="clear" w:color="auto" w:fill="0A1628"/>
          </w:tcPr>
          <w:p>
            <w:pPr>
              <w:keepNext/>
              <w:keepLines/>
            </w:pPr>
            <w:r/>
            <w:r>
              <w:rPr>
                <w:rFonts w:ascii="Calibri" w:hAnsi="Calibri"/>
                <w:b/>
                <w:color w:val="FFFFFF"/>
                <w:sz w:val="22"/>
              </w:rPr>
              <w:t>Task</w:t>
            </w:r>
          </w:p>
        </w:tc>
        <w:tc>
          <w:tcPr>
            <w:tcW w:type="dxa" w:w="2880"/>
            <w:shd w:val="clear" w:color="auto" w:fill="0A1628"/>
          </w:tcPr>
          <w:p>
            <w:pPr>
              <w:keepNext/>
              <w:keepLines/>
            </w:pPr>
            <w:r/>
            <w:r>
              <w:rPr>
                <w:rFonts w:ascii="Calibri" w:hAnsi="Calibri"/>
                <w:b/>
                <w:color w:val="FFFFFF"/>
                <w:sz w:val="22"/>
              </w:rPr>
              <w:t>Assignee</w:t>
            </w:r>
          </w:p>
        </w:tc>
      </w:tr>
      <w:tr>
        <w:tc>
          <w:tcPr>
            <w:tcW w:type="dxa" w:w="4680"/>
          </w:tcPr>
          <w:p>
            <w:pPr>
              <w:keepLines/>
            </w:pPr>
            <w:r>
              <w:rPr>
                <w:rFonts w:ascii="Calibri" w:hAnsi="Calibri"/>
                <w:sz w:val="20"/>
              </w:rPr>
              <w:t>Revise onboarding flow wireframe based on design team feedback and deliver to developers</w:t>
            </w:r>
          </w:p>
        </w:tc>
        <w:tc>
          <w:tcPr>
            <w:tcW w:type="dxa" w:w="4680"/>
          </w:tcPr>
          <w:p>
            <w:pPr>
              <w:keepLines/>
            </w:pPr>
            <w:r>
              <w:rPr>
                <w:rFonts w:ascii="Calibri" w:hAnsi="Calibri"/>
                <w:sz w:val="20"/>
              </w:rPr>
              <w:t>Sarah - InnoVentures</w:t>
            </w:r>
          </w:p>
        </w:tc>
      </w:tr>
      <w:tr>
        <w:tc>
          <w:tcPr>
            <w:tcW w:type="dxa" w:w="4680"/>
          </w:tcPr>
          <w:p>
            <w:pPr>
              <w:keepLines/>
            </w:pPr>
            <w:r>
              <w:rPr>
                <w:rFonts w:ascii="Calibri" w:hAnsi="Calibri"/>
                <w:sz w:val="20"/>
              </w:rPr>
              <w:t>Set up API endpoints and extend database schema for onboarding flow backend</w:t>
            </w:r>
          </w:p>
        </w:tc>
        <w:tc>
          <w:tcPr>
            <w:tcW w:type="dxa" w:w="4680"/>
          </w:tcPr>
          <w:p>
            <w:pPr>
              <w:keepLines/>
            </w:pPr>
            <w:r>
              <w:rPr>
                <w:rFonts w:ascii="Calibri" w:hAnsi="Calibri"/>
                <w:sz w:val="20"/>
              </w:rPr>
              <w:t>Anas Al Ali (Director of Business) - InnoVentures</w:t>
            </w:r>
          </w:p>
        </w:tc>
      </w:tr>
      <w:tr>
        <w:tc>
          <w:tcPr>
            <w:tcW w:type="dxa" w:w="4680"/>
          </w:tcPr>
          <w:p>
            <w:pPr>
              <w:keepLines/>
            </w:pPr>
            <w:r>
              <w:rPr>
                <w:rFonts w:ascii="Calibri" w:hAnsi="Calibri"/>
                <w:sz w:val="20"/>
              </w:rPr>
              <w:t>Develop proof of concept for meeting intelligence agent using Azure speech API and SharePoint templates</w:t>
            </w:r>
          </w:p>
        </w:tc>
        <w:tc>
          <w:tcPr>
            <w:tcW w:type="dxa" w:w="4680"/>
          </w:tcPr>
          <w:p>
            <w:pPr>
              <w:keepLines/>
            </w:pPr>
            <w:r>
              <w:rPr>
                <w:rFonts w:ascii="Calibri" w:hAnsi="Calibri"/>
                <w:sz w:val="20"/>
              </w:rPr>
              <w:t>Amar - InnoVentures</w:t>
            </w:r>
          </w:p>
        </w:tc>
      </w:tr>
      <w:tr>
        <w:tc>
          <w:tcPr>
            <w:tcW w:type="dxa" w:w="4680"/>
          </w:tcPr>
          <w:p>
            <w:pPr>
              <w:keepLines/>
            </w:pPr>
            <w:r>
              <w:rPr>
                <w:rFonts w:ascii="Calibri" w:hAnsi="Calibri"/>
                <w:sz w:val="20"/>
              </w:rPr>
              <w:t>Provision Azure speech API resources and provide access to Amar</w:t>
            </w:r>
          </w:p>
        </w:tc>
        <w:tc>
          <w:tcPr>
            <w:tcW w:type="dxa" w:w="4680"/>
          </w:tcPr>
          <w:p>
            <w:pPr>
              <w:keepLines/>
            </w:pPr>
            <w:r>
              <w:rPr>
                <w:rFonts w:ascii="Calibri" w:hAnsi="Calibri"/>
                <w:sz w:val="20"/>
              </w:rPr>
              <w:t>Meeting Lead - InnoVentures</w:t>
            </w:r>
          </w:p>
        </w:tc>
      </w:tr>
      <w:tr>
        <w:tc>
          <w:tcPr>
            <w:tcW w:type="dxa" w:w="4680"/>
          </w:tcPr>
          <w:p>
            <w:pPr>
              <w:keepLines/>
            </w:pPr>
            <w:r>
              <w:rPr>
                <w:rFonts w:ascii="Calibri" w:hAnsi="Calibri"/>
                <w:sz w:val="20"/>
              </w:rPr>
              <w:t>Provide Amar with access to SharePoint templates library</w:t>
            </w:r>
          </w:p>
        </w:tc>
        <w:tc>
          <w:tcPr>
            <w:tcW w:type="dxa" w:w="4680"/>
          </w:tcPr>
          <w:p>
            <w:pPr>
              <w:keepLines/>
            </w:pPr>
            <w:r>
              <w:rPr>
                <w:rFonts w:ascii="Calibri" w:hAnsi="Calibri"/>
                <w:sz w:val="20"/>
              </w:rPr>
              <w:t>Anas Al Ali (Director of Business) - InnoVentures</w:t>
            </w:r>
          </w:p>
        </w:tc>
      </w:tr>
      <w:tr>
        <w:tc>
          <w:tcPr>
            <w:tcW w:type="dxa" w:w="4680"/>
          </w:tcPr>
          <w:p>
            <w:pPr>
              <w:keepLines/>
            </w:pPr>
            <w:r>
              <w:rPr>
                <w:rFonts w:ascii="Calibri" w:hAnsi="Calibri"/>
                <w:sz w:val="20"/>
              </w:rPr>
              <w:t>Submit department budget estimates for Q3 review</w:t>
            </w:r>
          </w:p>
        </w:tc>
        <w:tc>
          <w:tcPr>
            <w:tcW w:type="dxa" w:w="4680"/>
          </w:tcPr>
          <w:p>
            <w:pPr>
              <w:keepLines/>
            </w:pPr>
            <w:r>
              <w:rPr>
                <w:rFonts w:ascii="Calibri" w:hAnsi="Calibri"/>
                <w:sz w:val="20"/>
              </w:rPr>
              <w:t>All attendees</w:t>
            </w:r>
          </w:p>
        </w:tc>
      </w:tr>
    </w:tbl>
    <w:p w14:paraId="30CC8F8D" w14:textId="77777777" w:rsidR="005102A8" w:rsidRDefault="005102A8">
      <w:pPr>
        <w:widowControl/>
        <w:spacing w:before="0" w:after="40"/>
      </w:pPr>
    </w:p>
    <w:p w14:paraId="32ABCF0B" w14:textId="77777777" w:rsidR="005102A8" w:rsidRDefault="00000000">
      <w:pPr>
        <w:keepNext/>
        <w:widowControl/>
        <w:pBdr>
          <w:bottom w:val="single" w:sz="6" w:space="4" w:color="00C2C7"/>
        </w:pBdr>
        <w:spacing w:before="200" w:after="80"/>
      </w:pPr>
      <w:r>
        <w:rPr>
          <w:b/>
          <w:bCs/>
          <w:color w:val="0A1628"/>
          <w:sz w:val="24"/>
          <w:szCs w:val="24"/>
        </w:rPr>
        <w:t>Follow-ups</w:t>
      </w:r>
    </w:p>
    <w:p w14:paraId="0432A307" w14:textId="77777777" w:rsidR="005102A8" w:rsidRDefault="00000000">
      <w:pPr>
        <w:keepNext w:val="0"/>
        <w:keepLines/>
        <w:widowControl/>
        <w:spacing w:before="40" w:after="40"/>
      </w:pPr>
      <w:r>
        <w:t>• Check with Sarah by Thursday for revised onboarding wireframe delivery to developers</w:t>
      </w:r>
    </w:p>
    <w:p>
      <w:pPr>
        <w:keepNext w:val="0"/>
        <w:keepLines/>
        <w:widowControl/>
        <w:spacing w:before="40" w:after="40"/>
      </w:pPr>
      <w:r>
        <w:t>• Monitor Anas Al Ali's backend development progress; expect completion within one week</w:t>
      </w:r>
    </w:p>
    <w:p>
      <w:pPr>
        <w:keepNext w:val="0"/>
        <w:keepLines/>
        <w:widowControl/>
        <w:spacing w:before="40" w:after="40"/>
      </w:pPr>
      <w:r>
        <w:t>• Follow up with Amar in two weeks for meeting intelligence agent proof of concept delivery</w:t>
      </w:r>
    </w:p>
    <w:p>
      <w:pPr>
        <w:keepNext w:val="0"/>
        <w:keepLines/>
        <w:widowControl/>
        <w:spacing w:before="40" w:after="40"/>
      </w:pPr>
      <w:r>
        <w:t>• Verify Azure resources are provisioned by tomorrow</w:t>
      </w:r>
    </w:p>
    <w:p>
      <w:pPr>
        <w:keepNext w:val="0"/>
        <w:keepLines/>
        <w:widowControl/>
        <w:spacing w:before="40" w:after="40"/>
      </w:pPr>
      <w:r>
        <w:t>• Confirm all department budget estimates are submitted by Friday for Monday's Q3 budget review</w:t>
      </w:r>
    </w:p>
    <w:p w14:paraId="25A508B4" w14:textId="77777777" w:rsidR="005102A8" w:rsidRDefault="005102A8">
      <w:pPr>
        <w:widowControl/>
        <w:spacing w:before="0" w:after="40"/>
      </w:pPr>
    </w:p>
    <w:p w14:paraId="474BADF8" w14:textId="77777777" w:rsidR="005102A8" w:rsidRDefault="00000000">
      <w:pPr>
        <w:widowControl/>
        <w:pBdr>
          <w:top w:val="single" w:sz="4" w:space="8" w:color="D0D9E8"/>
        </w:pBdr>
        <w:spacing w:before="160"/>
        <w:jc w:val="center"/>
      </w:pPr>
      <w:r>
        <w:rPr>
          <w:i/>
          <w:iCs/>
          <w:color w:val="8A9BB5"/>
          <w:sz w:val="16"/>
          <w:szCs w:val="16"/>
        </w:rPr>
        <w:t xml:space="preserve">This document was automatically generated by the Meeting Intelligence </w:t>
      </w:r>
      <w:proofErr w:type="gramStart"/>
      <w:r>
        <w:rPr>
          <w:i/>
          <w:iCs/>
          <w:color w:val="8A9BB5"/>
          <w:sz w:val="16"/>
          <w:szCs w:val="16"/>
        </w:rPr>
        <w:t>Agent  ·</w:t>
      </w:r>
      <w:proofErr w:type="gramEnd"/>
      <w:r>
        <w:rPr>
          <w:i/>
          <w:iCs/>
          <w:color w:val="8A9BB5"/>
          <w:sz w:val="16"/>
          <w:szCs w:val="16"/>
        </w:rPr>
        <w:t xml:space="preserve">  </w:t>
      </w:r>
      <w:proofErr w:type="spellStart"/>
      <w:r>
        <w:rPr>
          <w:i/>
          <w:iCs/>
          <w:color w:val="8A9BB5"/>
          <w:sz w:val="16"/>
          <w:szCs w:val="16"/>
        </w:rPr>
        <w:t>InnoVentures</w:t>
      </w:r>
      <w:proofErr w:type="spellEnd"/>
    </w:p>
    <w:sectPr w:rsidR="005102A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A24A3"/>
    <w:multiLevelType w:val="hybridMultilevel"/>
    <w:tmpl w:val="5BF8D17A"/>
    <w:lvl w:ilvl="0" w:tplc="AF3875AE">
      <w:start w:val="1"/>
      <w:numFmt w:val="bullet"/>
      <w:lvlText w:val="●"/>
      <w:lvlJc w:val="left"/>
      <w:pPr>
        <w:ind w:left="720" w:hanging="360"/>
      </w:pPr>
    </w:lvl>
    <w:lvl w:ilvl="1" w:tplc="07BAB7F6">
      <w:start w:val="1"/>
      <w:numFmt w:val="bullet"/>
      <w:lvlText w:val="○"/>
      <w:lvlJc w:val="left"/>
      <w:pPr>
        <w:ind w:left="1440" w:hanging="360"/>
      </w:pPr>
    </w:lvl>
    <w:lvl w:ilvl="2" w:tplc="CB0C2F66">
      <w:start w:val="1"/>
      <w:numFmt w:val="bullet"/>
      <w:lvlText w:val="■"/>
      <w:lvlJc w:val="left"/>
      <w:pPr>
        <w:ind w:left="2160" w:hanging="360"/>
      </w:pPr>
    </w:lvl>
    <w:lvl w:ilvl="3" w:tplc="A70618C6">
      <w:start w:val="1"/>
      <w:numFmt w:val="bullet"/>
      <w:lvlText w:val="●"/>
      <w:lvlJc w:val="left"/>
      <w:pPr>
        <w:ind w:left="2880" w:hanging="360"/>
      </w:pPr>
    </w:lvl>
    <w:lvl w:ilvl="4" w:tplc="DEC6DB34">
      <w:start w:val="1"/>
      <w:numFmt w:val="bullet"/>
      <w:lvlText w:val="○"/>
      <w:lvlJc w:val="left"/>
      <w:pPr>
        <w:ind w:left="3600" w:hanging="360"/>
      </w:pPr>
    </w:lvl>
    <w:lvl w:ilvl="5" w:tplc="131A1CDA">
      <w:start w:val="1"/>
      <w:numFmt w:val="bullet"/>
      <w:lvlText w:val="■"/>
      <w:lvlJc w:val="left"/>
      <w:pPr>
        <w:ind w:left="4320" w:hanging="360"/>
      </w:pPr>
    </w:lvl>
    <w:lvl w:ilvl="6" w:tplc="4FE2FC08">
      <w:start w:val="1"/>
      <w:numFmt w:val="bullet"/>
      <w:lvlText w:val="●"/>
      <w:lvlJc w:val="left"/>
      <w:pPr>
        <w:ind w:left="5040" w:hanging="360"/>
      </w:pPr>
    </w:lvl>
    <w:lvl w:ilvl="7" w:tplc="5FBE6E12">
      <w:start w:val="1"/>
      <w:numFmt w:val="bullet"/>
      <w:lvlText w:val="●"/>
      <w:lvlJc w:val="left"/>
      <w:pPr>
        <w:ind w:left="5760" w:hanging="360"/>
      </w:pPr>
    </w:lvl>
    <w:lvl w:ilvl="8" w:tplc="325C5CBA">
      <w:start w:val="1"/>
      <w:numFmt w:val="bullet"/>
      <w:lvlText w:val="●"/>
      <w:lvlJc w:val="left"/>
      <w:pPr>
        <w:ind w:left="6480" w:hanging="360"/>
      </w:pPr>
    </w:lvl>
  </w:abstractNum>
  <w:abstractNum w:abstractNumId="1" w15:restartNumberingAfterBreak="0">
    <w:nsid w:val="78954087"/>
    <w:multiLevelType w:val="hybridMultilevel"/>
    <w:tmpl w:val="5F2EE138"/>
    <w:lvl w:ilvl="0" w:tplc="DF9C0FB2">
      <w:start w:val="1"/>
      <w:numFmt w:val="bullet"/>
      <w:lvlText w:val="•"/>
      <w:lvlJc w:val="left"/>
      <w:pPr>
        <w:spacing w:before="40" w:after="40"/>
        <w:ind w:left="360" w:hanging="220"/>
      </w:pPr>
      <w:rPr>
        <w:rFonts w:ascii="Calibri" w:eastAsia="Calibri" w:hAnsi="Calibri" w:cs="Calibri"/>
        <w:color w:val="333333"/>
        <w:sz w:val="20"/>
        <w:szCs w:val="20"/>
      </w:rPr>
    </w:lvl>
    <w:lvl w:ilvl="1" w:tplc="82E04870">
      <w:numFmt w:val="decimal"/>
      <w:lvlText w:val=""/>
      <w:lvlJc w:val="left"/>
    </w:lvl>
    <w:lvl w:ilvl="2" w:tplc="7CAC5C3C">
      <w:numFmt w:val="decimal"/>
      <w:lvlText w:val=""/>
      <w:lvlJc w:val="left"/>
    </w:lvl>
    <w:lvl w:ilvl="3" w:tplc="CF0A6ACE">
      <w:numFmt w:val="decimal"/>
      <w:lvlText w:val=""/>
      <w:lvlJc w:val="left"/>
    </w:lvl>
    <w:lvl w:ilvl="4" w:tplc="BFACE3F2">
      <w:numFmt w:val="decimal"/>
      <w:lvlText w:val=""/>
      <w:lvlJc w:val="left"/>
    </w:lvl>
    <w:lvl w:ilvl="5" w:tplc="6798B5A0">
      <w:numFmt w:val="decimal"/>
      <w:lvlText w:val=""/>
      <w:lvlJc w:val="left"/>
    </w:lvl>
    <w:lvl w:ilvl="6" w:tplc="283E60F6">
      <w:numFmt w:val="decimal"/>
      <w:lvlText w:val=""/>
      <w:lvlJc w:val="left"/>
    </w:lvl>
    <w:lvl w:ilvl="7" w:tplc="568EF96C">
      <w:numFmt w:val="decimal"/>
      <w:lvlText w:val=""/>
      <w:lvlJc w:val="left"/>
    </w:lvl>
    <w:lvl w:ilvl="8" w:tplc="3E1ACC02">
      <w:numFmt w:val="decimal"/>
      <w:lvlText w:val=""/>
      <w:lvlJc w:val="left"/>
    </w:lvl>
  </w:abstractNum>
  <w:num w:numId="1" w16cid:durableId="1654406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2A8"/>
    <w:rsid w:val="001D710B"/>
    <w:rsid w:val="002B3DFC"/>
    <w:rsid w:val="005102A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65AB"/>
  <w15:docId w15:val="{BB201D59-22C0-4A71-9355-D3E46512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Words>
  <Characters>330</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Tariq Ribhi Mahmoud Yaseen</cp:lastModifiedBy>
  <cp:revision>2</cp:revision>
  <dcterms:created xsi:type="dcterms:W3CDTF">2026-06-04T02:14:00Z</dcterms:created>
  <dcterms:modified xsi:type="dcterms:W3CDTF">2026-06-04T02:16:00Z</dcterms:modified>
</cp:coreProperties>
</file>