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5040"/>
        <w:gridCol w:w="4320"/>
      </w:tblGrid>
      <w:tr w:rsidR="00627EB4" w14:paraId="5B1C485B" w14:textId="77777777">
        <w:trPr>
          <w:jc w:val="center"/>
        </w:trPr>
        <w:tc>
          <w:tcPr>
            <w:tcW w:w="5040" w:type="dxa"/>
          </w:tcPr>
          <w:p w14:paraId="124BA2A8" w14:textId="77777777" w:rsidR="00627EB4" w:rsidRDefault="00000000">
            <w:pPr>
              <w:keepLines/>
            </w:pPr>
            <w:r>
              <w:rPr>
                <w:b/>
                <w:color w:val="005288"/>
                <w:sz w:val="22"/>
              </w:rPr>
              <w:t>INNOVENTURES</w:t>
            </w:r>
          </w:p>
          <w:p w14:paraId="7AABC73E" w14:textId="77777777" w:rsidR="00627EB4" w:rsidRDefault="00000000">
            <w:pPr>
              <w:keepLines/>
            </w:pPr>
            <w:r>
              <w:rPr>
                <w:color w:val="828282"/>
                <w:sz w:val="16"/>
              </w:rPr>
              <w:t>Digital Transformation</w:t>
            </w:r>
          </w:p>
        </w:tc>
        <w:tc>
          <w:tcPr>
            <w:tcW w:w="4320" w:type="dxa"/>
          </w:tcPr>
          <w:p w14:paraId="2B0788EA" w14:textId="77777777" w:rsidR="00627EB4" w:rsidRDefault="00000000">
            <w:pPr>
              <w:keepLines/>
              <w:jc w:val="right"/>
            </w:pPr>
            <w:r>
              <w:rPr>
                <w:b/>
                <w:color w:val="005288"/>
                <w:sz w:val="36"/>
              </w:rPr>
              <w:t>Minutes of Meeting</w:t>
            </w:r>
          </w:p>
        </w:tc>
      </w:tr>
    </w:tbl>
    <w:p w14:paraId="6710B29C" w14:textId="77777777" w:rsidR="00627EB4" w:rsidRDefault="00627EB4">
      <w:pPr>
        <w:widowControl/>
        <w:spacing w:before="0" w:after="40"/>
      </w:pPr>
    </w:p>
    <w:tbl>
      <w:tblPr>
        <w:tblW w:w="0" w:type="auto"/>
        <w:jc w:val="center"/>
        <w:tblLook w:val="04A0" w:firstRow="1" w:lastRow="0" w:firstColumn="1" w:lastColumn="0" w:noHBand="0" w:noVBand="1"/>
      </w:tblPr>
      <w:tblGrid>
        <w:gridCol w:w="2160"/>
        <w:gridCol w:w="7200"/>
      </w:tblGrid>
      <w:tr w:rsidR="00627EB4" w14:paraId="53FD6CFF" w14:textId="77777777">
        <w:trPr>
          <w:jc w:val="center"/>
        </w:trPr>
        <w:tc>
          <w:tcPr>
            <w:tcW w:w="2160" w:type="dxa"/>
            <w:tcBorders>
              <w:top w:val="single" w:sz="4" w:space="0" w:color="BDC3C7"/>
              <w:left w:val="single" w:sz="4" w:space="0" w:color="BDC3C7"/>
              <w:bottom w:val="single" w:sz="4" w:space="0" w:color="BDC3C7"/>
              <w:right w:val="single" w:sz="4" w:space="0" w:color="BDC3C7"/>
            </w:tcBorders>
            <w:shd w:val="clear" w:color="auto" w:fill="EBF5FB"/>
            <w:tcMar>
              <w:top w:w="80" w:type="dxa"/>
              <w:left w:w="80" w:type="dxa"/>
              <w:bottom w:w="80" w:type="dxa"/>
              <w:right w:w="80" w:type="dxa"/>
            </w:tcMar>
          </w:tcPr>
          <w:p w14:paraId="65938573" w14:textId="77777777" w:rsidR="00627EB4" w:rsidRDefault="00000000">
            <w:pPr>
              <w:keepLines/>
            </w:pPr>
            <w:r>
              <w:rPr>
                <w:b/>
                <w:color w:val="005288"/>
                <w:sz w:val="20"/>
              </w:rPr>
              <w:t>Meeting Title</w:t>
            </w:r>
          </w:p>
        </w:tc>
        <w:tc>
          <w:tcPr>
            <w:tcW w:w="7200" w:type="dxa"/>
            <w:tcBorders>
              <w:top w:val="single" w:sz="4" w:space="0" w:color="BDC3C7"/>
              <w:left w:val="single" w:sz="4" w:space="0" w:color="BDC3C7"/>
              <w:bottom w:val="single" w:sz="4" w:space="0" w:color="BDC3C7"/>
              <w:right w:val="single" w:sz="4" w:space="0" w:color="BDC3C7"/>
            </w:tcBorders>
            <w:tcMar>
              <w:top w:w="80" w:type="dxa"/>
              <w:left w:w="80" w:type="dxa"/>
              <w:bottom w:w="80" w:type="dxa"/>
              <w:right w:w="80" w:type="dxa"/>
            </w:tcMar>
          </w:tcPr>
          <w:p w14:paraId="67737932" w14:textId="77777777" w:rsidR="00627EB4" w:rsidRDefault="00000000">
            <w:pPr>
              <w:keepLines/>
            </w:pPr>
            <w:r>
              <w:rPr>
                <w:sz w:val="20"/>
              </w:rPr>
              <w:t>Partnership Exploration with Core 2 Plus - Product and Service Capabilities Review</w:t>
            </w:r>
          </w:p>
        </w:tc>
      </w:tr>
      <w:tr w:rsidR="00627EB4" w14:paraId="62654B33" w14:textId="77777777">
        <w:trPr>
          <w:jc w:val="center"/>
        </w:trPr>
        <w:tc>
          <w:tcPr>
            <w:tcW w:w="2160" w:type="dxa"/>
            <w:tcBorders>
              <w:top w:val="single" w:sz="4" w:space="0" w:color="BDC3C7"/>
              <w:left w:val="single" w:sz="4" w:space="0" w:color="BDC3C7"/>
              <w:bottom w:val="single" w:sz="4" w:space="0" w:color="BDC3C7"/>
              <w:right w:val="single" w:sz="4" w:space="0" w:color="BDC3C7"/>
            </w:tcBorders>
            <w:shd w:val="clear" w:color="auto" w:fill="EBF5FB"/>
            <w:tcMar>
              <w:top w:w="80" w:type="dxa"/>
              <w:left w:w="80" w:type="dxa"/>
              <w:bottom w:w="80" w:type="dxa"/>
              <w:right w:w="80" w:type="dxa"/>
            </w:tcMar>
          </w:tcPr>
          <w:p w14:paraId="3C4B59D0" w14:textId="77777777" w:rsidR="00627EB4" w:rsidRDefault="00000000">
            <w:pPr>
              <w:keepLines/>
            </w:pPr>
            <w:r>
              <w:rPr>
                <w:b/>
                <w:color w:val="005288"/>
                <w:sz w:val="20"/>
              </w:rPr>
              <w:t>Date</w:t>
            </w:r>
          </w:p>
        </w:tc>
        <w:tc>
          <w:tcPr>
            <w:tcW w:w="7200" w:type="dxa"/>
            <w:tcBorders>
              <w:top w:val="single" w:sz="4" w:space="0" w:color="BDC3C7"/>
              <w:left w:val="single" w:sz="4" w:space="0" w:color="BDC3C7"/>
              <w:bottom w:val="single" w:sz="4" w:space="0" w:color="BDC3C7"/>
              <w:right w:val="single" w:sz="4" w:space="0" w:color="BDC3C7"/>
            </w:tcBorders>
            <w:tcMar>
              <w:top w:w="80" w:type="dxa"/>
              <w:left w:w="80" w:type="dxa"/>
              <w:bottom w:w="80" w:type="dxa"/>
              <w:right w:w="80" w:type="dxa"/>
            </w:tcMar>
          </w:tcPr>
          <w:p w14:paraId="31C15EF9" w14:textId="77777777" w:rsidR="00627EB4" w:rsidRDefault="00000000">
            <w:pPr>
              <w:keepLines/>
            </w:pPr>
            <w:r>
              <w:rPr>
                <w:sz w:val="20"/>
              </w:rPr>
              <w:t>2026-06-01</w:t>
            </w:r>
          </w:p>
        </w:tc>
      </w:tr>
      <w:tr w:rsidR="00627EB4" w14:paraId="4741DF4C" w14:textId="77777777">
        <w:trPr>
          <w:jc w:val="center"/>
        </w:trPr>
        <w:tc>
          <w:tcPr>
            <w:tcW w:w="2160" w:type="dxa"/>
            <w:tcBorders>
              <w:top w:val="single" w:sz="4" w:space="0" w:color="BDC3C7"/>
              <w:left w:val="single" w:sz="4" w:space="0" w:color="BDC3C7"/>
              <w:bottom w:val="single" w:sz="4" w:space="0" w:color="BDC3C7"/>
              <w:right w:val="single" w:sz="4" w:space="0" w:color="BDC3C7"/>
            </w:tcBorders>
            <w:shd w:val="clear" w:color="auto" w:fill="EBF5FB"/>
            <w:tcMar>
              <w:top w:w="80" w:type="dxa"/>
              <w:left w:w="80" w:type="dxa"/>
              <w:bottom w:w="80" w:type="dxa"/>
              <w:right w:w="80" w:type="dxa"/>
            </w:tcMar>
          </w:tcPr>
          <w:p w14:paraId="6302CE13" w14:textId="77777777" w:rsidR="00627EB4" w:rsidRDefault="00000000">
            <w:pPr>
              <w:keepLines/>
            </w:pPr>
            <w:r>
              <w:rPr>
                <w:b/>
                <w:color w:val="005288"/>
                <w:sz w:val="20"/>
              </w:rPr>
              <w:t>Prepared By</w:t>
            </w:r>
          </w:p>
        </w:tc>
        <w:tc>
          <w:tcPr>
            <w:tcW w:w="7200" w:type="dxa"/>
            <w:tcBorders>
              <w:top w:val="single" w:sz="4" w:space="0" w:color="BDC3C7"/>
              <w:left w:val="single" w:sz="4" w:space="0" w:color="BDC3C7"/>
              <w:bottom w:val="single" w:sz="4" w:space="0" w:color="BDC3C7"/>
              <w:right w:val="single" w:sz="4" w:space="0" w:color="BDC3C7"/>
            </w:tcBorders>
            <w:tcMar>
              <w:top w:w="80" w:type="dxa"/>
              <w:left w:w="80" w:type="dxa"/>
              <w:bottom w:w="80" w:type="dxa"/>
              <w:right w:w="80" w:type="dxa"/>
            </w:tcMar>
          </w:tcPr>
          <w:p w14:paraId="7DA893FA" w14:textId="77777777" w:rsidR="00627EB4" w:rsidRDefault="00000000">
            <w:pPr>
              <w:keepLines/>
            </w:pPr>
            <w:r>
              <w:rPr>
                <w:sz w:val="20"/>
              </w:rPr>
              <w:t>Meeting Intelligence Agent</w:t>
            </w:r>
          </w:p>
        </w:tc>
      </w:tr>
    </w:tbl>
    <w:p w14:paraId="009D55BB" w14:textId="77777777" w:rsidR="00627EB4" w:rsidRDefault="00000000">
      <w:pPr>
        <w:keepNext/>
        <w:widowControl/>
        <w:pBdr>
          <w:bottom w:val="single" w:sz="6" w:space="1" w:color="BDC3C7"/>
        </w:pBdr>
        <w:spacing w:after="80" w:before="200"/>
      </w:pPr>
      <w:r>
        <w:rPr>
          <w:b/>
          <w:color w:val="005288"/>
          <w:sz w:val="24"/>
        </w:rPr>
        <w:t>Attendees</w:t>
      </w:r>
    </w:p>
    <w:p w14:paraId="2EEE952A" w14:textId="77777777" w:rsidR="00627EB4" w:rsidRDefault="00000000">
      <w:pPr>
        <w:keepNext w:val="0"/>
        <w:keepLines/>
        <w:widowControl/>
        <w:spacing w:before="40" w:after="40"/>
      </w:pPr>
      <w:r>
        <w:t>• Hassan Odeh (Head of AI) - InnoVentures</w:t>
        <w:br/>
        <w:t>• Shahul Hameed (Service Delivery Manager) - InnoVentures</w:t>
        <w:br/>
        <w:t>• Omar (Business Development) - Core 2 Plus</w:t>
      </w:r>
    </w:p>
    <w:p w14:paraId="11DD48E0" w14:textId="77777777" w:rsidR="00627EB4" w:rsidRDefault="00627EB4">
      <w:pPr>
        <w:widowControl/>
        <w:spacing w:before="0" w:after="40"/>
      </w:pPr>
    </w:p>
    <w:p w14:paraId="71416578" w14:textId="77777777" w:rsidR="00627EB4" w:rsidRDefault="00000000">
      <w:pPr>
        <w:keepNext/>
        <w:widowControl/>
        <w:pBdr>
          <w:bottom w:val="single" w:sz="6" w:space="1" w:color="BDC3C7"/>
        </w:pBdr>
        <w:spacing w:after="80" w:before="200"/>
      </w:pPr>
      <w:r>
        <w:rPr>
          <w:b/>
          <w:color w:val="005288"/>
          <w:sz w:val="24"/>
        </w:rPr>
        <w:t>Agenda</w:t>
      </w:r>
    </w:p>
    <w:p w14:paraId="74DE959A" w14:textId="77777777" w:rsidR="00627EB4" w:rsidRDefault="00000000">
      <w:pPr>
        <w:keepNext w:val="0"/>
        <w:keepLines/>
        <w:widowControl/>
        <w:spacing w:before="40" w:after="40"/>
      </w:pPr>
      <w:r>
        <w:t>• Core 2 Plus company overview and service offerings</w:t>
      </w:r>
    </w:p>
    <w:p>
      <w:pPr>
        <w:keepNext w:val="0"/>
        <w:keepLines/>
        <w:widowControl/>
        <w:spacing w:before="40" w:after="40"/>
      </w:pPr>
      <w:r>
        <w:t>• Product portfolio and deployment capabilities</w:t>
      </w:r>
    </w:p>
    <w:p>
      <w:pPr>
        <w:keepNext w:val="0"/>
        <w:keepLines/>
        <w:widowControl/>
        <w:spacing w:before="40" w:after="40"/>
      </w:pPr>
      <w:r>
        <w:t>• Technology stack and development expertise</w:t>
      </w:r>
    </w:p>
    <w:p>
      <w:pPr>
        <w:keepNext w:val="0"/>
        <w:keepLines/>
        <w:widowControl/>
        <w:spacing w:before="40" w:after="40"/>
      </w:pPr>
      <w:r>
        <w:t>• Partnership alignment and potential collaboration opportunities</w:t>
      </w:r>
    </w:p>
    <w:p w14:paraId="1A1E37D9" w14:textId="77777777" w:rsidR="00627EB4" w:rsidRDefault="00627EB4">
      <w:pPr>
        <w:widowControl/>
        <w:spacing w:before="0" w:after="40"/>
      </w:pPr>
    </w:p>
    <w:p w14:paraId="14513FE6" w14:textId="77777777" w:rsidR="00627EB4" w:rsidRDefault="00000000">
      <w:pPr>
        <w:keepNext/>
        <w:widowControl/>
        <w:pBdr>
          <w:bottom w:val="single" w:sz="6" w:space="1" w:color="BDC3C7"/>
        </w:pBdr>
        <w:spacing w:after="80" w:before="200"/>
      </w:pPr>
      <w:r>
        <w:rPr>
          <w:b/>
          <w:color w:val="005288"/>
          <w:sz w:val="24"/>
        </w:rPr>
        <w:t>Discussion Points</w:t>
      </w:r>
    </w:p>
    <w:p w14:paraId="0C0D19A6" w14:textId="77777777" w:rsidR="00627EB4" w:rsidRDefault="00000000">
      <w:pPr>
        <w:keepNext w:val="0"/>
        <w:keepLines/>
        <w:widowControl/>
        <w:spacing w:before="40" w:after="40"/>
      </w:pPr>
      <w:r>
        <w:t>• Core 2 Plus operates three main divisions: consultancy, ERP solutions (as an Odoo official partner), and custom software development. Their core strengths include ERP implementation, business process re-engineering, and custom development with expertise in finance and accounting workflows.</w:t>
      </w:r>
    </w:p>
    <w:p>
      <w:pPr>
        <w:keepNext w:val="0"/>
        <w:keepLines/>
        <w:widowControl/>
        <w:spacing w:before="40" w:after="40"/>
      </w:pPr>
      <w:r>
        <w:t>• Core 2 Plus has one production-ready product, Mumtaz Digital, an AI-powered CFO solution with white-label ERP capabilities for SMEs and enterprise clients. The product has been deployed for a luxury perfume brand in Abu Dhabi as their first UAE client. Two additional products are under development: a privacy-focused solution and Fezi, a household assistance platform for expatriate families.</w:t>
      </w:r>
    </w:p>
    <w:p>
      <w:pPr>
        <w:keepNext w:val="0"/>
        <w:keepLines/>
        <w:widowControl/>
        <w:spacing w:before="40" w:after="40"/>
      </w:pPr>
      <w:r>
        <w:t>• Core 2 Plus has demonstrated ERP and custom solution deployments across the Middle East, including end-to-end implementations for premium furniture brand Risco in Saudi Arabia, Trace Trading (Alisa Group), Al Khoudh water utility in Oman, and a supermarket project in Qatar. Outside the region, they completed a government project in Pakistan for HBFC (House and Building Finance Loan Company) involving customer onboarding, loan eligibility assessment, and approval workflows.</w:t>
      </w:r>
    </w:p>
    <w:p>
      <w:pPr>
        <w:keepNext w:val="0"/>
        <w:keepLines/>
        <w:widowControl/>
        <w:spacing w:before="40" w:after="40"/>
      </w:pPr>
      <w:r>
        <w:t>• Core 2 Plus's technology stack includes Laravel, Python, Node.js, and mobile development capabilities (native Android, iOS, and hybrid). They also offer an AI healthcare solution currently deployed in Saudi Arabia at government project level. InnoVentures expressed preference for ready-to-deploy products with low implementation risk over custom development for typical 3-6 month project cycles.</w:t>
      </w:r>
    </w:p>
    <w:p>
      <w:pPr>
        <w:keepNext w:val="0"/>
        <w:keepLines/>
        <w:widowControl/>
        <w:spacing w:before="40" w:after="40"/>
      </w:pPr>
      <w:r>
        <w:t>• InnoVentures and Core 2 Plus identified potential synergies around matching Core 2 Plus's existing products with InnoVentures's current RFP pipeline. Both parties agreed to explore partnership opportunities if relevant projects align with Core 2 Plus's product offerings, particularly in fintech, healthcare, and ERP domains.</w:t>
      </w:r>
    </w:p>
    <w:p w14:paraId="6D9DA688" w14:textId="77777777" w:rsidR="00627EB4" w:rsidRDefault="00627EB4">
      <w:pPr>
        <w:widowControl/>
        <w:spacing w:before="0" w:after="40"/>
      </w:pPr>
    </w:p>
    <w:p w14:paraId="540A9635" w14:textId="77777777" w:rsidR="00627EB4" w:rsidRDefault="00000000">
      <w:pPr>
        <w:keepNext/>
        <w:widowControl/>
        <w:pBdr>
          <w:bottom w:val="single" w:sz="6" w:space="1" w:color="BDC3C7"/>
        </w:pBdr>
        <w:spacing w:after="80" w:before="200"/>
      </w:pPr>
      <w:r>
        <w:rPr>
          <w:b/>
          <w:color w:val="005288"/>
          <w:sz w:val="24"/>
        </w:rPr>
        <w:t>Decisions Made</w:t>
      </w:r>
    </w:p>
    <w:p w14:paraId="35315130" w14:textId="77777777" w:rsidR="00627EB4" w:rsidRDefault="00000000">
      <w:pPr>
        <w:keepNext w:val="0"/>
        <w:keepLines/>
        <w:widowControl/>
        <w:spacing w:before="40" w:after="40"/>
      </w:pPr>
      <w:r>
        <w:t>• InnoVentures will review Core 2 Plus's product demonstrations and presentations to identify alignment with current and future RFP pipeline</w:t>
      </w:r>
    </w:p>
    <w:p>
      <w:pPr>
        <w:keepNext w:val="0"/>
        <w:keepLines/>
        <w:widowControl/>
        <w:spacing w:before="40" w:after="40"/>
      </w:pPr>
      <w:r>
        <w:t>• Core 2 Plus will prepare and share live demonstrations and presentations of their existing systems and products with InnoVentures</w:t>
      </w:r>
    </w:p>
    <w:p>
      <w:pPr>
        <w:keepNext w:val="0"/>
        <w:keepLines/>
        <w:widowControl/>
        <w:spacing w:before="40" w:after="40"/>
      </w:pPr>
      <w:r>
        <w:t>• Both parties will pursue partnership discussions if specific RFPs or projects match Core 2 Plus's product capabilities</w:t>
      </w:r>
    </w:p>
    <w:p w14:paraId="4004616C" w14:textId="77777777" w:rsidR="00627EB4" w:rsidRDefault="00627EB4">
      <w:pPr>
        <w:widowControl/>
        <w:spacing w:before="0" w:after="40"/>
      </w:pPr>
    </w:p>
    <w:p w14:paraId="031A54EA" w14:textId="77777777" w:rsidR="00627EB4" w:rsidRDefault="00000000">
      <w:pPr>
        <w:keepNext/>
        <w:widowControl/>
        <w:pBdr>
          <w:bottom w:val="single" w:sz="6" w:space="1" w:color="BDC3C7"/>
        </w:pBdr>
        <w:spacing w:after="80" w:before="200"/>
      </w:pPr>
      <w:r>
        <w:rPr>
          <w:b/>
          <w:color w:val="005288"/>
          <w:sz w:val="24"/>
        </w:rPr>
        <w:t>Action Items</w:t>
      </w:r>
    </w:p>
    <w:tbl>
      <w:tblPr>
        <w:tblStyle w:val="TableGrid"/>
        <w:tblW w:type="auto" w:w="0"/>
        <w:jc w:val="center"/>
        <w:tblLook w:firstColumn="1" w:firstRow="1" w:lastColumn="0" w:lastRow="0" w:noHBand="0" w:noVBand="1" w:val="04A0"/>
      </w:tblPr>
      <w:tblGrid>
        <w:gridCol w:w="4703"/>
        <w:gridCol w:w="4703"/>
      </w:tblGrid>
      <w:tr>
        <w:tc>
          <w:tcPr>
            <w:tcW w:type="dxa" w:w="6480"/>
            <w:shd w:val="clear" w:color="auto" w:fill="003366"/>
          </w:tcPr>
          <w:p>
            <w:pPr>
              <w:keepLines/>
            </w:pPr>
            <w:r/>
            <w:r>
              <w:rPr>
                <w:rFonts w:ascii="Arial" w:hAnsi="Arial"/>
                <w:b/>
                <w:color w:val="FFFFFF"/>
                <w:sz w:val="22"/>
              </w:rPr>
              <w:t>Task</w:t>
            </w:r>
          </w:p>
        </w:tc>
        <w:tc>
          <w:tcPr>
            <w:tcW w:type="dxa" w:w="2880"/>
            <w:shd w:val="clear" w:color="auto" w:fill="003366"/>
          </w:tcPr>
          <w:p>
            <w:pPr>
              <w:keepLines/>
            </w:pPr>
            <w:r/>
            <w:r>
              <w:rPr>
                <w:rFonts w:ascii="Arial" w:hAnsi="Arial"/>
                <w:b/>
                <w:color w:val="FFFFFF"/>
                <w:sz w:val="22"/>
              </w:rPr>
              <w:t>Assignee</w:t>
            </w:r>
          </w:p>
        </w:tc>
      </w:tr>
      <w:tr>
        <w:tc>
          <w:tcPr>
            <w:tcW w:type="dxa" w:w="4703"/>
          </w:tcPr>
          <w:p>
            <w:pPr>
              <w:keepLines/>
            </w:pPr>
            <w:r>
              <w:rPr>
                <w:rFonts w:ascii="Arial" w:hAnsi="Arial"/>
                <w:sz w:val="20"/>
              </w:rPr>
              <w:t>Gather and share live demonstrations and presentations of Core 2 Plus's existing systems, products (Mumtaz Digital, healthcare AI solution), and mobile development capabilities with InnoVentures</w:t>
            </w:r>
          </w:p>
        </w:tc>
        <w:tc>
          <w:tcPr>
            <w:tcW w:type="dxa" w:w="4703"/>
          </w:tcPr>
          <w:p>
            <w:pPr>
              <w:keepLines/>
            </w:pPr>
            <w:r>
              <w:rPr>
                <w:rFonts w:ascii="Arial" w:hAnsi="Arial"/>
                <w:sz w:val="20"/>
              </w:rPr>
              <w:t>Omar (Business Development) - Core 2 Plus</w:t>
            </w:r>
          </w:p>
        </w:tc>
      </w:tr>
      <w:tr>
        <w:tc>
          <w:tcPr>
            <w:tcW w:type="dxa" w:w="4703"/>
          </w:tcPr>
          <w:p>
            <w:pPr>
              <w:keepLines/>
            </w:pPr>
            <w:r>
              <w:rPr>
                <w:rFonts w:ascii="Arial" w:hAnsi="Arial"/>
                <w:sz w:val="20"/>
              </w:rPr>
              <w:t>Review Core 2 Plus's product demonstrations, presentations, and technical documentation to identify alignment with InnoVentures's current RFP pipeline and project requirements</w:t>
            </w:r>
          </w:p>
        </w:tc>
        <w:tc>
          <w:tcPr>
            <w:tcW w:type="dxa" w:w="4703"/>
          </w:tcPr>
          <w:p>
            <w:pPr>
              <w:keepLines/>
            </w:pPr>
            <w:r>
              <w:rPr>
                <w:rFonts w:ascii="Arial" w:hAnsi="Arial"/>
                <w:sz w:val="20"/>
              </w:rPr>
              <w:t>Hassan Odeh (Head of AI) - InnoVentures</w:t>
            </w:r>
          </w:p>
        </w:tc>
      </w:tr>
      <w:tr>
        <w:tc>
          <w:tcPr>
            <w:tcW w:type="dxa" w:w="4703"/>
          </w:tcPr>
          <w:p>
            <w:pPr>
              <w:keepLines/>
            </w:pPr>
            <w:r>
              <w:rPr>
                <w:rFonts w:ascii="Arial" w:hAnsi="Arial"/>
                <w:sz w:val="20"/>
              </w:rPr>
              <w:t>Monitor incoming RFPs and project opportunities to identify potential matches with Core 2 Plus's product and service offerings for partnership discussions</w:t>
            </w:r>
          </w:p>
        </w:tc>
        <w:tc>
          <w:tcPr>
            <w:tcW w:type="dxa" w:w="4703"/>
          </w:tcPr>
          <w:p>
            <w:pPr>
              <w:keepLines/>
            </w:pPr>
            <w:r>
              <w:rPr>
                <w:rFonts w:ascii="Arial" w:hAnsi="Arial"/>
                <w:sz w:val="20"/>
              </w:rPr>
              <w:t>Shahul Hameed (Service Delivery Manager) - InnoVentures</w:t>
            </w:r>
          </w:p>
        </w:tc>
      </w:tr>
    </w:tbl>
    <w:p w14:paraId="4C3CAEE4" w14:textId="77777777" w:rsidR="00627EB4" w:rsidRDefault="00627EB4">
      <w:pPr>
        <w:widowControl/>
        <w:spacing w:before="0" w:after="40"/>
      </w:pPr>
    </w:p>
    <w:p w14:paraId="4F0E4083" w14:textId="77777777" w:rsidR="00627EB4" w:rsidRDefault="00000000">
      <w:pPr>
        <w:keepNext/>
        <w:widowControl/>
        <w:pBdr>
          <w:bottom w:val="single" w:sz="6" w:space="1" w:color="BDC3C7"/>
        </w:pBdr>
        <w:spacing w:after="80" w:before="200"/>
      </w:pPr>
      <w:r>
        <w:rPr>
          <w:b/>
          <w:color w:val="005288"/>
          <w:sz w:val="24"/>
        </w:rPr>
        <w:t>Follow-ups</w:t>
      </w:r>
    </w:p>
    <w:p w14:paraId="70CDB9B4" w14:textId="77777777" w:rsidR="00627EB4" w:rsidRDefault="00000000">
      <w:pPr>
        <w:keepNext w:val="0"/>
        <w:keepLines/>
        <w:widowControl/>
        <w:spacing w:before="40" w:after="40"/>
      </w:pPr>
      <w:r>
        <w:t>• Follow up with Omar by end of business tomorrow to receive Core 2 Plus's product demonstrations and presentations</w:t>
      </w:r>
    </w:p>
    <w:p>
      <w:pPr>
        <w:keepNext w:val="0"/>
        <w:keepLines/>
        <w:widowControl/>
        <w:spacing w:before="40" w:after="40"/>
      </w:pPr>
      <w:r>
        <w:t>• Schedule follow-up meeting with Core 2 Plus within 1-2 weeks after reviewing materials to discuss specific partnership opportunities if relevant RFPs are identified</w:t>
      </w:r>
    </w:p>
    <w:p>
      <w:pPr>
        <w:keepNext w:val="0"/>
        <w:keepLines/>
        <w:widowControl/>
        <w:spacing w:before="40" w:after="40"/>
      </w:pPr>
      <w:r>
        <w:t>• Monitor InnoVentures's RFP pipeline over the next 4-6 weeks for projects that align with Core 2 Plus's ERP, fintech, or healthcare solutions</w:t>
      </w:r>
    </w:p>
    <w:p w14:paraId="1F5A1F9C" w14:textId="77777777" w:rsidR="00627EB4" w:rsidRDefault="00627EB4">
      <w:pPr>
        <w:widowControl/>
        <w:spacing w:before="0" w:after="40"/>
      </w:pPr>
    </w:p>
    <w:p w14:paraId="4946A5E8" w14:textId="77777777" w:rsidR="00627EB4" w:rsidRDefault="00000000">
      <w:pPr>
        <w:widowControl/>
        <w:jc w:val="center"/>
      </w:pPr>
      <w:r>
        <w:rPr>
          <w:i/>
          <w:color w:val="A0A0A0"/>
          <w:sz w:val="16"/>
        </w:rPr>
        <w:t>This document was automatically generated by the Meeting Intelligence Agent  •  InnoVentures</w:t>
      </w:r>
    </w:p>
    <w:sectPr w:rsidR="00627EB4"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6377103">
    <w:abstractNumId w:val="8"/>
  </w:num>
  <w:num w:numId="2" w16cid:durableId="1407068766">
    <w:abstractNumId w:val="6"/>
  </w:num>
  <w:num w:numId="3" w16cid:durableId="1259362632">
    <w:abstractNumId w:val="5"/>
  </w:num>
  <w:num w:numId="4" w16cid:durableId="2105417477">
    <w:abstractNumId w:val="4"/>
  </w:num>
  <w:num w:numId="5" w16cid:durableId="985091736">
    <w:abstractNumId w:val="7"/>
  </w:num>
  <w:num w:numId="6" w16cid:durableId="416749971">
    <w:abstractNumId w:val="3"/>
  </w:num>
  <w:num w:numId="7" w16cid:durableId="1482382723">
    <w:abstractNumId w:val="2"/>
  </w:num>
  <w:num w:numId="8" w16cid:durableId="1076054210">
    <w:abstractNumId w:val="1"/>
  </w:num>
  <w:num w:numId="9" w16cid:durableId="1347749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386B"/>
    <w:rsid w:val="00627EB4"/>
    <w:rsid w:val="006E1C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C8F69"/>
  <w14:defaultImageDpi w14:val="300"/>
  <w15:docId w15:val="{7464EC83-338C-4FE1-95EE-1BEDC073D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63</Words>
  <Characters>361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Tariq Ribhi Mahmoud Yaseen</cp:lastModifiedBy>
  <cp:revision>2</cp:revision>
  <dcterms:created xsi:type="dcterms:W3CDTF">2026-05-25T09:56:00Z</dcterms:created>
  <dcterms:modified xsi:type="dcterms:W3CDTF">2026-05-25T09:56:00Z</dcterms:modified>
  <cp:category/>
</cp:coreProperties>
</file>