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media/image1.png" ContentType="image/png"/>
  <Override PartName="/word/media/image4.png" ContentType="image/png"/>
  <Override PartName="/word/media/image2.jpeg" ContentType="image/jpeg"/>
  <Override PartName="/word/media/image5.jpeg" ContentType="image/jpeg"/>
  <Override PartName="/word/media/image3.jpeg" ContentType="image/jpeg"/>
  <Override PartName="/word/media/image6.jpeg" ContentType="image/jpeg"/>
  <Override PartName="/word/media/image11.png" ContentType="image/png"/>
  <Override PartName="/word/media/image7.png" ContentType="image/png"/>
  <Override PartName="/word/media/image8.jpeg" ContentType="image/jpeg"/>
  <Override PartName="/word/media/image9.jpeg" ContentType="image/jpeg"/>
  <Override PartName="/word/media/image10.png" ContentType="image/png"/>
  <Override PartName="/word/fontTable.xml" ContentType="application/vnd.openxmlformats-officedocument.wordprocessingml.fontTabl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lang w:eastAsia="ru-RU"/>
        </w:rPr>
        <w:t>МИНИСТЕРСТВО ЦИФРОВОГО РАЗВИТИЯ СВЯЗИ И МАССОВЫХ КОММУНИКАЦИЙ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lang w:eastAsia="ru-RU"/>
        </w:rPr>
        <w:t>Ордена Трудового Красного Знамени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lang w:eastAsia="ru-RU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lang w:eastAsia="ru-RU"/>
        </w:rPr>
        <w:t>«Московский технический университет связи и информатики»</w:t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lang w:eastAsia="ru-RU"/>
        </w:rPr>
        <w:t xml:space="preserve">Отчет по лабораторной работе №4 </w:t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по дисциплине «Вычислительная техника» на тему: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Дешифратор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Вариант 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12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ind w:firstLine="4678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ind w:firstLine="4678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ind w:firstLine="4678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ind w:firstLine="4678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bookmarkStart w:id="0" w:name="_GoBack"/>
      <w:bookmarkEnd w:id="0"/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Проверил:</w:t>
      </w:r>
    </w:p>
    <w:p>
      <w:pPr>
        <w:pStyle w:val="Normal"/>
        <w:spacing w:lineRule="auto" w:line="276" w:before="0" w:after="200"/>
        <w:ind w:firstLine="4678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/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Москва 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2023</w:t>
      </w:r>
      <w:r>
        <w:br w:type="page"/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Постановка задачи: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Ознакомиться с основными характеристиками интегральных преобразователей кодов, получение навыков проектирования дешифраторов. Изучить связь между шифратором и дешифратором. Изучить основные измерительные приборы и средства анализа среды разработки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Logisim</w:t>
      </w:r>
      <w:r>
        <w:rPr>
          <w:rFonts w:cs="Times New Roman" w:ascii="Times New Roman" w:hAnsi="Times New Roman"/>
          <w:color w:val="000000"/>
          <w:sz w:val="28"/>
          <w:szCs w:val="28"/>
        </w:rPr>
        <w:t>. Научиться строить дешифраторы и анализировать его работу. Проверить правильность выполнения практической работы №4.</w:t>
      </w:r>
    </w:p>
    <w:p>
      <w:pPr>
        <w:pStyle w:val="Normal"/>
        <w:pBdr/>
        <w:spacing w:lineRule="auto" w:line="360"/>
        <w:ind w:firstLine="851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color w:val="000000"/>
          <w:sz w:val="28"/>
          <w:szCs w:val="28"/>
        </w:rPr>
        <w:t>Задание практической работы:</w:t>
      </w:r>
    </w:p>
    <w:p>
      <w:pPr>
        <w:pStyle w:val="NormalWeb"/>
        <w:numPr>
          <w:ilvl w:val="0"/>
          <w:numId w:val="2"/>
        </w:numPr>
        <w:spacing w:lineRule="auto" w:line="360" w:before="280"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 данной таблице истинности дешифратора (декодера) составить для него систему уравнений и начертить блок-схему на логических элементах.</w:t>
      </w:r>
    </w:p>
    <w:p>
      <w:pPr>
        <w:pStyle w:val="NormalWeb"/>
        <w:numPr>
          <w:ilvl w:val="0"/>
          <w:numId w:val="2"/>
        </w:numPr>
        <w:spacing w:lineRule="auto" w:line="360" w:before="0" w:after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 таблице истинности (согласно варианту) дешифратора (декодера) составить для него систему уравнений и начертить блок-схему на логических элементах.</w:t>
      </w:r>
    </w:p>
    <w:p>
      <w:pPr>
        <w:pStyle w:val="NormalWeb"/>
        <w:numPr>
          <w:ilvl w:val="0"/>
          <w:numId w:val="2"/>
        </w:numPr>
        <w:spacing w:lineRule="auto" w:line="360" w:before="0" w:after="28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Согласно заданию №1 практической работы №2 взять булеву функцию и ее таблицу истинности, построить таблицу истинности дешифратора, составить для него систему уравнений и начертить блок-схему на логических элементах.</w:t>
      </w:r>
    </w:p>
    <w:p>
      <w:pPr>
        <w:pStyle w:val="Normal"/>
        <w:pBdr/>
        <w:spacing w:lineRule="auto" w:line="360"/>
        <w:ind w:firstLine="851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color w:val="000000"/>
          <w:sz w:val="28"/>
          <w:szCs w:val="28"/>
        </w:rPr>
        <w:t>Задание лабораторной работы: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Согласно решению первого задания практической работы №4 построить логическую схему дешифратора в системе </w:t>
      </w:r>
      <w:r>
        <w:rPr>
          <w:color w:val="000000"/>
          <w:sz w:val="28"/>
          <w:szCs w:val="28"/>
          <w:lang w:val="en-US"/>
        </w:rPr>
        <w:t>Logisim</w:t>
      </w:r>
      <w:r>
        <w:rPr>
          <w:color w:val="000000"/>
          <w:sz w:val="28"/>
          <w:szCs w:val="28"/>
        </w:rPr>
        <w:t xml:space="preserve"> и проверить правильность выполненной работы. 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18" w:right="1134" w:gutter="0" w:header="0" w:top="1134" w:footer="709" w:bottom="1134"/>
          <w:pgNumType w:fmt="decimal"/>
          <w:formProt w:val="false"/>
          <w:titlePg/>
          <w:textDirection w:val="lrTb"/>
          <w:docGrid w:type="default" w:linePitch="299" w:charSpace="0"/>
        </w:sectPr>
        <w:pStyle w:val="ListParagraph"/>
        <w:numPr>
          <w:ilvl w:val="0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Аналогично построить дешифраторы 2 и 3 заданий и проверить правильность их работы.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30j0zll"/>
      <w:bookmarkEnd w:id="1"/>
      <w:r>
        <w:rPr>
          <w:rFonts w:cs="Times New Roman" w:ascii="Times New Roman" w:hAnsi="Times New Roman"/>
          <w:b/>
          <w:bCs/>
          <w:sz w:val="28"/>
          <w:szCs w:val="28"/>
        </w:rPr>
        <w:t>Результаты работы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Задание 1.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8"/>
          <w:szCs w:val="28"/>
        </w:rPr>
      </w:pPr>
      <w:r>
        <w:rPr/>
        <w:drawing>
          <wp:inline distT="0" distB="0" distL="0" distR="0">
            <wp:extent cx="4523740" cy="21145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3740" cy="2114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На рисунке 1 изображено практическое решение задания №1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/>
        <mc:AlternateContent>
          <mc:Choice Requires="wps">
            <w:drawing>
              <wp:inline distT="0" distB="0" distL="0" distR="0">
                <wp:extent cx="3162300" cy="2828925"/>
                <wp:effectExtent l="0" t="0" r="0" b="0"/>
                <wp:docPr id="2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" descr="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0" y="0"/>
                          <a:ext cx="3162240" cy="2828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f" style="position:absolute;margin-left:0pt;margin-top:-222.8pt;width:248.95pt;height:222.7pt;mso-wrap-style:none;v-text-anchor:middle;mso-position-vertical:top" type="_x0000_t75">
                <v:imagedata r:id="rId7" o:detectmouseclick="t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/>
        <mc:AlternateContent>
          <mc:Choice Requires="wps">
            <w:drawing>
              <wp:inline distT="0" distB="0" distL="0" distR="0">
                <wp:extent cx="3219450" cy="6124575"/>
                <wp:effectExtent l="0" t="0" r="0" b="0"/>
                <wp:docPr id="4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" descr=""/>
                        <pic:cNvPicPr/>
                      </pic:nvPicPr>
                      <pic:blipFill>
                        <a:blip r:embed="rId8"/>
                        <a:stretch/>
                      </pic:blipFill>
                      <pic:spPr>
                        <a:xfrm>
                          <a:off x="0" y="0"/>
                          <a:ext cx="3219480" cy="6124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f" style="position:absolute;margin-left:0pt;margin-top:-482.3pt;width:253.45pt;height:482.2pt;mso-wrap-style:none;v-text-anchor:middle;mso-position-vertical:top" type="_x0000_t75">
                <v:imagedata r:id="rId9" o:detectmouseclick="t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Рисунок 1 Практическое решение задания №1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На рисунке 2 изображено Лабораторное решение задания №1</w:t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62500" cy="4162425"/>
            <wp:effectExtent l="0" t="0" r="0" b="0"/>
            <wp:wrapSquare wrapText="largest"/>
            <wp:docPr id="6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62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Рисунок 2 Лабораторное решение задания №1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Задание 2.</w:t>
      </w:r>
    </w:p>
    <w:p>
      <w:pPr>
        <w:pStyle w:val="Normal"/>
        <w:spacing w:lineRule="auto" w:line="36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На рисунке 3 изображено практическое решение задания №2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/>
        <mc:AlternateContent>
          <mc:Choice Requires="wps">
            <w:drawing>
              <wp:inline distT="0" distB="0" distL="0" distR="0">
                <wp:extent cx="2943225" cy="2562225"/>
                <wp:effectExtent l="0" t="0" r="0" b="0"/>
                <wp:docPr id="7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" descr=""/>
                        <pic:cNvPicPr/>
                      </pic:nvPicPr>
                      <pic:blipFill>
                        <a:blip r:embed="rId11"/>
                        <a:stretch/>
                      </pic:blipFill>
                      <pic:spPr>
                        <a:xfrm>
                          <a:off x="0" y="0"/>
                          <a:ext cx="2943360" cy="2562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f" style="position:absolute;margin-left:0pt;margin-top:-201.8pt;width:231.7pt;height:201.7pt;mso-wrap-style:none;v-text-anchor:middle;mso-position-vertical:top" type="_x0000_t75">
                <v:imagedata r:id="rId12" o:detectmouseclick="t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/>
        <mc:AlternateContent>
          <mc:Choice Requires="wps">
            <w:drawing>
              <wp:inline distT="0" distB="0" distL="0" distR="0">
                <wp:extent cx="2667000" cy="5019675"/>
                <wp:effectExtent l="0" t="0" r="0" b="0"/>
                <wp:docPr id="9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" descr=""/>
                        <pic:cNvPicPr/>
                      </pic:nvPicPr>
                      <pic:blipFill>
                        <a:blip r:embed="rId13"/>
                        <a:stretch/>
                      </pic:blipFill>
                      <pic:spPr>
                        <a:xfrm>
                          <a:off x="0" y="0"/>
                          <a:ext cx="2666880" cy="5019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f" style="position:absolute;margin-left:0pt;margin-top:-395.3pt;width:209.95pt;height:395.2pt;mso-wrap-style:none;v-text-anchor:middle;mso-position-vertical:top" type="_x0000_t75">
                <v:imagedata r:id="rId14" o:detectmouseclick="t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Рисунок 3 Практическое решение задания №2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На рисунке 4 изображено лабораторное решение задания №2</w:t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val="en-US" w:eastAsia="ru-RU"/>
        </w:rPr>
      </w:pPr>
      <w:r>
        <w:rPr/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Ри</w:t>
      </w: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48200" cy="4152900"/>
            <wp:effectExtent l="0" t="0" r="0" b="0"/>
            <wp:wrapSquare wrapText="largest"/>
            <wp:docPr id="11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415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сунок 4 Лабораторное решение задания №2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Задание 3.</w:t>
      </w:r>
    </w:p>
    <w:p>
      <w:pPr>
        <w:pStyle w:val="Normal"/>
        <w:spacing w:lineRule="auto" w:line="36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На рисунке 5 изображено практическое решение задания №3</w:t>
      </w:r>
    </w:p>
    <w:p>
      <w:pPr>
        <w:pStyle w:val="Normal"/>
        <w:spacing w:lineRule="auto" w:line="360"/>
        <w:rPr>
          <w:rFonts w:ascii="Times New Roman" w:hAnsi="Times New Roman" w:cs="Times New Roman"/>
          <w:color w:val="000000"/>
          <w:sz w:val="28"/>
          <w:szCs w:val="28"/>
        </w:rPr>
      </w:pPr>
      <w:r>
        <w:rPr/>
        <mc:AlternateContent>
          <mc:Choice Requires="wps">
            <w:drawing>
              <wp:inline distT="0" distB="0" distL="0" distR="0">
                <wp:extent cx="3990975" cy="6124575"/>
                <wp:effectExtent l="0" t="0" r="0" b="0"/>
                <wp:docPr id="12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" descr=""/>
                        <pic:cNvPicPr/>
                      </pic:nvPicPr>
                      <pic:blipFill>
                        <a:blip r:embed="rId16"/>
                        <a:stretch/>
                      </pic:blipFill>
                      <pic:spPr>
                        <a:xfrm>
                          <a:off x="0" y="0"/>
                          <a:ext cx="3990960" cy="6124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f" style="position:absolute;margin-left:0pt;margin-top:-482.3pt;width:314.2pt;height:482.2pt;mso-wrap-style:none;v-text-anchor:middle;mso-position-vertical:top" type="_x0000_t75">
                <v:imagedata r:id="rId17" o:detectmouseclick="t"/>
                <v:stroke color="#3465a4" joinstyle="round" endcap="flat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inline distT="0" distB="0" distL="0" distR="0">
                <wp:extent cx="1790700" cy="5210175"/>
                <wp:effectExtent l="0" t="0" r="0" b="0"/>
                <wp:docPr id="14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" descr=""/>
                        <pic:cNvPicPr/>
                      </pic:nvPicPr>
                      <pic:blipFill>
                        <a:blip r:embed="rId18"/>
                        <a:stretch/>
                      </pic:blipFill>
                      <pic:spPr>
                        <a:xfrm>
                          <a:off x="0" y="0"/>
                          <a:ext cx="1790640" cy="521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f" style="position:absolute;margin-left:0pt;margin-top:-410.3pt;width:140.95pt;height:410.2pt;mso-wrap-style:none;v-text-anchor:middle;mso-position-vertical:top" type="_x0000_t75">
                <v:imagedata r:id="rId19" o:detectmouseclick="t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Рисунок 5 Практическое решение задания №3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На рисунке 6 изображено лабораторное решение задания №3</w:t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/>
        <mc:AlternateContent>
          <mc:Choice Requires="wps">
            <w:drawing>
              <wp:inline distT="0" distB="0" distL="0" distR="0">
                <wp:extent cx="3495675" cy="8629650"/>
                <wp:effectExtent l="0" t="0" r="0" b="177800"/>
                <wp:docPr id="16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" name="" descr=""/>
                        <pic:cNvPicPr/>
                      </pic:nvPicPr>
                      <pic:blipFill>
                        <a:blip r:embed="rId20"/>
                        <a:stretch/>
                      </pic:blipFill>
                      <pic:spPr>
                        <a:xfrm>
                          <a:off x="0" y="0"/>
                          <a:ext cx="3495600" cy="8629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f" style="position:absolute;margin-left:0pt;margin-top:-693.55pt;width:275.2pt;height:679.45pt;mso-wrap-style:none;v-text-anchor:middle;mso-position-vertical:top" type="_x0000_t75">
                <v:imagedata r:id="rId21" o:detectmouseclick="t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/>
        <mc:AlternateContent>
          <mc:Choice Requires="wps">
            <w:drawing>
              <wp:inline distT="0" distB="0" distL="0" distR="0">
                <wp:extent cx="3600450" cy="4286250"/>
                <wp:effectExtent l="0" t="0" r="0" b="177800"/>
                <wp:docPr id="18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" name="" descr=""/>
                        <pic:cNvPicPr/>
                      </pic:nvPicPr>
                      <pic:blipFill>
                        <a:blip r:embed="rId22"/>
                        <a:stretch/>
                      </pic:blipFill>
                      <pic:spPr>
                        <a:xfrm>
                          <a:off x="0" y="0"/>
                          <a:ext cx="3600360" cy="428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f" style="position:absolute;margin-left:0pt;margin-top:-351.55pt;width:283.45pt;height:337.45pt;mso-wrap-style:none;v-text-anchor:middle;mso-position-vertical:top" type="_x0000_t75">
                <v:imagedata r:id="rId23" o:detectmouseclick="t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/>
        </w:rPr>
        <w:t>Рисунок 6 Лабораторное решение задания №3</w:t>
      </w:r>
    </w:p>
    <w:p>
      <w:pPr>
        <w:pStyle w:val="Normal"/>
        <w:spacing w:lineRule="auto" w:line="360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Вывод: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В результате проделанной работы были изучены основные характеристики интегральных преобразователей кодов, получены навыки проектирования дешифраторов. Изучена связь между шифратором и дешифратором. Изучены основные измерительные приборы и средства анализа среды разработки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Logisim</w:t>
      </w:r>
      <w:r>
        <w:rPr>
          <w:rFonts w:cs="Times New Roman" w:ascii="Times New Roman" w:hAnsi="Times New Roman"/>
          <w:color w:val="000000"/>
          <w:sz w:val="28"/>
          <w:szCs w:val="28"/>
        </w:rPr>
        <w:t>. Получены навыки построения дешифраторов и анализа его работы.</w:t>
      </w:r>
    </w:p>
    <w:p>
      <w:pPr>
        <w:pStyle w:val="Normal"/>
        <w:spacing w:lineRule="auto" w:line="360" w:before="0" w:after="160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sectPr>
      <w:footerReference w:type="default" r:id="rId24"/>
      <w:footerReference w:type="first" r:id="rId25"/>
      <w:type w:val="nextPage"/>
      <w:pgSz w:w="11906" w:h="16838"/>
      <w:pgMar w:left="1701" w:right="850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625004556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</w:sdtContent>
  </w:sdt>
  <w:p>
    <w:pPr>
      <w:pStyle w:val="Normal"/>
      <w:spacing w:before="0" w:after="1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625004556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</w:p>
    </w:sdtContent>
  </w:sdt>
  <w:p>
    <w:pPr>
      <w:pStyle w:val="Normal"/>
      <w:spacing w:before="0" w:after="16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567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287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007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727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447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167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887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607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327" w:hanging="18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uiPriority w:val="99"/>
    <w:qFormat/>
    <w:rsid w:val="00972dd6"/>
    <w:rPr/>
  </w:style>
  <w:style w:type="character" w:styleId="Style15" w:customStyle="1">
    <w:name w:val="Нижний колонтитул Знак"/>
    <w:basedOn w:val="DefaultParagraphFont"/>
    <w:uiPriority w:val="99"/>
    <w:qFormat/>
    <w:rsid w:val="00972dd6"/>
    <w:rPr/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dd7547"/>
    <w:pPr>
      <w:spacing w:lineRule="auto" w:line="240" w:before="0" w:after="0"/>
      <w:ind w:start="720"/>
      <w:contextualSpacing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972dd6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5"/>
    <w:uiPriority w:val="99"/>
    <w:unhideWhenUsed/>
    <w:rsid w:val="00972dd6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unhideWhenUsed/>
    <w:qFormat/>
    <w:rsid w:val="00b12b96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numbering" w:styleId="Style19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jpeg"/><Relationship Id="rId7" Type="http://schemas.openxmlformats.org/officeDocument/2006/relationships/image" Target="media/image2.jpeg"/><Relationship Id="rId8" Type="http://schemas.openxmlformats.org/officeDocument/2006/relationships/image" Target="media/image3.jpeg"/><Relationship Id="rId9" Type="http://schemas.openxmlformats.org/officeDocument/2006/relationships/image" Target="media/image3.jpeg"/><Relationship Id="rId10" Type="http://schemas.openxmlformats.org/officeDocument/2006/relationships/image" Target="media/image4.png"/><Relationship Id="rId11" Type="http://schemas.openxmlformats.org/officeDocument/2006/relationships/image" Target="media/image5.jpeg"/><Relationship Id="rId12" Type="http://schemas.openxmlformats.org/officeDocument/2006/relationships/image" Target="media/image5.jpeg"/><Relationship Id="rId13" Type="http://schemas.openxmlformats.org/officeDocument/2006/relationships/image" Target="media/image6.jpeg"/><Relationship Id="rId14" Type="http://schemas.openxmlformats.org/officeDocument/2006/relationships/image" Target="media/image6.jpeg"/><Relationship Id="rId15" Type="http://schemas.openxmlformats.org/officeDocument/2006/relationships/image" Target="media/image7.png"/><Relationship Id="rId16" Type="http://schemas.openxmlformats.org/officeDocument/2006/relationships/image" Target="media/image8.jpeg"/><Relationship Id="rId17" Type="http://schemas.openxmlformats.org/officeDocument/2006/relationships/image" Target="media/image8.jpeg"/><Relationship Id="rId18" Type="http://schemas.openxmlformats.org/officeDocument/2006/relationships/image" Target="media/image9.jpeg"/><Relationship Id="rId19" Type="http://schemas.openxmlformats.org/officeDocument/2006/relationships/image" Target="media/image9.jpeg"/><Relationship Id="rId20" Type="http://schemas.openxmlformats.org/officeDocument/2006/relationships/image" Target="media/image10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1.png"/><Relationship Id="rId24" Type="http://schemas.openxmlformats.org/officeDocument/2006/relationships/footer" Target="footer4.xml"/><Relationship Id="rId25" Type="http://schemas.openxmlformats.org/officeDocument/2006/relationships/footer" Target="footer5.xm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<Relationship Id="rId3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750CE1-25C2-4B54-A3D1-2F8A5EBF60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Application>LibreOffice/25.8.2.2$Linux_X86_64 LibreOffice_project/580$Build-2</Application>
  <AppVersion>15.0000</AppVersion>
  <Pages>11</Pages>
  <Words>322</Words>
  <Characters>2243</Characters>
  <CharactersWithSpaces>2523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2023-09-13T21:08:00Z</dcterms:created>
  <dc:creator>Анна Сугробова</dc:creator>
  <dc:description/>
  <dc:language>ru-RU</dc:language>
  <cp:lastModifiedBy/>
  <dcterms:modified xsi:type="dcterms:W3CDTF">2025-11-11T07:28:34Z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