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Elektrotehnički fakultet u Beogradu</w:t>
      </w:r>
    </w:p>
    <w:p>
      <w:pPr>
        <w:jc w:val="center"/>
      </w:pPr>
      <w:r>
        <w:rPr>
          <w:rFonts w:ascii="Times New Roman" w:hAnsi="Times New Roman"/>
          <w:b/>
          <w:sz w:val="28"/>
        </w:rPr>
        <w:t>SI3PSI Principi Softverskog Inženjerstva</w:t>
      </w:r>
    </w:p>
    <w:p/>
    <w:p>
      <w:pPr>
        <w:jc w:val="center"/>
      </w:pPr>
      <w:r>
        <w:rPr>
          <w:rFonts w:ascii="Times New Roman" w:hAnsi="Times New Roman"/>
          <w:b/>
          <w:sz w:val="26"/>
        </w:rPr>
        <w:t>Projekat Automotosport Travel Hub</w:t>
      </w:r>
    </w:p>
    <w:p/>
    <w:p>
      <w:pPr>
        <w:jc w:val="center"/>
      </w:pPr>
      <w:r>
        <w:rPr>
          <w:rFonts w:ascii="Times New Roman" w:hAnsi="Times New Roman"/>
          <w:b/>
          <w:sz w:val="26"/>
        </w:rPr>
        <w:t>Specifikacija scenarija upotrebe funkcionalnosti:</w:t>
      </w:r>
    </w:p>
    <w:p>
      <w:pPr>
        <w:jc w:val="center"/>
      </w:pPr>
      <w:r>
        <w:rPr>
          <w:rFonts w:ascii="Times New Roman" w:hAnsi="Times New Roman"/>
          <w:b/>
          <w:sz w:val="26"/>
        </w:rPr>
        <w:t>Prijava korisnika</w:t>
      </w:r>
    </w:p>
    <w:p/>
    <w:p/>
    <w:p>
      <w:pPr>
        <w:pStyle w:val="Heading2"/>
      </w:pPr>
      <w:r>
        <w:rPr>
          <w:rFonts w:ascii="Times New Roman" w:hAnsi="Times New Roman"/>
          <w:sz w:val="26"/>
        </w:rPr>
        <w:t>Istorija izmena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rFonts w:ascii="Times New Roman" w:hAnsi="Times New Roman"/>
                <w:b/>
                <w:sz w:val="22"/>
              </w:rPr>
              <w:t>Datum</w:t>
            </w:r>
          </w:p>
        </w:tc>
        <w:tc>
          <w:tcPr>
            <w:tcW w:type="dxa" w:w="2196"/>
          </w:tcPr>
          <w:p>
            <w:r>
              <w:rPr>
                <w:rFonts w:ascii="Times New Roman" w:hAnsi="Times New Roman"/>
                <w:b/>
                <w:sz w:val="22"/>
              </w:rPr>
              <w:t>Verzija</w:t>
            </w:r>
          </w:p>
        </w:tc>
        <w:tc>
          <w:tcPr>
            <w:tcW w:type="dxa" w:w="2196"/>
          </w:tcPr>
          <w:p>
            <w:r>
              <w:rPr>
                <w:rFonts w:ascii="Times New Roman" w:hAnsi="Times New Roman"/>
                <w:b/>
                <w:sz w:val="22"/>
              </w:rPr>
              <w:t>Kratak opis</w:t>
            </w:r>
          </w:p>
        </w:tc>
        <w:tc>
          <w:tcPr>
            <w:tcW w:type="dxa" w:w="2196"/>
          </w:tcPr>
          <w:p>
            <w:r>
              <w:rPr>
                <w:rFonts w:ascii="Times New Roman" w:hAnsi="Times New Roman"/>
                <w:b/>
                <w:sz w:val="22"/>
              </w:rPr>
              <w:t>Autor</w:t>
            </w:r>
          </w:p>
        </w:tc>
      </w:tr>
      <w:tr>
        <w:tc>
          <w:tcPr>
            <w:tcW w:type="dxa" w:w="2196"/>
          </w:tcPr>
          <w:p>
            <w:r>
              <w:rPr>
                <w:rFonts w:ascii="Times New Roman" w:hAnsi="Times New Roman"/>
                <w:sz w:val="22"/>
              </w:rPr>
              <w:t>15.04.2026.</w:t>
            </w:r>
          </w:p>
        </w:tc>
        <w:tc>
          <w:tcPr>
            <w:tcW w:type="dxa" w:w="2196"/>
          </w:tcPr>
          <w:p>
            <w:r>
              <w:rPr>
                <w:rFonts w:ascii="Times New Roman" w:hAnsi="Times New Roman"/>
                <w:sz w:val="22"/>
              </w:rPr>
              <w:t>1.0</w:t>
            </w:r>
          </w:p>
        </w:tc>
        <w:tc>
          <w:tcPr>
            <w:tcW w:type="dxa" w:w="2196"/>
          </w:tcPr>
          <w:p>
            <w:r>
              <w:rPr>
                <w:rFonts w:ascii="Times New Roman" w:hAnsi="Times New Roman"/>
                <w:sz w:val="22"/>
              </w:rPr>
              <w:t>Inicijalna verzija</w:t>
            </w:r>
          </w:p>
        </w:tc>
        <w:tc>
          <w:tcPr>
            <w:tcW w:type="dxa" w:w="2196"/>
          </w:tcPr>
          <w:p>
            <w:r>
              <w:rPr>
                <w:rFonts w:ascii="Times New Roman" w:hAnsi="Times New Roman"/>
                <w:sz w:val="22"/>
              </w:rPr>
              <w:t>Marko Mandić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sz w:val="30"/>
        </w:rPr>
        <w:t>1. Uvod</w:t>
      </w:r>
    </w:p>
    <w:p>
      <w:pPr>
        <w:pStyle w:val="Heading2"/>
      </w:pPr>
      <w:r>
        <w:rPr>
          <w:rFonts w:ascii="Times New Roman" w:hAnsi="Times New Roman"/>
          <w:sz w:val="26"/>
        </w:rPr>
        <w:t>1.1 Rezime</w:t>
      </w:r>
    </w:p>
    <w:p>
      <w:r>
        <w:rPr>
          <w:rFonts w:ascii="Times New Roman" w:hAnsi="Times New Roman"/>
          <w:b w:val="0"/>
          <w:sz w:val="24"/>
        </w:rPr>
        <w:t>Ovaj dokument specifikuje scenarije upotrebe za proces autentifikacije (prijave) korisnika na platformi Automotosport Travel Hub. Obuhvaćeni su tokovi događaja za sve tri uloge: Kupac, Organizator i Hotelijer.</w:t>
      </w:r>
    </w:p>
    <w:p>
      <w:pPr>
        <w:pStyle w:val="Heading2"/>
      </w:pPr>
      <w:r>
        <w:rPr>
          <w:rFonts w:ascii="Times New Roman" w:hAnsi="Times New Roman"/>
          <w:sz w:val="26"/>
        </w:rPr>
        <w:t>1.2 Namena dokumenta i ciljne grupe</w:t>
      </w:r>
    </w:p>
    <w:p>
      <w:r>
        <w:rPr>
          <w:rFonts w:ascii="Times New Roman" w:hAnsi="Times New Roman"/>
          <w:b w:val="0"/>
          <w:sz w:val="24"/>
        </w:rPr>
        <w:t>Dokument je namenjen svim projektantima korisničkog interfejsa, programerima i testerima.</w:t>
      </w:r>
    </w:p>
    <w:p>
      <w:pPr>
        <w:pStyle w:val="Heading2"/>
      </w:pPr>
      <w:r>
        <w:rPr>
          <w:rFonts w:ascii="Times New Roman" w:hAnsi="Times New Roman"/>
          <w:sz w:val="26"/>
        </w:rPr>
        <w:t>1.3 Reference</w:t>
      </w:r>
    </w:p>
    <w:p>
      <w:r>
        <w:rPr>
          <w:rFonts w:ascii="Times New Roman" w:hAnsi="Times New Roman"/>
          <w:b w:val="0"/>
          <w:sz w:val="24"/>
        </w:rPr>
        <w:t>/</w:t>
      </w:r>
    </w:p>
    <w:p>
      <w:pPr>
        <w:pStyle w:val="Heading2"/>
      </w:pPr>
      <w:r>
        <w:rPr>
          <w:rFonts w:ascii="Times New Roman" w:hAnsi="Times New Roman"/>
          <w:sz w:val="26"/>
        </w:rPr>
        <w:t>1.4 Otvorena pitanja</w:t>
      </w:r>
    </w:p>
    <w:p>
      <w:r>
        <w:rPr>
          <w:rFonts w:ascii="Times New Roman" w:hAnsi="Times New Roman"/>
          <w:b w:val="0"/>
          <w:sz w:val="24"/>
        </w:rPr>
        <w:t>Nema otvorenih pitanja.</w:t>
      </w:r>
    </w:p>
    <w:p/>
    <w:p>
      <w:pPr>
        <w:pStyle w:val="Heading1"/>
      </w:pPr>
      <w:r>
        <w:rPr>
          <w:rFonts w:ascii="Times New Roman" w:hAnsi="Times New Roman"/>
          <w:sz w:val="30"/>
        </w:rPr>
        <w:t>2. Scenario prijave korisnika</w:t>
      </w:r>
    </w:p>
    <w:p>
      <w:pPr>
        <w:pStyle w:val="Heading2"/>
      </w:pPr>
      <w:r>
        <w:rPr>
          <w:rFonts w:ascii="Times New Roman" w:hAnsi="Times New Roman"/>
          <w:sz w:val="26"/>
        </w:rPr>
        <w:t>2.1 Kratak opis</w:t>
      </w:r>
    </w:p>
    <w:p>
      <w:r>
        <w:rPr>
          <w:rFonts w:ascii="Times New Roman" w:hAnsi="Times New Roman"/>
          <w:b w:val="0"/>
          <w:sz w:val="24"/>
        </w:rPr>
        <w:t>Registrovani korisnik pristupa formi za prijavu, unosi svoju e-mail adresu i lozinku i prijavljuje se na sistem. Nakon uspešne autentifikacije, sistem kreira aktivnu sesiju i prikazuje korisnički interfejs prilagođen ulozi korisnika.</w:t>
      </w:r>
    </w:p>
    <w:p>
      <w:pPr>
        <w:pStyle w:val="Heading2"/>
      </w:pPr>
      <w:r>
        <w:rPr>
          <w:rFonts w:ascii="Times New Roman" w:hAnsi="Times New Roman"/>
          <w:sz w:val="26"/>
        </w:rPr>
        <w:t>2.2 Tok događaja</w:t>
      </w:r>
    </w:p>
    <w:p>
      <w:pPr>
        <w:pStyle w:val="Heading3"/>
      </w:pPr>
      <w:r>
        <w:rPr>
          <w:rFonts w:ascii="Times New Roman" w:hAnsi="Times New Roman"/>
          <w:sz w:val="24"/>
        </w:rPr>
        <w:t>2.2.1 Korisnik se uspešno prijavljuje na sistem (Glavni scenario)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Korisnik na početnoj strani klikne na dugme "Prijavi se".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Sistem prikazuje formu za prijavu.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Korisnik unosi svoju registrovanu e-mail adresu i lozinku.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Korisnik klikne na dugme "Uloguj se".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Sistem proverava poklapanje podataka sa bazom podataka.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Sistem kreira aktivnu sesiju korisnika.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Sistem menja korisnički interfejs u zavisnosti od uloge (npr. Kupcu se prikazuje Korpa i Istorija kupovina, dok se Organizatoru prikazuje Dashboard).</w:t>
      </w:r>
    </w:p>
    <w:p>
      <w:pPr>
        <w:pStyle w:val="Heading3"/>
      </w:pPr>
      <w:r>
        <w:rPr>
          <w:rFonts w:ascii="Times New Roman" w:hAnsi="Times New Roman"/>
          <w:sz w:val="24"/>
        </w:rPr>
        <w:t>2.2.2 Korisnik unosi pogrešne kredencijale pri prijavi (Alternativni scenario)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Akcije od 1 do 3 su iste kao u scenariju 2.2.1.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Korisnik klikne na dugme "Uloguj se".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Sistem ne pronalazi poklapanje e-maila i lozinke u bazi podataka.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Sistem odbija prijavu i prikazuje poruku greške "Pogrešna e-mail adresa ili lozinka".</w:t>
      </w:r>
    </w:p>
    <w:p>
      <w:pPr>
        <w:pStyle w:val="Heading3"/>
      </w:pPr>
      <w:r>
        <w:rPr>
          <w:rFonts w:ascii="Times New Roman" w:hAnsi="Times New Roman"/>
          <w:sz w:val="24"/>
        </w:rPr>
        <w:t>2.2.3 Korisnik ostavlja polja prazna pri prijavi (Alternativni scenario)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Korisnik na početnoj strani klikne na dugme "Prijavi se".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Sistem prikazuje formu za prijavu.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Korisnik ne unese e-mail adresu ili lozinku i klikne na dugme "Uloguj se".</w:t>
      </w:r>
    </w:p>
    <w:p>
      <w:pPr>
        <w:pStyle w:val="ListNumber"/>
      </w:pPr>
      <w:r>
        <w:rPr>
          <w:rFonts w:ascii="Times New Roman" w:hAnsi="Times New Roman"/>
          <w:b w:val="0"/>
          <w:sz w:val="24"/>
        </w:rPr>
        <w:t>Sistem onemogućava slanje zahteva i prikazuje upozorenje ispod praznog polja, npr. "Polje e-mail adrese je obavezno" ili "Polje lozinke je obavezno".</w:t>
      </w:r>
    </w:p>
    <w:p>
      <w:pPr>
        <w:pStyle w:val="Heading2"/>
      </w:pPr>
      <w:r>
        <w:rPr>
          <w:rFonts w:ascii="Times New Roman" w:hAnsi="Times New Roman"/>
          <w:sz w:val="26"/>
        </w:rPr>
        <w:t>2.3 Posebni zahtevi</w:t>
      </w:r>
    </w:p>
    <w:p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Bezbednost:</w:t>
      </w:r>
      <w:r>
        <w:rPr>
          <w:rFonts w:ascii="Times New Roman" w:hAnsi="Times New Roman"/>
          <w:b w:val="0"/>
          <w:sz w:val="24"/>
        </w:rPr>
        <w:t xml:space="preserve"> Forma za prijavu mora biti zaštićena od napada ugrađenim Django tokenima. Lozinke se u bazi podataka ne smeju čuvati u čistom tekstualnom obliku, već moraju biti kriptovane. Broj neuspešnih pokušaja prijave treba biti ograničen radi zaštite od brute-force napada.</w:t>
      </w:r>
    </w:p>
    <w:p>
      <w:pPr>
        <w:pStyle w:val="Heading2"/>
      </w:pPr>
      <w:r>
        <w:rPr>
          <w:rFonts w:ascii="Times New Roman" w:hAnsi="Times New Roman"/>
          <w:sz w:val="26"/>
        </w:rPr>
        <w:t>2.4 Preduslovi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Korisnik mora imati prethodno uspešno kreiran nalog u bazi podataka.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Korisnik mora imati pristup internetu.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Korisnik ne sme već biti prijavljen na sistem.</w:t>
      </w:r>
    </w:p>
    <w:p>
      <w:pPr>
        <w:pStyle w:val="Heading2"/>
      </w:pPr>
      <w:r>
        <w:rPr>
          <w:rFonts w:ascii="Times New Roman" w:hAnsi="Times New Roman"/>
          <w:sz w:val="26"/>
        </w:rPr>
        <w:t>2.5 Posledice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Nakon uspešne prijave: U pretraživaču korisnika je postavljen kolačić (Cookie) sa identifikatorom sesije, čime se korisniku dozvoljava pristup zaštićenim delovima aplikacije.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Korisnički interfejs se menja u skladu sa ulogom prijavljenog korisnika.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