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2A40" w14:textId="733D79F1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CMHA</w:t>
      </w:r>
      <w:r w:rsidR="00610A6E">
        <w:rPr>
          <w:rFonts w:eastAsia="Times New Roman" w:cs="Calibri"/>
          <w:kern w:val="0"/>
          <w:szCs w:val="24"/>
          <w14:ligatures w14:val="none"/>
        </w:rPr>
        <w:t>/LMHA/GMHA/AMHA</w:t>
      </w:r>
    </w:p>
    <w:p w14:paraId="2BEAB676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blocks["cmhalmhagmhaamha"]["paragraphs"][0] }}</w:t>
      </w:r>
    </w:p>
    <w:p w14:paraId="6666A535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blocks["cmhalmhagmhaamha"]["paragraphs"][1] }}</w:t>
      </w:r>
    </w:p>
    <w:p w14:paraId="0ADCC204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blocks["cmhalmhagmhaamha"]["paragraphs"][2] }}</w:t>
      </w:r>
    </w:p>
    <w:p w14:paraId="520BCC2C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blocks["cmhalmhagmhaamha"]["paragraphs"][3] }}</w:t>
      </w:r>
    </w:p>
    <w:p w14:paraId="29A4A115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{{ blocks["cmhalmhagmhaamha"]["paragraphs"][4] }}</w:t>
      </w:r>
    </w:p>
    <w:p w14:paraId="2BC46817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p w14:paraId="28D9FC72" w14:textId="178784A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i/>
          <w:iCs/>
          <w:kern w:val="0"/>
          <w:szCs w:val="24"/>
          <w14:ligatures w14:val="none"/>
        </w:rPr>
        <w:t>{{ blocks["cmhalmhagmhaamha"]["paragraphs"][5] }}</w:t>
      </w:r>
    </w:p>
    <w:p w14:paraId="28D9FC72" w14:textId="178784A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>
        <w:t>{%p for item in blocks["cmhalmhagmhaamha"]["paragraphs"][6:] %}</w:t>
      </w:r>
    </w:p>
    <w:p w14:paraId="28D9FC72" w14:textId="178784A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>
        <w:t>{{ item }}</w:t>
      </w:r>
    </w:p>
    <w:p w14:paraId="28D9FC72" w14:textId="178784A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>
        <w:t>{%p endfor %}</w:t>
      </w:r>
    </w:p>
    <w:p w14:paraId="4DB65CD5" w14:textId="77777777" w:rsidR="00A9353A" w:rsidRDefault="00A9353A" w:rsidP="007560D2">
      <w:pPr>
        <w:spacing w:line="276" w:lineRule="auto"/>
      </w:pP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