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Statement of the case</w:t>
      </w:r>
    </w:p>
    <w:p>
      <w:pPr>
        <w:pStyle w:val="BriefPlain"/>
      </w:pPr>
      <w:r>
        <w:t>{%p for item in blocks["statement-of-the-case"]["items"]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