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80"/>
      </w:pPr>
      <w:r>
        <w:t>{%p for person in release_people %}</w:t>
      </w:r>
    </w:p>
    <w:p>
      <w:pPr>
        <w:pStyle w:val="Heading"/>
        <w:pBdr>
          <w:top w:val="single" w:sz="12" w:space="1" w:color="000000"/>
          <w:left w:val="single" w:sz="12" w:space="4" w:color="000000"/>
          <w:bottom w:val="single" w:sz="12" w:space="1" w:color="000000"/>
          <w:right w:val="single" w:sz="12" w:space="4" w:color="000000"/>
        </w:pBdr>
        <w:spacing w:before="0" w:after="80"/>
        <w:rPr>
          <w:sz w:val="27"/>
        </w:rPr>
      </w:pPr>
      <w:r>
        <w:rPr>
          <w:sz w:val="27"/>
        </w:rPr>
        <w:t>Criminal History Check Release</w:t>
      </w:r>
    </w:p>
    <w:p>
      <w:pPr>
        <w:pStyle w:val="BodyText2"/>
        <w:spacing w:before="0" w:after="80"/>
        <w:rPr>
          <w:sz w:val="23"/>
          <w:szCs w:val="23"/>
        </w:rPr>
      </w:pPr>
      <w:r>
        <w:rPr>
          <w:sz w:val="23"/>
          <w:szCs w:val="23"/>
        </w:rPr>
        <w:t xml:space="preserve">Minnesota Statute requires that the Court shall determine whether any person who is seeking to have their name changed has a criminal history in this or any other state. The court may conduct a search of national records through the Federal Bureau of Investigation by submitting a set of fingerprints and the required fee to the Bureau of Criminal Apprehension.  </w:t>
      </w:r>
    </w:p>
    <w:p>
      <w:pPr>
        <w:pStyle w:val="BodyText2"/>
        <w:spacing w:before="0" w:after="80"/>
        <w:rPr/>
      </w:pPr>
      <w:r>
        <w:rPr>
          <w:sz w:val="23"/>
          <w:szCs w:val="23"/>
        </w:rPr>
        <w:t>To comply with Minn. Stat. § 259.11, you must supply the following information and attach this document when you file your application.  You must complete a separate form for each party covered on the application, including a form for each minor that is 10 years of age or older.</w:t>
      </w:r>
    </w:p>
    <w:p>
      <w:pPr>
        <w:pStyle w:val="BodyText2"/>
        <w:spacing w:before="0" w:after="80"/>
        <w:rPr/>
      </w:pPr>
      <w:r>
        <w:rPr>
          <w:sz w:val="23"/>
          <w:szCs w:val="23"/>
        </w:rPr>
        <w:t>If there is a criminal history, both the court administrator and the name change applicant must report the name change to the Bureau of Criminal Apprehension within ten days of the date of filing.  (See instructions for additional information.)</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rPr>
          <w:sz w:val="23"/>
          <w:szCs w:val="23"/>
        </w:rPr>
        <w:tab/>
        <w:tab/>
        <w:tab/>
        <w:tab/>
      </w:r>
      <w:bookmarkStart w:id="0" w:name="OLE_LINK1"/>
      <w:r>
        <w:rPr>
          <w:sz w:val="23"/>
          <w:szCs w:val="23"/>
        </w:rPr>
        <w:t>First</w:t>
        <w:tab/>
        <w:tab/>
        <w:tab/>
        <w:t>Middle</w:t>
        <w:tab/>
        <w:tab/>
        <w:tab/>
        <w:t>Last</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t>Full Name: {{ person.name.full() }}</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rPr>
          <w:sz w:val="23"/>
          <w:szCs w:val="23"/>
          <w:u w:val="single"/>
        </w:rPr>
        <w:t>List Any Other Names By Which You Have Been Known</w:t>
      </w:r>
      <w:r>
        <w:rPr>
          <w:sz w:val="23"/>
          <w:szCs w:val="23"/>
        </w:rPr>
        <w:t>:</w:t>
      </w:r>
    </w:p>
    <w:p>
      <w:pPr>
        <w:pStyle w:val="Normal"/>
        <w:pBdr>
          <w:top w:val="single" w:sz="4" w:space="1" w:color="000000"/>
          <w:left w:val="single" w:sz="4" w:space="4" w:color="000000"/>
          <w:bottom w:val="single" w:sz="4" w:space="1" w:color="000000"/>
          <w:right w:val="single" w:sz="4" w:space="4" w:color="000000"/>
        </w:pBdr>
        <w:spacing w:before="0" w:after="80"/>
        <w:ind w:firstLine="720" w:end="0"/>
        <w:rPr/>
      </w:pPr>
      <w:r>
        <w:rPr>
          <w:sz w:val="23"/>
          <w:szCs w:val="23"/>
        </w:rPr>
        <w:t xml:space="preserve"> </w:t>
      </w:r>
      <w:r>
        <w:rPr>
          <w:sz w:val="23"/>
          <w:szCs w:val="23"/>
        </w:rPr>
        <w:tab/>
        <w:tab/>
        <w:tab/>
        <w:t>First</w:t>
        <w:tab/>
        <w:tab/>
        <w:tab/>
        <w:t>Middle</w:t>
        <w:tab/>
        <w:tab/>
        <w:tab/>
        <w:t>Last</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t>{{ person.release_other_names }}</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t>Date of birth: {{ person.birthdate.format() }}</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t>{{ "☒" if person.release_sex == "Female" else "☐" }} Female    {{ "☒" if person.release_sex == "Male" else "☐" }} Male    Race: {{ person.release_race }}</w:t>
      </w:r>
    </w:p>
    <w:p>
      <w:pPr>
        <w:pStyle w:val="Normal"/>
        <w:pBdr>
          <w:top w:val="single" w:sz="4" w:space="1" w:color="000000"/>
          <w:left w:val="single" w:sz="4" w:space="4" w:color="000000"/>
          <w:bottom w:val="single" w:sz="4" w:space="1" w:color="000000"/>
          <w:right w:val="single" w:sz="4" w:space="4" w:color="000000"/>
        </w:pBdr>
        <w:spacing w:before="0" w:after="80"/>
        <w:rPr>
          <w:sz w:val="23"/>
          <w:szCs w:val="23"/>
        </w:rPr>
      </w:pPr>
      <w:r>
        <w:rPr>
          <w:b/>
          <w:sz w:val="23"/>
          <w:szCs w:val="23"/>
        </w:rPr>
        <w:t>I hereby give permission to law enforcement agencies, the Bureau of Criminal Apprehension and/or the Federal Bureau of Investigation to release criminal history information to the court.</w:t>
      </w:r>
    </w:p>
    <w:p>
      <w:pPr>
        <w:pStyle w:val="Normal"/>
        <w:pBdr>
          <w:top w:val="single" w:sz="4" w:space="1" w:color="000000"/>
          <w:left w:val="single" w:sz="4" w:space="4" w:color="000000"/>
          <w:bottom w:val="single" w:sz="4" w:space="1" w:color="000000"/>
          <w:right w:val="single" w:sz="4" w:space="4" w:color="000000"/>
        </w:pBdr>
        <w:spacing w:before="280" w:after="80"/>
        <w:rPr>
          <w:sz w:val="23"/>
          <w:szCs w:val="23"/>
          <w:u w:val="single"/>
        </w:rPr>
      </w:pPr>
      <w:r>
        <w:rPr>
          <w:sz w:val="23"/>
          <w:szCs w:val="23"/>
          <w:u w:val="single"/>
        </w:rPr>
        <w:t>Your Signature</w:t>
        <w:tab/>
        <w:tab/>
        <w:tab/>
        <w:tab/>
        <w:tab/>
        <w:tab/>
        <w:tab/>
        <w:tab/>
        <w:tab/>
        <w:tab/>
        <w:tab/>
      </w:r>
    </w:p>
    <w:p>
      <w:pPr>
        <w:pStyle w:val="Normal"/>
        <w:pBdr>
          <w:top w:val="single" w:sz="4" w:space="1" w:color="000000"/>
          <w:left w:val="single" w:sz="4" w:space="4" w:color="000000"/>
          <w:bottom w:val="single" w:sz="4" w:space="1" w:color="000000"/>
          <w:right w:val="single" w:sz="4" w:space="4" w:color="000000"/>
        </w:pBdr>
        <w:spacing w:before="0" w:after="80"/>
        <w:jc w:val="center"/>
        <w:rPr>
          <w:b/>
          <w:sz w:val="23"/>
          <w:szCs w:val="23"/>
        </w:rPr>
      </w:pPr>
      <w:r>
        <w:rPr>
          <w:b/>
          <w:sz w:val="23"/>
          <w:szCs w:val="23"/>
        </w:rPr>
        <w:t>If incomplete, we will not be able to process your application.</w:t>
      </w:r>
    </w:p>
    <w:p>
      <w:pPr>
        <w:pStyle w:val="Normal"/>
        <w:pBdr>
          <w:top w:val="single" w:sz="4" w:space="1" w:color="000000"/>
          <w:left w:val="single" w:sz="4" w:space="4" w:color="000000"/>
          <w:bottom w:val="single" w:sz="4" w:space="1" w:color="000000"/>
          <w:right w:val="single" w:sz="4" w:space="4" w:color="000000"/>
        </w:pBdr>
        <w:spacing w:before="0" w:after="80"/>
        <w:jc w:val="center"/>
        <w:rPr>
          <w:sz w:val="23"/>
          <w:szCs w:val="23"/>
        </w:rPr>
      </w:pPr>
      <w:r>
        <w:rPr>
          <w:b/>
          <w:sz w:val="23"/>
          <w:szCs w:val="23"/>
        </w:rPr>
        <w:t>Record information will be placed in the name change file that is accessible to the public.</w:t>
      </w:r>
    </w:p>
    <w:p>
      <w:pPr>
        <w:pStyle w:val="BodyText"/>
        <w:pBdr>
          <w:top w:val="single" w:sz="12" w:space="1" w:color="000000"/>
          <w:left w:val="nil"/>
          <w:bottom w:val="single" w:sz="12" w:space="1" w:color="000000"/>
          <w:right w:val="nil"/>
        </w:pBdr>
        <w:spacing w:before="0" w:after="80"/>
        <w:jc w:val="center"/>
        <w:rPr>
          <w:sz w:val="23"/>
          <w:szCs w:val="23"/>
        </w:rPr>
      </w:pPr>
      <w:r>
        <w:rPr>
          <w:sz w:val="23"/>
          <w:szCs w:val="23"/>
        </w:rPr>
        <w:t>Do Not Write Below This Line</w:t>
      </w:r>
    </w:p>
    <w:p>
      <w:pPr>
        <w:pStyle w:val="BodyText"/>
        <w:pBdr>
          <w:top w:val="nil"/>
          <w:left w:val="nil"/>
          <w:bottom w:val="nil"/>
          <w:right w:val="nil"/>
        </w:pBdr>
        <w:spacing w:before="0" w:after="80"/>
        <w:rPr>
          <w:sz w:val="23"/>
          <w:szCs w:val="23"/>
        </w:rPr>
      </w:pPr>
      <w:r>
        <w:rPr>
          <w:sz w:val="23"/>
          <w:szCs w:val="23"/>
        </w:rPr>
        <w:t>For Bureau of Criminal Apprehension Records</w:t>
      </w:r>
    </w:p>
    <w:p>
      <w:pPr>
        <w:pStyle w:val="BodyText"/>
        <w:pBdr>
          <w:top w:val="nil"/>
          <w:left w:val="nil"/>
          <w:bottom w:val="nil"/>
          <w:right w:val="nil"/>
        </w:pBdr>
        <w:spacing w:before="0" w:after="80"/>
        <w:rPr/>
      </w:pPr>
      <w:r>
        <w:rPr>
          <w:sz w:val="23"/>
          <w:szCs w:val="23"/>
        </w:rPr>
        <w:t>______</w:t>
        <w:tab/>
      </w:r>
      <w:r>
        <w:rPr>
          <w:b w:val="false"/>
          <w:sz w:val="23"/>
          <w:szCs w:val="23"/>
        </w:rPr>
        <w:t>No records found</w:t>
      </w:r>
    </w:p>
    <w:p>
      <w:pPr>
        <w:pStyle w:val="BodyText"/>
        <w:pBdr>
          <w:top w:val="nil"/>
          <w:left w:val="nil"/>
          <w:bottom w:val="nil"/>
          <w:right w:val="nil"/>
        </w:pBdr>
        <w:spacing w:before="0" w:after="80"/>
        <w:rPr>
          <w:b w:val="false"/>
          <w:sz w:val="23"/>
          <w:szCs w:val="23"/>
        </w:rPr>
      </w:pPr>
      <w:r>
        <w:rPr>
          <w:b w:val="false"/>
          <w:sz w:val="23"/>
          <w:szCs w:val="23"/>
        </w:rPr>
        <w:t>______</w:t>
        <w:tab/>
        <w:t>See attached record(s)</w:t>
      </w:r>
    </w:p>
    <w:p>
      <w:pPr>
        <w:pStyle w:val="BodyText"/>
        <w:pBdr>
          <w:top w:val="nil"/>
          <w:left w:val="nil"/>
          <w:bottom w:val="nil"/>
          <w:right w:val="nil"/>
        </w:pBdr>
        <w:spacing w:before="280" w:after="80"/>
        <w:ind w:firstLine="720" w:start="5040" w:end="0"/>
        <w:rPr>
          <w:b w:val="false"/>
          <w:sz w:val="23"/>
          <w:szCs w:val="23"/>
        </w:rPr>
      </w:pPr>
      <w:r>
        <w:rPr>
          <w:b w:val="false"/>
          <w:sz w:val="23"/>
          <w:szCs w:val="23"/>
        </w:rPr>
        <w:t>Verifier’s Signature</w:t>
      </w:r>
    </w:p>
    <w:p>
      <w:pPr>
        <w:pStyle w:val="BodyText"/>
        <w:pBdr>
          <w:top w:val="nil"/>
          <w:left w:val="nil"/>
          <w:bottom w:val="nil"/>
          <w:right w:val="nil"/>
        </w:pBdr>
        <w:spacing w:before="0" w:after="80"/>
        <w:ind w:firstLine="720" w:start="5040" w:end="0"/>
        <w:rPr>
          <w:b w:val="false"/>
          <w:sz w:val="15"/>
          <w:szCs w:val="23"/>
        </w:rPr>
      </w:pPr>
      <w:r>
        <w:rPr>
          <w:b w:val="false"/>
          <w:sz w:val="23"/>
          <w:szCs w:val="23"/>
        </w:rPr>
        <w:t>(to be submitted to court)</w:t>
      </w:r>
    </w:p>
    <w:p>
      <w:pPr>
        <w:spacing w:before="0" w:after="80"/>
      </w:pPr>
      <w:r>
        <w:t>{%p if not loop.last %}</w:t>
      </w:r>
    </w:p>
    <w:p>
      <w:pPr>
        <w:spacing w:before="0" w:after="80"/>
      </w:pPr>
      <w:r>
        <w:br w:type="page"/>
      </w:r>
    </w:p>
    <w:p>
      <w:pPr>
        <w:spacing w:before="0" w:after="80"/>
      </w:pPr>
      <w:r>
        <w:t>{%p endif %}</w:t>
      </w:r>
    </w:p>
    <w:p>
      <w:pPr>
        <w:spacing w:before="0" w:after="80"/>
      </w:pPr>
      <w:r>
        <w:t>{%p endfor %}</w:t>
      </w:r>
    </w:p>
    <w:sectPr>
      <w:footerReference w:type="default" r:id="rId2"/>
      <w:type w:val="nextPage"/>
      <w:pgSz w:w="12240" w:h="15840"/>
      <w:pgMar w:left="1440" w:right="1440" w:gutter="0" w:header="0" w:top="1440" w:footer="36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960" w:leader="none"/>
        <w:tab w:val="left" w:pos="2040" w:leader="none"/>
        <w:tab w:val="left" w:pos="2880" w:leader="none"/>
        <w:tab w:val="center" w:pos="4320" w:leader="none"/>
        <w:tab w:val="left" w:pos="4680" w:leader="none"/>
        <w:tab w:val="right" w:pos="9360" w:leader="none"/>
      </w:tabs>
      <w:autoSpaceDE w:val="false"/>
      <w:rPr/>
    </w:pPr>
    <w:r>
      <w:rPr>
        <w:rFonts w:cs="Arial" w:ascii="Arial" w:hAnsi="Arial"/>
        <w:sz w:val="18"/>
        <w:szCs w:val="18"/>
      </w:rPr>
      <w:t>NAM103</w:t>
      <w:tab/>
      <w:t>State</w:t>
      <w:tab/>
      <w:t>ENG</w:t>
      <w:tab/>
      <w:t>Rev 9/07</w:t>
      <w:tab/>
      <w:tab/>
      <w:t>www.mncourts.gov/forms</w:t>
      <w:tab/>
      <w:t xml:space="preserve">Page </w:t>
    </w: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2</w:t>
    </w:r>
    <w:r>
      <w:rPr>
        <w:rStyle w:val="PageNumber"/>
        <w:sz w:val="18"/>
        <w:szCs w:val="18"/>
        <w:rFonts w:cs="Arial" w:ascii="Arial" w:hAnsi="Arial"/>
      </w:rPr>
      <w:fldChar w:fldCharType="end"/>
    </w:r>
    <w:r>
      <w:rPr>
        <w:rStyle w:val="PageNumber"/>
        <w:rFonts w:cs="Arial" w:ascii="Arial" w:hAnsi="Arial"/>
        <w:sz w:val="18"/>
        <w:szCs w:val="18"/>
      </w:rPr>
      <w:t xml:space="preserve"> of </w:t>
    </w:r>
    <w:r>
      <w:rPr>
        <w:rStyle w:val="PageNumber"/>
        <w:rFonts w:cs="Arial" w:ascii="Arial" w:hAnsi="Arial"/>
        <w:sz w:val="18"/>
        <w:szCs w:val="18"/>
      </w:rPr>
      <w:fldChar w:fldCharType="begin"/>
    </w:r>
    <w:r>
      <w:rPr>
        <w:rStyle w:val="PageNumber"/>
        <w:sz w:val="18"/>
        <w:szCs w:val="18"/>
        <w:rFonts w:cs="Arial" w:ascii="Arial" w:hAnsi="Arial"/>
      </w:rPr>
      <w:instrText xml:space="preserve"> NUMPAGES \* ARABIC </w:instrText>
    </w:r>
    <w:r>
      <w:rPr>
        <w:rStyle w:val="PageNumber"/>
        <w:sz w:val="18"/>
        <w:szCs w:val="18"/>
        <w:rFonts w:cs="Arial" w:ascii="Arial" w:hAnsi="Arial"/>
      </w:rPr>
      <w:fldChar w:fldCharType="separate"/>
    </w:r>
    <w:r>
      <w:rPr>
        <w:rStyle w:val="PageNumber"/>
        <w:sz w:val="18"/>
        <w:szCs w:val="18"/>
        <w:rFonts w:cs="Arial" w:ascii="Arial" w:hAnsi="Arial"/>
      </w:rPr>
      <w:t>2</w:t>
    </w:r>
    <w:r>
      <w:rPr>
        <w:rStyle w:val="PageNumber"/>
        <w:sz w:val="18"/>
        <w:szCs w:val="18"/>
        <w:rFonts w:cs="Arial" w:ascii="Arial" w:hAnsi="Aria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pBdr>
        <w:top w:val="single" w:sz="4" w:space="1" w:color="000000"/>
        <w:left w:val="single" w:sz="4" w:space="4" w:color="000000"/>
        <w:bottom w:val="single" w:sz="4" w:space="1" w:color="000000"/>
        <w:right w:val="single" w:sz="4" w:space="4" w:color="000000"/>
      </w:pBdr>
      <w:outlineLvl w:val="0"/>
    </w:pPr>
    <w:rPr>
      <w:u w:val="single"/>
    </w:rPr>
  </w:style>
  <w:style w:type="paragraph" w:styleId="Heading2">
    <w:name w:val="Heading 2"/>
    <w:basedOn w:val="Normal"/>
    <w:next w:val="Normal"/>
    <w:qFormat/>
    <w:pPr>
      <w:keepNext w:val="true"/>
      <w:numPr>
        <w:ilvl w:val="1"/>
        <w:numId w:val="1"/>
      </w:numPr>
      <w:pBdr>
        <w:top w:val="single" w:sz="12" w:space="1" w:color="000000"/>
        <w:left w:val="single" w:sz="12" w:space="4" w:color="000000"/>
        <w:bottom w:val="single" w:sz="12" w:space="1" w:color="000000"/>
        <w:right w:val="single" w:sz="12" w:space="4" w:color="000000"/>
      </w:pBdr>
      <w:outlineLvl w:val="1"/>
    </w:pPr>
    <w:rPr>
      <w:u w:val="singl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paragraph" w:styleId="Heading">
    <w:name w:val="Heading"/>
    <w:basedOn w:val="Normal"/>
    <w:next w:val="BodyText"/>
    <w:qFormat/>
    <w:pPr>
      <w:jc w:val="center"/>
    </w:pPr>
    <w:rPr>
      <w:b/>
    </w:rPr>
  </w:style>
  <w:style w:type="paragraph" w:styleId="BodyText">
    <w:name w:val="Body Text"/>
    <w:basedOn w:val="Normal"/>
    <w:pPr>
      <w:pBdr>
        <w:top w:val="single" w:sz="4" w:space="1" w:color="000000"/>
        <w:left w:val="single" w:sz="4" w:space="4" w:color="000000"/>
        <w:bottom w:val="single" w:sz="4" w:space="1" w:color="000000"/>
        <w:right w:val="single" w:sz="4" w:space="4" w:color="000000"/>
      </w:pBdr>
    </w:pPr>
    <w:rPr>
      <w:b/>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nvelopeReturn">
    <w:name w:val="Envelope Return"/>
    <w:basedOn w:val="Normal"/>
    <w:pPr/>
    <w:rPr>
      <w:rFonts w:ascii="Tahoma" w:hAnsi="Tahoma" w:cs="Tahoma"/>
      <w:sz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jc w:val="both"/>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769F8D18.dotm</Template>
  <TotalTime>127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2006-05-03T16:05:00Z</dcterms:created>
  <dc:creator>gadamso</dc:creator>
  <dc:description/>
  <cp:keywords/>
  <dc:language>en-US</dc:language>
  <cp:lastModifiedBy>Dohrmann, Deanna</cp:lastModifiedBy>
  <cp:lastPrinted>2001-04-23T11:20:00Z</cp:lastPrinted>
  <dcterms:modified xsi:type="dcterms:W3CDTF">2014-01-16T15:08:00Z</dcterms:modified>
  <cp:revision>8</cp:revision>
  <dc:subject/>
  <dc:title>NOTICE TO NAME CHANGE APPLICANTS</dc:title>
</cp:coreProperties>
</file>