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28"/>
        <w:gridCol w:w="702"/>
        <w:gridCol w:w="1980"/>
        <w:gridCol w:w="2430"/>
      </w:tblGrid>
      <w:tr>
        <w:trPr/>
        <w:tc>
          <w:tcPr>
            <w:tcW w:w="4428" w:type="dxa"/>
            <w:tcBorders/>
          </w:tcPr>
          <w:p>
            <w:pPr>
              <w:pStyle w:val="Heading1"/>
              <w:keepNext w:val="false"/>
              <w:tabs>
                <w:tab w:val="clear" w:pos="5280"/>
              </w:tabs>
              <w:ind w:hanging="0" w:start="0" w:end="-144"/>
              <w:rPr>
                <w:rFonts w:ascii="Times New Roman;Times New Roman" w:hAnsi="Times New Roman;Times New Roman" w:cs="Times New Roman;Times New Roman"/>
                <w:sz w:val="28"/>
              </w:rPr>
            </w:pPr>
            <w:r>
              <w:rPr>
                <w:rFonts w:cs="Times New Roman;Times New Roman" w:ascii="Times New Roman;Times New Roman" w:hAnsi="Times New Roman;Times New Roman"/>
                <w:sz w:val="28"/>
              </w:rPr>
              <w:t>State of Minnesota</w:t>
            </w:r>
          </w:p>
        </w:tc>
        <w:tc>
          <w:tcPr>
            <w:tcW w:w="702" w:type="dxa"/>
            <w:tcBorders/>
          </w:tcPr>
          <w:p>
            <w:r>
              <w:t>Minnesota</w:t>
            </w:r>
          </w:p>
        </w:tc>
        <w:tc>
          <w:tcPr>
            <w:tcW w:w="1980" w:type="dxa"/>
            <w:tcBorders/>
          </w:tcPr>
          <w:p>
            <w:pPr>
              <w:pStyle w:val="Normal"/>
              <w:snapToGrid w:val="false"/>
              <w:ind w:end="-144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</w:tc>
        <w:tc>
          <w:tcPr>
            <w:tcW w:w="2430" w:type="dxa"/>
            <w:tcBorders/>
          </w:tcPr>
          <w:p>
            <w:pPr>
              <w:pStyle w:val="Heading4"/>
              <w:keepNext w:val="false"/>
              <w:tabs>
                <w:tab w:val="clear" w:pos="5040"/>
              </w:tabs>
              <w:ind w:hanging="0" w:start="0"/>
              <w:jc w:val="end"/>
              <w:rPr>
                <w:rFonts w:ascii="Times New Roman;Times New Roman" w:hAnsi="Times New Roman;Times New Roman" w:cs="Times New Roman;Times New Roman"/>
                <w:sz w:val="28"/>
              </w:rPr>
            </w:pPr>
            <w:r>
              <w:rPr>
                <w:rFonts w:cs="Times New Roman;Times New Roman" w:ascii="Times New Roman;Times New Roman" w:hAnsi="Times New Roman;Times New Roman"/>
                <w:sz w:val="28"/>
              </w:rPr>
              <w:t>District Court</w:t>
            </w:r>
          </w:p>
        </w:tc>
      </w:tr>
      <w:tr>
        <w:trPr>
          <w:trHeight w:val="90" w:hRule="atLeast"/>
        </w:trPr>
        <w:tc>
          <w:tcPr>
            <w:tcW w:w="442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-144"/>
              <w:rPr/>
            </w:pPr>
            <w:r>
              <w:rPr/>
              <w:t>County</w:t>
            </w:r>
          </w:p>
        </w:tc>
        <w:tc>
          <w:tcPr>
            <w:tcW w:w="702" w:type="dxa"/>
            <w:tcBorders/>
          </w:tcPr>
          <w:p>
            <w:r>
              <w:t>{{ district_court_county }}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ind w:end="-144"/>
              <w:rPr>
                <w:rFonts w:ascii="Times New Roman;Times New Roman" w:hAnsi="Times New Roman;Times New Roman" w:cs="Times New Roman;Times New Roman"/>
                <w:sz w:val="24"/>
              </w:rPr>
            </w:pPr>
            <w:r>
              <w:rPr>
                <w:rFonts w:cs="Times New Roman;Times New Roman" w:ascii="Times New Roman;Times New Roman" w:hAnsi="Times New Roman;Times New Roman"/>
                <w:sz w:val="24"/>
              </w:rPr>
              <w:t>Judicial District:</w:t>
            </w:r>
          </w:p>
        </w:tc>
        <w:tc>
          <w:tcPr>
            <w:tcW w:w="2430" w:type="dxa"/>
            <w:tcBorders>
              <w:top w:val="single" w:sz="6" w:space="0" w:color="000000"/>
              <w:end w:val="single" w:sz="6" w:space="0" w:color="000000"/>
            </w:tcBorders>
          </w:tcPr>
          <w:p>
            <w:r>
              <w:t>{{ judicial_district }}</w:t>
            </w:r>
          </w:p>
        </w:tc>
      </w:tr>
      <w:tr>
        <w:trPr/>
        <w:tc>
          <w:tcPr>
            <w:tcW w:w="442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ind w:end="-144"/>
              <w:rPr>
                <w:rFonts w:ascii="Times New Roman;Times New Roman" w:hAnsi="Times New Roman;Times New Roman" w:cs="Times New Roman;Times New Roman"/>
                <w:sz w:val="24"/>
              </w:rPr>
            </w:pPr>
            <w:r>
              <w:rPr>
                <w:rFonts w:cs="Times New Roman;Times New Roman" w:ascii="Times New Roman;Times New Roman" w:hAnsi="Times New Roman;Times New Roman"/>
                <w:sz w:val="24"/>
              </w:rPr>
            </w:r>
          </w:p>
        </w:tc>
        <w:tc>
          <w:tcPr>
            <w:tcW w:w="702" w:type="dxa"/>
            <w:tcBorders/>
          </w:tcPr>
          <w:p>
            <w:pPr>
              <w:pStyle w:val="Normal"/>
              <w:snapToGrid w:val="false"/>
              <w:ind w:end="-144"/>
              <w:rPr>
                <w:rFonts w:ascii="Times New Roman;Times New Roman" w:hAnsi="Times New Roman;Times New Roman" w:cs="Times New Roman;Times New Roman"/>
                <w:sz w:val="24"/>
              </w:rPr>
            </w:pPr>
            <w:r>
              <w:rPr>
                <w:rFonts w:cs="Times New Roman;Times New Roman"/>
                <w:sz w:val="24"/>
              </w:rPr>
            </w:r>
          </w:p>
        </w:tc>
        <w:tc>
          <w:tcPr>
            <w:tcW w:w="1980" w:type="dxa"/>
            <w:tcBorders>
              <w:start w:val="single" w:sz="6" w:space="0" w:color="000000"/>
            </w:tcBorders>
          </w:tcPr>
          <w:p>
            <w:pPr>
              <w:pStyle w:val="Normal"/>
              <w:ind w:end="-144"/>
              <w:rPr/>
            </w:pPr>
            <w:r>
              <w:rPr/>
              <w:t>Court File Number:</w:t>
            </w:r>
          </w:p>
        </w:tc>
        <w:tc>
          <w:tcPr>
            <w:tcW w:w="2430" w:type="dxa"/>
            <w:tcBorders>
              <w:top w:val="single" w:sz="6" w:space="0" w:color="000000"/>
              <w:end w:val="single" w:sz="6" w:space="0" w:color="000000"/>
            </w:tcBorders>
          </w:tcPr>
          <w:p>
            <w:r>
              <w:t>{{ docket_number }}</w:t>
            </w:r>
          </w:p>
        </w:tc>
      </w:tr>
      <w:tr>
        <w:trPr>
          <w:trHeight w:val="336" w:hRule="atLeast"/>
        </w:trPr>
        <w:tc>
          <w:tcPr>
            <w:tcW w:w="442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-144"/>
              <w:rPr/>
            </w:pPr>
            <w:r>
              <w:rPr/>
            </w:r>
          </w:p>
        </w:tc>
        <w:tc>
          <w:tcPr>
            <w:tcW w:w="702" w:type="dxa"/>
            <w:tcBorders/>
          </w:tcPr>
          <w:p>
            <w:pPr>
              <w:pStyle w:val="Normal"/>
              <w:snapToGrid w:val="false"/>
              <w:ind w:end="-144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ind w:end="-144"/>
              <w:rPr/>
            </w:pPr>
            <w:r>
              <w:rPr/>
              <w:t>Case Type:</w:t>
            </w:r>
          </w:p>
        </w:tc>
        <w:tc>
          <w:tcPr>
            <w:tcW w:w="243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2"/>
              <w:keepNext w:val="false"/>
              <w:tabs>
                <w:tab w:val="clear" w:pos="5040"/>
              </w:tabs>
              <w:ind w:hanging="0" w:start="0" w:end="-144"/>
              <w:jc w:val="start"/>
              <w:rPr>
                <w:rFonts w:ascii="Times New Roman;Times New Roman" w:hAnsi="Times New Roman;Times New Roman" w:cs="Times New Roman;Times New Roman"/>
                <w:sz w:val="24"/>
              </w:rPr>
            </w:pPr>
            <w:r>
              <w:rPr>
                <w:rFonts w:cs="Times New Roman;Times New Roman" w:ascii="Times New Roman;Times New Roman" w:hAnsi="Times New Roman;Times New Roman"/>
                <w:sz w:val="24"/>
              </w:rPr>
              <w:t>Name Change</w:t>
            </w:r>
          </w:p>
        </w:tc>
      </w:tr>
    </w:tbl>
    <w:p>
      <w:pPr>
        <w:pStyle w:val="Header"/>
        <w:tabs>
          <w:tab w:val="clear" w:pos="4320"/>
          <w:tab w:val="clear" w:pos="8640"/>
        </w:tabs>
        <w:ind w:end="-144"/>
        <w:rPr>
          <w:rFonts w:ascii="Times New Roman;Times New Roman" w:hAnsi="Times New Roman;Times New Roman" w:cs="Times New Roman;Times New Roman"/>
        </w:rPr>
      </w:pPr>
      <w:r>
        <w:rPr>
          <w:rFonts w:cs="Times New Roman;Times New Roman" w:ascii="Times New Roman;Times New Roman" w:hAnsi="Times New Roman;Times New Roman"/>
        </w:rPr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>In the Matter of the Application of:</w:t>
      </w:r>
    </w:p>
    <w:p>
      <w:pPr>
        <w:pStyle w:val="Normal"/>
        <w:ind w:end="-144"/>
        <w:rPr/>
      </w:pPr>
      <w:r>
        <w:t>{{ users[0].name.full() }}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>First</w:t>
        <w:tab/>
        <w:tab/>
        <w:t>Middle</w:t>
        <w:tab/>
        <w:tab/>
        <w:t>Last</w:t>
      </w:r>
    </w:p>
    <w:p>
      <w:pPr>
        <w:pStyle w:val="Normal"/>
        <w:ind w:firstLine="720" w:start="5040" w:end="-144"/>
        <w:rPr>
          <w:sz w:val="20"/>
        </w:rPr>
      </w:pPr>
      <w:r>
        <w:rPr>
          <w:b/>
          <w:sz w:val="28"/>
        </w:rPr>
        <w:t>Affidavit in Support of Order</w:t>
      </w:r>
    </w:p>
    <w:p>
      <w:pPr>
        <w:pStyle w:val="Normal"/>
        <w:ind w:firstLine="720" w:start="2160" w:end="-144"/>
        <w:rPr/>
      </w:pPr>
      <w:r>
        <w:rPr>
          <w:sz w:val="16"/>
        </w:rPr>
        <w:tab/>
        <w:tab/>
        <w:tab/>
        <w:tab/>
        <w:tab/>
      </w:r>
      <w:r>
        <w:rPr>
          <w:b/>
          <w:sz w:val="28"/>
        </w:rPr>
        <w:t xml:space="preserve">for Publication and </w:t>
      </w:r>
    </w:p>
    <w:p>
      <w:pPr>
        <w:pStyle w:val="Normal"/>
        <w:ind w:start="5760" w:end="-144"/>
        <w:rPr/>
      </w:pPr>
      <w:r>
        <w:rPr>
          <w:b/>
          <w:sz w:val="28"/>
        </w:rPr>
        <w:t xml:space="preserve">         </w:t>
      </w:r>
      <w:r>
        <w:rPr>
          <w:b/>
          <w:sz w:val="28"/>
        </w:rPr>
        <w:t>Order for</w:t>
      </w:r>
      <w:r>
        <w:rPr>
          <w:sz w:val="20"/>
        </w:rPr>
        <w:t xml:space="preserve"> </w:t>
      </w:r>
      <w:r>
        <w:rPr>
          <w:b/>
          <w:sz w:val="28"/>
        </w:rPr>
        <w:t xml:space="preserve">Publication </w:t>
      </w:r>
    </w:p>
    <w:p>
      <w:pPr>
        <w:pStyle w:val="Normal"/>
        <w:ind w:end="-144"/>
        <w:rPr>
          <w:sz w:val="20"/>
        </w:rPr>
      </w:pPr>
      <w:r>
        <w:t>On Behalf of: {{ included_children_names }} (Minor Name Change)</w:t>
      </w:r>
    </w:p>
    <w:p>
      <w:pPr>
        <w:pStyle w:val="Normal"/>
        <w:ind w:end="-144"/>
        <w:rPr/>
      </w:pPr>
      <w:r>
        <w:rPr>
          <w:sz w:val="16"/>
          <w:u w:val="single"/>
        </w:rPr>
        <w:tab/>
        <w:tab/>
        <w:tab/>
        <w:tab/>
        <w:tab/>
        <w:tab/>
      </w:r>
      <w:r>
        <w:rPr>
          <w:sz w:val="16"/>
        </w:rPr>
        <w:tab/>
        <w:tab/>
      </w:r>
      <w:r>
        <w:rPr>
          <w:b/>
          <w:sz w:val="28"/>
        </w:rPr>
        <w:t>(Minn. Stat. § 259.10, subd. 1)</w:t>
      </w:r>
    </w:p>
    <w:p>
      <w:pPr>
        <w:pStyle w:val="Normal"/>
        <w:ind w:end="-144"/>
        <w:jc w:val="both"/>
        <w:rPr>
          <w:szCs w:val="24"/>
        </w:rPr>
      </w:pPr>
      <w:r>
        <w:rPr>
          <w:szCs w:val="24"/>
        </w:rPr>
        <w:t xml:space="preserve">First </w:t>
        <w:tab/>
        <w:tab/>
        <w:t>Middle</w:t>
        <w:tab/>
        <w:tab/>
        <w:t>Last</w:t>
      </w:r>
    </w:p>
    <w:p>
      <w:pPr>
        <w:pStyle w:val="Normal"/>
        <w:ind w:end="-144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 xml:space="preserve">For a Change of Name to: </w:t>
        <w:tab/>
        <w:tab/>
        <w:tab/>
        <w:tab/>
        <w:tab/>
        <w:tab/>
        <w:tab/>
        <w:tab/>
      </w:r>
    </w:p>
    <w:p>
      <w:pPr>
        <w:pStyle w:val="Normal"/>
        <w:ind w:firstLine="720" w:start="720" w:end="-144"/>
        <w:rPr>
          <w:b/>
          <w:szCs w:val="24"/>
        </w:rPr>
      </w:pPr>
      <w:r>
        <w:t>{{ children_requested_names }}</w:t>
      </w:r>
    </w:p>
    <w:p>
      <w:pPr>
        <w:pStyle w:val="Normal"/>
        <w:ind w:end="-144"/>
        <w:jc w:val="both"/>
        <w:rPr>
          <w:szCs w:val="24"/>
        </w:rPr>
      </w:pPr>
      <w:r>
        <w:rPr>
          <w:szCs w:val="24"/>
          <w:u w:val="single"/>
        </w:rPr>
        <w:tab/>
        <w:tab/>
        <w:tab/>
        <w:tab/>
        <w:tab/>
        <w:tab/>
      </w:r>
    </w:p>
    <w:p>
      <w:pPr>
        <w:pStyle w:val="Normal"/>
        <w:ind w:end="-144"/>
        <w:jc w:val="both"/>
        <w:rPr>
          <w:szCs w:val="24"/>
        </w:rPr>
      </w:pPr>
      <w:r>
        <w:rPr>
          <w:szCs w:val="24"/>
        </w:rPr>
        <w:t xml:space="preserve">First </w:t>
        <w:tab/>
        <w:tab/>
        <w:t>Middle</w:t>
        <w:tab/>
        <w:tab/>
        <w:t>Last</w:t>
      </w:r>
    </w:p>
    <w:p>
      <w:pPr>
        <w:pStyle w:val="Normal"/>
        <w:ind w:end="-144"/>
        <w:jc w:val="both"/>
        <w:rPr>
          <w:sz w:val="16"/>
          <w:szCs w:val="24"/>
        </w:rPr>
      </w:pPr>
      <w:r>
        <w:rPr>
          <w:sz w:val="16"/>
          <w:szCs w:val="24"/>
        </w:rPr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>STATE OF MINNESOTA</w:t>
        <w:tab/>
        <w:tab/>
        <w:t>)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ab/>
        <w:tab/>
        <w:tab/>
        <w:tab/>
        <w:tab/>
        <w:t>) SS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 xml:space="preserve">COUNTY OF </w:t>
      </w:r>
      <w:r>
        <w:rPr>
          <w:szCs w:val="24"/>
          <w:u w:val="single"/>
        </w:rPr>
        <w:tab/>
        <w:tab/>
        <w:tab/>
        <w:tab/>
      </w:r>
      <w:r>
        <w:rPr>
          <w:szCs w:val="24"/>
        </w:rPr>
        <w:t>)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>The undersigned applicant states that: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numPr>
          <w:ilvl w:val="0"/>
          <w:numId w:val="3"/>
        </w:numPr>
        <w:ind w:hanging="720" w:start="720" w:end="-144"/>
        <w:rPr>
          <w:szCs w:val="24"/>
        </w:rPr>
      </w:pPr>
      <w:r>
        <w:t>I have filed an Application for Name Change in {{ district_court_county }} County District Court for a change of name for the minor child (ren) from {{ included_children_names }} to {{ children_requested_names }}.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left" w:pos="720" w:leader="none"/>
          <w:tab w:val="left" w:pos="1260" w:leader="none"/>
        </w:tabs>
        <w:ind w:hanging="720" w:start="720" w:end="-144"/>
        <w:rPr/>
      </w:pPr>
      <w:r>
        <w:rPr>
          <w:szCs w:val="24"/>
        </w:rPr>
        <w:t>2a.</w:t>
        <w:tab/>
      </w:r>
      <w:r>
        <w:rPr>
          <w:rFonts w:eastAsia="Wingdings" w:cs="Wingdings" w:ascii="Wingdings" w:hAnsi="Wingdings"/>
          <w:szCs w:val="24"/>
        </w:rPr>
        <w:sym w:font="Wingdings" w:char="f06f"/>
      </w:r>
      <w:r>
        <w:rPr>
          <w:szCs w:val="24"/>
        </w:rPr>
        <w:tab/>
        <w:t>A Notice of Hearing and copy of the Application for Name Change was mailed to the non-applicant parent at his/her last known address and was returned.</w:t>
      </w:r>
    </w:p>
    <w:p>
      <w:pPr>
        <w:pStyle w:val="Normal"/>
        <w:tabs>
          <w:tab w:val="left" w:pos="720" w:leader="none"/>
          <w:tab w:val="left" w:pos="1260" w:leader="none"/>
        </w:tabs>
        <w:ind w:hanging="720" w:start="720" w:end="-144"/>
        <w:rPr/>
      </w:pPr>
      <w:r>
        <w:rPr>
          <w:szCs w:val="24"/>
        </w:rPr>
        <w:t>2b.</w:t>
        <w:tab/>
      </w:r>
      <w:r>
        <w:rPr>
          <w:rFonts w:eastAsia="Wingdings" w:cs="Wingdings" w:ascii="Wingdings" w:hAnsi="Wingdings"/>
          <w:szCs w:val="24"/>
        </w:rPr>
        <w:sym w:font="Wingdings" w:char="f06f"/>
      </w:r>
      <w:r>
        <w:rPr>
          <w:szCs w:val="24"/>
        </w:rPr>
        <w:tab/>
        <w:t>An attempt at personal service of the Notice of Hearing and Application for Name Change was unsuccessful.</w:t>
      </w:r>
    </w:p>
    <w:p>
      <w:pPr>
        <w:pStyle w:val="Normal"/>
        <w:tabs>
          <w:tab w:val="left" w:pos="720" w:leader="none"/>
          <w:tab w:val="left" w:pos="1260" w:leader="none"/>
        </w:tabs>
        <w:ind w:end="-144"/>
        <w:rPr/>
      </w:pPr>
      <w:r>
        <w:t>2c. ☒ I do not know the address of the non-applicant parent.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ind w:end="-144"/>
        <w:rPr>
          <w:szCs w:val="24"/>
          <w:u w:val="single"/>
        </w:rPr>
      </w:pPr>
      <w:r>
        <w:t>3. The last known location of the non-applicant parent was: {{ parent_last_location }}</w:t>
      </w:r>
    </w:p>
    <w:p>
      <w:pPr>
        <w:pStyle w:val="Normal"/>
        <w:ind w:end="-144"/>
        <w:rPr>
          <w:szCs w:val="24"/>
          <w:u w:val="single"/>
        </w:rPr>
      </w:pPr>
      <w:r>
        <w:rPr>
          <w:szCs w:val="24"/>
        </w:rPr>
        <w:tab/>
      </w:r>
      <w:r>
        <w:rPr>
          <w:szCs w:val="24"/>
          <w:u w:val="single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end="-144"/>
        <w:rPr>
          <w:szCs w:val="24"/>
          <w:u w:val="single"/>
        </w:rPr>
      </w:pPr>
      <w:r>
        <w:rPr>
          <w:szCs w:val="24"/>
          <w:u w:val="single"/>
        </w:rPr>
      </w:r>
    </w:p>
    <w:p>
      <w:pPr>
        <w:pStyle w:val="Normal"/>
        <w:numPr>
          <w:ilvl w:val="0"/>
          <w:numId w:val="2"/>
        </w:numPr>
        <w:ind w:hanging="720" w:start="720" w:end="-144"/>
        <w:rPr>
          <w:szCs w:val="24"/>
        </w:rPr>
      </w:pPr>
      <w:r>
        <w:t>The last known location of the non-applicant parent’s employment was: {{ parent_last_employment }}</w:t>
      </w:r>
    </w:p>
    <w:p>
      <w:pPr>
        <w:pStyle w:val="Normal"/>
        <w:ind w:start="720" w:end="-144"/>
        <w:rPr/>
      </w:pPr>
      <w:r>
        <w:rPr>
          <w:szCs w:val="24"/>
          <w:u w:val="single"/>
        </w:rPr>
        <w:t xml:space="preserve"> </w:t>
      </w:r>
      <w:r>
        <w:rPr>
          <w:szCs w:val="24"/>
          <w:u w:val="single"/>
        </w:rPr>
        <w:tab/>
        <w:tab/>
        <w:tab/>
        <w:tab/>
        <w:tab/>
        <w:tab/>
        <w:tab/>
        <w:tab/>
        <w:tab/>
        <w:tab/>
        <w:tab/>
        <w:tab/>
        <w:t xml:space="preserve"> </w:t>
      </w:r>
    </w:p>
    <w:p>
      <w:pPr>
        <w:pStyle w:val="Normal"/>
        <w:ind w:start="720" w:end="-144"/>
        <w:rPr>
          <w:szCs w:val="24"/>
          <w:u w:val="single"/>
        </w:rPr>
      </w:pPr>
      <w:r>
        <w:rPr>
          <w:szCs w:val="24"/>
          <w:u w:val="single"/>
        </w:rPr>
      </w:r>
    </w:p>
    <w:p>
      <w:pPr>
        <w:pStyle w:val="Normal"/>
        <w:ind w:hanging="720" w:start="720" w:end="-144"/>
        <w:rPr>
          <w:szCs w:val="24"/>
        </w:rPr>
      </w:pPr>
      <w:r>
        <w:t>5. The names and addresses of the non-applicant parent’s parents, brothers or sisters, children, and other close relatives are: {{ parent_relatives }}</w:t>
      </w:r>
    </w:p>
    <w:p>
      <w:pPr>
        <w:pStyle w:val="Normal"/>
        <w:tabs>
          <w:tab w:val="clear" w:pos="720"/>
          <w:tab w:val="left" w:pos="360" w:leader="none"/>
        </w:tabs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clear" w:pos="720"/>
          <w:tab w:val="left" w:pos="360" w:leader="none"/>
        </w:tabs>
        <w:ind w:end="-144"/>
        <w:rPr>
          <w:szCs w:val="24"/>
        </w:rPr>
      </w:pPr>
      <w:r>
        <w:rPr>
          <w:szCs w:val="24"/>
        </w:rPr>
        <w:t>6.</w:t>
        <w:tab/>
        <w:tab/>
        <w:t>I have made the following efforts to get the non-applicant parent’s address from these persons:</w:t>
      </w:r>
    </w:p>
    <w:p>
      <w:pPr>
        <w:pStyle w:val="Normal"/>
        <w:ind w:start="720" w:end="-144"/>
        <w:rPr>
          <w:szCs w:val="24"/>
          <w:u w:val="single"/>
        </w:rPr>
      </w:pPr>
      <w:r>
        <w:t>{{ parent_search_efforts }}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ab/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>Therefore, I request that the Court allow publication of the Notice of Hearing.  I further request that the Court set a new hearing date, if necessary.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Header"/>
        <w:tabs>
          <w:tab w:val="left" w:pos="720" w:leader="none"/>
          <w:tab w:val="center" w:pos="4320" w:leader="none"/>
          <w:tab w:val="right" w:pos="8640" w:leader="none"/>
        </w:tabs>
        <w:rPr>
          <w:rFonts w:ascii="Times New Roman;Times New Roman" w:hAnsi="Times New Roman;Times New Roman" w:eastAsia="Arial Unicode MS" w:cs="Times New Roman;Times New Roman"/>
          <w:sz w:val="24"/>
          <w:szCs w:val="24"/>
        </w:rPr>
      </w:pPr>
      <w:r>
        <w:rPr>
          <w:rFonts w:eastAsia="Arial Unicode MS" w:cs="Times New Roman;Times New Roman" w:ascii="Times New Roman;Times New Roman" w:hAnsi="Times New Roman;Times New Roman"/>
          <w:sz w:val="24"/>
          <w:szCs w:val="24"/>
        </w:rPr>
        <w:t>I declare under penalty of perjury that everything I have stated in this document is true and correct.  Minn. Stat. § 358.116.</w:t>
      </w:r>
    </w:p>
    <w:p>
      <w:pPr>
        <w:pStyle w:val="Normal"/>
        <w:ind w:end="-144"/>
        <w:rPr>
          <w:rFonts w:ascii="Times New Roman;Times New Roman" w:hAnsi="Times New Roman;Times New Roman" w:eastAsia="Arial Unicode MS" w:cs="Times New Roman;Times New Roman"/>
          <w:sz w:val="24"/>
          <w:szCs w:val="24"/>
        </w:rPr>
      </w:pPr>
      <w:r>
        <w:rPr>
          <w:rFonts w:eastAsia="Arial Unicode MS" w:cs="Times New Roman;Times New Roman"/>
          <w:sz w:val="24"/>
          <w:szCs w:val="24"/>
        </w:rPr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ind w:end="-144"/>
        <w:rPr>
          <w:szCs w:val="24"/>
          <w:u w:val="single"/>
        </w:rPr>
      </w:pPr>
      <w:r>
        <w:rPr>
          <w:szCs w:val="24"/>
        </w:rPr>
        <w:t xml:space="preserve">Date:  </w:t>
      </w:r>
      <w:r>
        <w:rPr>
          <w:szCs w:val="24"/>
          <w:u w:val="single"/>
        </w:rPr>
        <w:tab/>
        <w:tab/>
        <w:tab/>
        <w:tab/>
        <w:tab/>
      </w:r>
      <w:r>
        <w:rPr>
          <w:szCs w:val="24"/>
        </w:rPr>
        <w:tab/>
        <w:tab/>
      </w:r>
      <w:r>
        <w:rPr>
          <w:szCs w:val="24"/>
          <w:u w:val="single"/>
        </w:rPr>
        <w:tab/>
        <w:tab/>
        <w:tab/>
        <w:tab/>
        <w:tab/>
        <w:tab/>
      </w:r>
    </w:p>
    <w:p>
      <w:pPr>
        <w:pStyle w:val="Normal"/>
        <w:ind w:end="-144"/>
        <w:rPr/>
      </w:pPr>
      <w:r>
        <w:rPr>
          <w:szCs w:val="24"/>
        </w:rPr>
        <w:tab/>
        <w:tab/>
        <w:tab/>
        <w:tab/>
        <w:tab/>
        <w:tab/>
        <w:tab/>
        <w:t>Applicant</w:t>
      </w:r>
    </w:p>
    <w:p>
      <w:pPr>
        <w:pStyle w:val="Heading4"/>
        <w:tabs>
          <w:tab w:val="clear" w:pos="5040"/>
        </w:tabs>
        <w:suppressAutoHyphens w:val="false"/>
        <w:ind w:hanging="0" w:start="0" w:end="-144"/>
        <w:rPr>
          <w:rFonts w:ascii="Times New Roman;Times New Roman" w:hAnsi="Times New Roman;Times New Roman" w:cs="Times New Roman;Times New Roman"/>
          <w:spacing w:val="0"/>
          <w:sz w:val="16"/>
          <w:szCs w:val="24"/>
        </w:rPr>
      </w:pPr>
      <w:r>
        <w:rPr>
          <w:rFonts w:cs="Times New Roman;Times New Roman" w:ascii="Times New Roman;Times New Roman" w:hAnsi="Times New Roman;Times New Roman"/>
          <w:spacing w:val="0"/>
          <w:sz w:val="16"/>
          <w:szCs w:val="24"/>
        </w:rPr>
      </w:r>
    </w:p>
    <w:p>
      <w:pPr>
        <w:pStyle w:val="Normal"/>
        <w:rPr>
          <w:rFonts w:ascii="Times New Roman;Times New Roman" w:hAnsi="Times New Roman;Times New Roman" w:cs="Times New Roman;Times New Roman"/>
          <w:spacing w:val="0"/>
          <w:sz w:val="16"/>
        </w:rPr>
      </w:pPr>
      <w:r>
        <w:rPr>
          <w:rFonts w:cs="Times New Roman;Times New Roman"/>
          <w:spacing w:val="0"/>
          <w:sz w:val="16"/>
        </w:rPr>
      </w:r>
    </w:p>
    <w:p>
      <w:pPr>
        <w:pStyle w:val="Normal"/>
        <w:rPr/>
      </w:pPr>
      <w:r>
        <w:rPr/>
      </w:r>
    </w:p>
    <w:p>
      <w:pPr>
        <w:pStyle w:val="Heading4"/>
        <w:tabs>
          <w:tab w:val="clear" w:pos="5040"/>
        </w:tabs>
        <w:suppressAutoHyphens w:val="false"/>
        <w:ind w:hanging="0" w:start="0" w:end="-144"/>
        <w:rPr>
          <w:rFonts w:ascii="Times New Roman;Times New Roman" w:hAnsi="Times New Roman;Times New Roman" w:cs="Times New Roman;Times New Roman"/>
          <w:spacing w:val="0"/>
          <w:sz w:val="26"/>
        </w:rPr>
      </w:pPr>
      <w:r>
        <w:rPr>
          <w:rFonts w:cs="Times New Roman;Times New Roman" w:ascii="Times New Roman;Times New Roman" w:hAnsi="Times New Roman;Times New Roman"/>
          <w:spacing w:val="0"/>
          <w:sz w:val="26"/>
        </w:rPr>
        <w:t>Order for Publication</w:t>
      </w:r>
    </w:p>
    <w:p>
      <w:pPr>
        <w:pStyle w:val="Normal"/>
        <w:rPr>
          <w:rFonts w:ascii="Times New Roman;Times New Roman" w:hAnsi="Times New Roman;Times New Roman" w:cs="Times New Roman;Times New Roman"/>
          <w:spacing w:val="0"/>
          <w:sz w:val="26"/>
        </w:rPr>
      </w:pPr>
      <w:r>
        <w:rPr>
          <w:rFonts w:cs="Times New Roman;Times New Roman"/>
          <w:spacing w:val="0"/>
          <w:sz w:val="26"/>
        </w:rPr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>Based on the above Affidavit, IT IS ORDERED: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ind w:end="-144"/>
        <w:rPr>
          <w:szCs w:val="24"/>
        </w:rPr>
      </w:pPr>
      <w:r>
        <w:rPr>
          <w:rFonts w:eastAsia="Wingdings" w:cs="Wingdings" w:ascii="Wingdings" w:hAnsi="Wingdings"/>
          <w:szCs w:val="24"/>
        </w:rPr>
        <w:sym w:font="Wingdings" w:char="f06f"/>
      </w:r>
      <w:r>
        <w:rPr>
          <w:szCs w:val="24"/>
        </w:rPr>
        <w:t xml:space="preserve">  </w:t>
      </w:r>
      <w:r>
        <w:rPr>
          <w:szCs w:val="24"/>
        </w:rPr>
        <w:t>1.</w:t>
        <w:tab/>
        <w:t>Notice shall be given by publication once a week for three consecutive weeks in the legal newspaper of the county of the other parent’s last known address.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ind w:hanging="720" w:start="720" w:end="-144"/>
        <w:rPr>
          <w:szCs w:val="24"/>
        </w:rPr>
      </w:pPr>
      <w:r>
        <w:rPr>
          <w:rFonts w:eastAsia="Wingdings" w:cs="Wingdings" w:ascii="Wingdings" w:hAnsi="Wingdings"/>
          <w:szCs w:val="24"/>
        </w:rPr>
        <w:sym w:font="Wingdings" w:char="f06f"/>
      </w:r>
      <w:r>
        <w:rPr>
          <w:szCs w:val="24"/>
        </w:rPr>
        <w:t xml:space="preserve">  </w:t>
      </w:r>
      <w:r>
        <w:rPr>
          <w:szCs w:val="24"/>
        </w:rPr>
        <w:t>2.</w:t>
        <w:tab/>
        <w:t xml:space="preserve">The date and time of the Hearing on the Application for Name Change is </w:t>
      </w:r>
      <w:r>
        <w:rPr>
          <w:szCs w:val="24"/>
          <w:u w:val="single"/>
        </w:rPr>
        <w:tab/>
        <w:tab/>
        <w:tab/>
      </w:r>
      <w:r>
        <w:rPr>
          <w:szCs w:val="24"/>
        </w:rPr>
        <w:t xml:space="preserve">, at </w:t>
      </w:r>
      <w:r>
        <w:rPr>
          <w:szCs w:val="24"/>
          <w:u w:val="single"/>
        </w:rPr>
        <w:tab/>
        <w:tab/>
      </w:r>
      <w:r>
        <w:rPr>
          <w:szCs w:val="24"/>
        </w:rPr>
        <w:t xml:space="preserve"> ____.m. at the following address:  </w:t>
      </w:r>
      <w:r>
        <w:rPr>
          <w:szCs w:val="24"/>
          <w:u w:val="single"/>
        </w:rPr>
        <w:tab/>
        <w:tab/>
        <w:tab/>
        <w:tab/>
        <w:tab/>
        <w:tab/>
        <w:tab/>
        <w:tab/>
        <w:tab/>
        <w:tab/>
      </w:r>
      <w:r>
        <w:rPr>
          <w:szCs w:val="24"/>
        </w:rPr>
        <w:t>.</w:t>
      </w:r>
    </w:p>
    <w:p>
      <w:pPr>
        <w:pStyle w:val="Normal"/>
        <w:ind w:hanging="720" w:start="720" w:end="-144"/>
        <w:rPr>
          <w:szCs w:val="24"/>
        </w:rPr>
      </w:pPr>
      <w:r>
        <w:rPr>
          <w:szCs w:val="24"/>
        </w:rPr>
      </w:r>
    </w:p>
    <w:p>
      <w:pPr>
        <w:pStyle w:val="Normal"/>
        <w:ind w:end="-144"/>
        <w:rPr/>
      </w:pPr>
      <w:r>
        <w:rPr>
          <w:rFonts w:eastAsia="Wingdings" w:cs="Wingdings" w:ascii="Wingdings" w:hAnsi="Wingdings"/>
          <w:szCs w:val="24"/>
        </w:rPr>
        <w:sym w:font="Wingdings" w:char="f06f"/>
      </w:r>
      <w:r>
        <w:rPr>
          <w:szCs w:val="24"/>
        </w:rPr>
        <w:t xml:space="preserve">  </w:t>
      </w:r>
      <w:r>
        <w:rPr>
          <w:szCs w:val="24"/>
        </w:rPr>
        <w:t>3.</w:t>
        <w:tab/>
        <w:t>Applicant’s request for publication is denied.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</w:r>
    </w:p>
    <w:p>
      <w:pPr>
        <w:pStyle w:val="Normal"/>
        <w:ind w:end="-144"/>
        <w:rPr/>
      </w:pPr>
      <w:r>
        <w:rPr>
          <w:szCs w:val="24"/>
        </w:rPr>
        <w:t>Dated:</w:t>
        <w:tab/>
      </w:r>
      <w:r>
        <w:rPr>
          <w:szCs w:val="24"/>
          <w:u w:val="single"/>
        </w:rPr>
        <w:tab/>
        <w:tab/>
        <w:tab/>
        <w:tab/>
      </w:r>
      <w:r>
        <w:rPr>
          <w:szCs w:val="24"/>
        </w:rPr>
        <w:tab/>
        <w:tab/>
      </w:r>
      <w:r>
        <w:rPr>
          <w:szCs w:val="24"/>
          <w:u w:val="single"/>
        </w:rPr>
        <w:tab/>
        <w:tab/>
        <w:tab/>
        <w:tab/>
        <w:tab/>
        <w:tab/>
        <w:t xml:space="preserve"> </w:t>
      </w:r>
    </w:p>
    <w:p>
      <w:pPr>
        <w:pStyle w:val="Normal"/>
        <w:ind w:end="-144"/>
        <w:rPr>
          <w:szCs w:val="24"/>
        </w:rPr>
      </w:pPr>
      <w:r>
        <w:rPr>
          <w:szCs w:val="24"/>
        </w:rPr>
        <w:tab/>
        <w:tab/>
        <w:tab/>
        <w:tab/>
        <w:tab/>
        <w:tab/>
        <w:tab/>
        <w:t>Judge of District Court</w:t>
      </w:r>
    </w:p>
    <w:sectPr>
      <w:footerReference w:type="default" r:id="rId2"/>
      <w:type w:val="nextPage"/>
      <w:pgSz w:w="12240" w:h="15840"/>
      <w:pgMar w:left="1440" w:right="1440" w:gutter="0" w:header="0" w:top="1440" w:footer="576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960" w:leader="none"/>
        <w:tab w:val="left" w:pos="2040" w:leader="none"/>
        <w:tab w:val="left" w:pos="2880" w:leader="none"/>
        <w:tab w:val="center" w:pos="4320" w:leader="none"/>
        <w:tab w:val="left" w:pos="4680" w:leader="none"/>
        <w:tab w:val="right" w:pos="10080" w:leader="none"/>
      </w:tabs>
      <w:autoSpaceDE w:val="false"/>
      <w:rPr/>
    </w:pPr>
    <w:r>
      <w:rPr>
        <w:rFonts w:cs="Arial" w:ascii="Arial" w:hAnsi="Arial"/>
        <w:sz w:val="18"/>
        <w:szCs w:val="18"/>
      </w:rPr>
      <w:t>NAM207</w:t>
      <w:tab/>
      <w:t>State</w:t>
      <w:tab/>
      <w:t>ENG</w:t>
      <w:tab/>
      <w:t>Rev 4/05</w:t>
      <w:tab/>
      <w:tab/>
      <w:t>www.mncourts.gov/forms</w:t>
      <w:tab/>
      <w:t xml:space="preserve">Page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2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of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NUMPAGES \* ARABIC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2</w:t>
    </w:r>
    <w:r>
      <w:rPr>
        <w:rStyle w:val="PageNumber"/>
        <w:sz w:val="18"/>
        <w:szCs w:val="18"/>
        <w:rFonts w:cs="Arial" w:ascii="Arial" w:hAnsi="Arial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center" w:pos="5280" w:leader="none"/>
      </w:tabs>
      <w:suppressAutoHyphens w:val="true"/>
      <w:outlineLvl w:val="0"/>
    </w:pPr>
    <w:rPr>
      <w:rFonts w:ascii="Tahoma" w:hAnsi="Tahoma" w:cs="Tahoma"/>
      <w:b/>
      <w:sz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center" w:pos="5040" w:leader="none"/>
      </w:tabs>
      <w:suppressAutoHyphens w:val="true"/>
      <w:jc w:val="center"/>
      <w:outlineLvl w:val="1"/>
    </w:pPr>
    <w:rPr>
      <w:rFonts w:ascii="Tahoma" w:hAnsi="Tahoma" w:cs="Tahoma"/>
      <w:b/>
      <w:spacing w:val="-3"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center" w:pos="5040" w:leader="none"/>
      </w:tabs>
      <w:suppressAutoHyphens w:val="true"/>
      <w:jc w:val="center"/>
      <w:outlineLvl w:val="3"/>
    </w:pPr>
    <w:rPr>
      <w:rFonts w:ascii="Tahoma" w:hAnsi="Tahoma" w:cs="Tahoma"/>
      <w:b/>
      <w:spacing w:val="-3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rFonts w:ascii="Tahoma" w:hAnsi="Tahoma" w:cs="Tahom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EnvelopeReturn">
    <w:name w:val="Envelope Return"/>
    <w:basedOn w:val="Normal"/>
    <w:pPr/>
    <w:rPr>
      <w:rFonts w:ascii="Tahoma" w:hAnsi="Tahoma" w:cs="Tahoma"/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Tahoma" w:hAnsi="Tahoma" w:cs="Tahoma"/>
      <w:sz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90EB9FFF.dotm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2015-06-30T17:22:00Z</dcterms:created>
  <dc:creator>gadamso</dc:creator>
  <dc:description/>
  <dc:language>en-US</dc:language>
  <cp:lastModifiedBy>Dohrmann, Deanna</cp:lastModifiedBy>
  <cp:lastPrinted>2015-06-30T16:22:00Z</cp:lastPrinted>
  <dcterms:modified xsi:type="dcterms:W3CDTF">2015-06-30T17:22:00Z</dcterms:modified>
  <cp:revision>3</cp:revision>
  <dc:subject/>
  <dc:title>State of Minnesota</dc:title>
</cp:coreProperties>
</file>