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Debt Report for 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user.address.address }} | {{ user.address.city }}, {{ user.address.country }} {{ user.address.zip }} | {{ user.phone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user.email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Personal Information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user.dob }} {{ user.gender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Work status: {{ user.work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if user.work == “Full time”%}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Occupation: {{ user.occup1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if user.work == “Part time”%}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Occupation: {{ user.occup2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>{%p if user.house_num %}</w:t>
      </w:r>
      <w:r>
        <w:rPr>
          <w:rFonts w:cs="Arial" w:ascii="Arial" w:hAnsi="Arial"/>
          <w:color w:val="212529"/>
        </w:rPr>
        <w:t xml:space="preserve"> People in household: </w:t>
      </w: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{{ </w:t>
      </w:r>
      <w:r>
        <w:rPr>
          <w:rFonts w:cs="Arial" w:ascii="Arial" w:hAnsi="Arial"/>
          <w:color w:val="212529"/>
        </w:rPr>
        <w:t xml:space="preserve">user.house_num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cs="Arial" w:ascii="Arial" w:hAnsi="Arial"/>
          <w:color w:val="212529"/>
          <w:sz w:val="24"/>
          <w:szCs w:val="24"/>
        </w:rPr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cs="Arial" w:ascii="Arial" w:hAnsi="Arial"/>
          <w:color w:val="212529"/>
        </w:rPr>
        <w:t xml:space="preserve">user.house_aware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Marriage Status: {{ user.marriage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Mental Health Status: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Number of Dependents:  {{ user.childrenNum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TMLPreformatted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cs="Arial" w:ascii="Arial" w:hAnsi="Arial"/>
          <w:color w:val="000000" w:themeColor="text1"/>
        </w:rPr>
        <w:t xml:space="preserve">Current insolvency procedure: {{ </w:t>
      </w:r>
      <w:r>
        <w:rPr>
          <w:rFonts w:ascii="var(--bs-font-monospace)" w:hAnsi="var(--bs-font-monospace)"/>
          <w:color w:val="212529"/>
          <w:sz w:val="21"/>
          <w:szCs w:val="21"/>
        </w:rPr>
        <w:t>another_debt_solution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Debts</w:t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988"/>
        <w:gridCol w:w="1661"/>
        <w:gridCol w:w="1446"/>
        <w:gridCol w:w="2814"/>
      </w:tblGrid>
      <w:tr>
        <w:trPr/>
        <w:tc>
          <w:tcPr>
            <w:tcW w:w="298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Date of 1</w:t>
            </w:r>
            <w:r>
              <w:rPr>
                <w:rFonts w:cs="Arial" w:ascii="Arial" w:hAnsi="Arial"/>
                <w:b/>
                <w:bCs/>
                <w:color w:val="000000" w:themeColor="text1"/>
                <w:vertAlign w:val="superscript"/>
              </w:rPr>
              <w:t>st</w:t>
            </w:r>
            <w:r>
              <w:rPr>
                <w:rFonts w:cs="Arial" w:ascii="Arial" w:hAnsi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priority_debts %}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{{ </w:t>
            </w:r>
            <w:r>
              <w:rPr>
                <w:rFonts w:cs="Arial" w:ascii="Arial" w:hAnsi="Arial"/>
                <w:color w:val="000000" w:themeColor="text1"/>
              </w:rPr>
              <w:t>currency(</w:t>
            </w:r>
            <w:r>
              <w:rPr>
                <w:rFonts w:cs="Arial" w:ascii="Arial" w:hAnsi="Arial"/>
                <w:color w:val="000000" w:themeColor="text1"/>
              </w:rPr>
              <w:t>debt.</w:t>
            </w:r>
            <w:r>
              <w:rPr>
                <w:rFonts w:cs="Arial" w:ascii="Arial" w:hAnsi="Arial"/>
                <w:color w:val="000000" w:themeColor="text1"/>
              </w:rPr>
              <w:t>value)</w:t>
            </w:r>
            <w:r>
              <w:rPr>
                <w:rFonts w:cs="Arial" w:ascii="Arial" w:hAnsi="Arial"/>
                <w:color w:val="000000" w:themeColor="text1"/>
              </w:rPr>
              <w:t xml:space="preserve">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Non-Priority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nonpriority_debts %}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</w:t>
            </w:r>
            <w:r>
              <w:rPr>
                <w:rFonts w:cs="Arial" w:ascii="Arial" w:hAnsi="Arial"/>
                <w:color w:val="000000" w:themeColor="text1"/>
              </w:rPr>
              <w:t>value</w:t>
            </w:r>
            <w:r>
              <w:rPr>
                <w:rFonts w:cs="Arial" w:ascii="Arial" w:hAnsi="Arial"/>
                <w:color w:val="000000" w:themeColor="text1"/>
              </w:rPr>
              <w:t xml:space="preserve">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9"/>
        <w:gridCol w:w="4500"/>
      </w:tblGrid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Employment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job in jobs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job.employer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{{ currency(job.value * job.period)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Other Income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other_inc in other_income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other_inc.type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currency(other_inc.value * other_inc.period)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Income from Assets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income_asset in income_assets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income_asset.type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currency(income_asset.value * income_asset.period)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asset in assets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expense in expenses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{{ </w:t>
            </w:r>
            <w:r>
              <w:rPr>
                <w:rFonts w:cs="Arial" w:ascii="Arial" w:hAnsi="Arial"/>
                <w:color w:val="000000" w:themeColor="text1"/>
              </w:rPr>
              <w:t>expenses[</w:t>
            </w:r>
            <w:r>
              <w:rPr>
                <w:rFonts w:cs="Arial" w:ascii="Arial" w:hAnsi="Arial"/>
                <w:color w:val="000000" w:themeColor="text1"/>
              </w:rPr>
              <w:t>expense</w:t>
            </w:r>
            <w:r>
              <w:rPr>
                <w:rFonts w:cs="Arial" w:ascii="Arial" w:hAnsi="Arial"/>
                <w:color w:val="000000" w:themeColor="text1"/>
              </w:rPr>
              <w:t>].type</w:t>
            </w:r>
            <w:r>
              <w:rPr>
                <w:rFonts w:cs="Arial" w:ascii="Arial" w:hAnsi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</w:t>
            </w:r>
            <w:r>
              <w:rPr>
                <w:rFonts w:cs="Arial" w:ascii="Arial" w:hAnsi="Arial"/>
                <w:color w:val="000000" w:themeColor="text1"/>
              </w:rPr>
              <w:t>expenses[</w:t>
            </w:r>
            <w:r>
              <w:rPr>
                <w:rFonts w:cs="Arial" w:ascii="Arial" w:hAnsi="Arial"/>
                <w:color w:val="000000" w:themeColor="text1"/>
              </w:rPr>
              <w:t>expense</w:t>
            </w:r>
            <w:r>
              <w:rPr>
                <w:rFonts w:cs="Arial" w:ascii="Arial" w:hAnsi="Arial"/>
                <w:color w:val="000000" w:themeColor="text1"/>
              </w:rPr>
              <w:t>].value</w:t>
            </w:r>
            <w:r>
              <w:rPr>
                <w:rFonts w:cs="Arial" w:ascii="Arial" w:hAnsi="Arial"/>
                <w:color w:val="000000" w:themeColor="text1"/>
              </w:rPr>
              <w:t>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ar(--bs-font-monospace)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4a71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No" w:customStyle="1">
    <w:name w:val="no"/>
    <w:basedOn w:val="DefaultParagraphFont"/>
    <w:qFormat/>
    <w:rsid w:val="008c4a71"/>
    <w:rPr/>
  </w:style>
  <w:style w:type="character" w:styleId="L" w:customStyle="1">
    <w:name w:val="l"/>
    <w:basedOn w:val="DefaultParagraphFont"/>
    <w:qFormat/>
    <w:rsid w:val="004500a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LibreOffice/6.0.7.3$Linux_X86_64 LibreOffice_project/00m0$Build-3</Application>
  <Pages>3</Pages>
  <Words>323</Words>
  <Characters>1900</Characters>
  <CharactersWithSpaces>2148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2018-09-20T07:18:00Z</dcterms:created>
  <dc:creator/>
  <dc:description/>
  <dc:language>en-US</dc:language>
  <cp:lastModifiedBy/>
  <dcterms:modified xsi:type="dcterms:W3CDTF">2022-03-14T22:40:31Z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