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376877D6" w:rsidR="00F901BC" w:rsidRDefault="00E43CAC" w:rsidP="00F901BC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PRELIMINARY INJUNCTION</w:t>
      </w:r>
      <w:r w:rsidR="00F901BC" w:rsidRPr="00F901BC">
        <w:rPr>
          <w:sz w:val="40"/>
          <w:szCs w:val="40"/>
        </w:rPr>
        <w:t xml:space="preserve">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F10697">
        <w:trPr>
          <w:trHeight w:val="94"/>
        </w:trPr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court.address</w:t>
            </w:r>
            <w:proofErr w:type="gramEnd"/>
            <w:r w:rsidRPr="00BB785D">
              <w:rPr>
                <w:rFonts w:ascii="Garamond" w:hAnsi="Garamond" w:cstheme="minorHAnsi"/>
              </w:rPr>
              <w:t>.</w:t>
            </w:r>
            <w:proofErr w:type="gramStart"/>
            <w:r w:rsidRPr="00BB785D">
              <w:rPr>
                <w:rFonts w:ascii="Garamond" w:hAnsi="Garamond" w:cstheme="minorHAnsi"/>
              </w:rPr>
              <w:t>county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proofErr w:type="gramStart"/>
            <w:r w:rsidRPr="00764BF1">
              <w:t xml:space="preserve">{{ </w:t>
            </w:r>
            <w:proofErr w:type="spellStart"/>
            <w:r w:rsidRPr="00764BF1">
              <w:t>other</w:t>
            </w:r>
            <w:proofErr w:type="gramEnd"/>
            <w:r w:rsidRPr="00764BF1">
              <w:t>_</w:t>
            </w:r>
            <w:proofErr w:type="gramStart"/>
            <w:r w:rsidRPr="00764BF1">
              <w:t>parties</w:t>
            </w:r>
            <w:proofErr w:type="spellEnd"/>
            <w:r w:rsidRPr="00764BF1">
              <w:t xml:space="preserve"> }</w:t>
            </w:r>
            <w:proofErr w:type="gramEnd"/>
            <w:r w:rsidRPr="00764BF1">
              <w:t>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68C64B94" w14:textId="77777777" w:rsidR="00DF1DC8" w:rsidRDefault="002E2CDA" w:rsidP="00E20C63">
            <w:pPr>
              <w:pStyle w:val="Complaintsubheading"/>
              <w:spacing w:before="0" w:after="0"/>
              <w:rPr>
                <w:i/>
                <w:iCs/>
                <w:spacing w:val="14"/>
              </w:rPr>
            </w:pPr>
            <w:r>
              <w:rPr>
                <w:i/>
                <w:iCs/>
                <w:spacing w:val="14"/>
              </w:rPr>
              <w:t>PROPOSED</w:t>
            </w:r>
          </w:p>
          <w:p w14:paraId="7D1D0B10" w14:textId="5A93879C" w:rsidR="00DA2A1D" w:rsidRPr="0075321B" w:rsidRDefault="00DF20C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>FOR REPAIRS</w:t>
            </w:r>
            <w:r w:rsidR="00CD538F">
              <w:rPr>
                <w:spacing w:val="14"/>
              </w:rPr>
              <w:t>,</w:t>
            </w:r>
            <w:r w:rsidR="00C97F0A">
              <w:rPr>
                <w:spacing w:val="14"/>
              </w:rPr>
              <w:t xml:space="preserve"> </w:t>
            </w:r>
            <w:r w:rsidR="00CD538F">
              <w:rPr>
                <w:spacing w:val="14"/>
              </w:rPr>
              <w:t xml:space="preserve">QUIET ENJOYMENT, </w:t>
            </w:r>
            <w:r w:rsidR="00C97F0A">
              <w:rPr>
                <w:spacing w:val="14"/>
              </w:rPr>
              <w:t>OR OTHER RELIEF</w:t>
            </w: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11428B40" w:rsidR="00C97F0A" w:rsidRDefault="00B8587F" w:rsidP="00C94B2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after="120"/>
        <w:rPr>
          <w:rFonts w:ascii="Garamond" w:hAnsi="Garamond"/>
        </w:rPr>
      </w:pPr>
      <w:r>
        <w:rPr>
          <w:rFonts w:ascii="Garamond" w:hAnsi="Garamond"/>
        </w:rPr>
        <w:t>From</w:t>
      </w:r>
      <w:r w:rsidR="00C750C1" w:rsidRPr="00BB785D">
        <w:rPr>
          <w:rFonts w:ascii="Garamond" w:hAnsi="Garamond"/>
        </w:rPr>
        <w:t xml:space="preserve"> the specific facts set out in the </w:t>
      </w:r>
      <w:r w:rsidR="00C97F0A">
        <w:rPr>
          <w:rFonts w:ascii="Garamond" w:hAnsi="Garamond"/>
        </w:rPr>
        <w:t xml:space="preserve">Tenant’s </w:t>
      </w:r>
      <w:r w:rsidR="00C750C1" w:rsidRPr="00BB785D">
        <w:rPr>
          <w:rFonts w:ascii="Garamond" w:hAnsi="Garamond"/>
        </w:rPr>
        <w:t>Verified Complaint</w:t>
      </w:r>
      <w:r w:rsidR="00C11D29">
        <w:rPr>
          <w:rFonts w:ascii="Garamond" w:hAnsi="Garamond"/>
        </w:rPr>
        <w:t xml:space="preserve"> and Motion</w:t>
      </w:r>
      <w:r>
        <w:rPr>
          <w:rFonts w:ascii="Garamond" w:hAnsi="Garamond"/>
        </w:rPr>
        <w:t xml:space="preserve">, </w:t>
      </w:r>
      <w:r w:rsidR="00E43CAC">
        <w:rPr>
          <w:rFonts w:ascii="Garamond" w:hAnsi="Garamond"/>
        </w:rPr>
        <w:t xml:space="preserve">and after notice and hearing, </w:t>
      </w:r>
      <w:r>
        <w:rPr>
          <w:rFonts w:ascii="Garamond" w:hAnsi="Garamond"/>
        </w:rPr>
        <w:t>it appears</w:t>
      </w:r>
      <w:r w:rsidR="00C750C1" w:rsidRPr="00BB785D">
        <w:rPr>
          <w:rFonts w:ascii="Garamond" w:hAnsi="Garamond"/>
        </w:rPr>
        <w:t xml:space="preserve"> that irreparable </w:t>
      </w:r>
      <w:r w:rsidR="00C97F0A">
        <w:rPr>
          <w:rFonts w:ascii="Garamond" w:hAnsi="Garamond"/>
        </w:rPr>
        <w:t xml:space="preserve">harm </w:t>
      </w:r>
      <w:r w:rsidR="00C750C1" w:rsidRPr="00BB785D">
        <w:rPr>
          <w:rFonts w:ascii="Garamond" w:hAnsi="Garamond"/>
        </w:rPr>
        <w:t xml:space="preserve">will result to the </w:t>
      </w:r>
      <w:r w:rsidR="00C97F0A">
        <w:rPr>
          <w:rFonts w:ascii="Garamond" w:hAnsi="Garamond"/>
        </w:rPr>
        <w:t>Tenant</w:t>
      </w:r>
      <w:r w:rsidR="00C750C1" w:rsidRPr="00BB785D">
        <w:rPr>
          <w:rFonts w:ascii="Garamond" w:hAnsi="Garamond"/>
        </w:rPr>
        <w:t>(s)</w:t>
      </w:r>
      <w:r w:rsidR="00C97F0A">
        <w:rPr>
          <w:rFonts w:ascii="Garamond" w:hAnsi="Garamond"/>
        </w:rPr>
        <w:t xml:space="preserve"> unless relief is ordered</w:t>
      </w:r>
      <w:r w:rsidR="00C750C1" w:rsidRPr="00BB785D">
        <w:rPr>
          <w:rFonts w:ascii="Garamond" w:hAnsi="Garamond"/>
        </w:rPr>
        <w:t xml:space="preserve">. </w:t>
      </w:r>
      <w:r w:rsidR="00E43CAC">
        <w:rPr>
          <w:rFonts w:ascii="Garamond" w:hAnsi="Garamond"/>
        </w:rPr>
        <w:t>Therefore</w:t>
      </w:r>
      <w:r w:rsidR="00C750C1" w:rsidRPr="00BB785D">
        <w:rPr>
          <w:rFonts w:ascii="Garamond" w:hAnsi="Garamond"/>
        </w:rPr>
        <w:t xml:space="preserve">, Defendant(s) and their employees and agents </w:t>
      </w:r>
      <w:r w:rsidR="00C97F0A">
        <w:rPr>
          <w:rFonts w:ascii="Garamond" w:hAnsi="Garamond"/>
        </w:rPr>
        <w:t xml:space="preserve">(the “Landlord”) </w:t>
      </w:r>
      <w:r w:rsidR="00C750C1" w:rsidRPr="00BB785D">
        <w:rPr>
          <w:rFonts w:ascii="Garamond" w:hAnsi="Garamond"/>
        </w:rPr>
        <w:t>are ordered</w:t>
      </w:r>
      <w:r w:rsidR="00256B5E">
        <w:rPr>
          <w:rFonts w:ascii="Garamond" w:hAnsi="Garamond"/>
        </w:rPr>
        <w:t>, pursuant to Mass. R. Civ. P. 65(</w:t>
      </w:r>
      <w:r w:rsidR="00304367">
        <w:rPr>
          <w:rFonts w:ascii="Garamond" w:hAnsi="Garamond"/>
        </w:rPr>
        <w:t>b</w:t>
      </w:r>
      <w:r w:rsidR="00256B5E">
        <w:rPr>
          <w:rFonts w:ascii="Garamond" w:hAnsi="Garamond"/>
        </w:rPr>
        <w:t>),</w:t>
      </w:r>
      <w:r w:rsidR="00C750C1" w:rsidRPr="00BB785D">
        <w:rPr>
          <w:rFonts w:ascii="Garamond" w:hAnsi="Garamond"/>
        </w:rPr>
        <w:t xml:space="preserve"> to refrain from</w:t>
      </w:r>
      <w:r w:rsidR="00256B5E">
        <w:rPr>
          <w:rFonts w:ascii="Garamond" w:hAnsi="Garamond"/>
        </w:rPr>
        <w:t xml:space="preserve"> </w:t>
      </w:r>
      <w:r w:rsidR="00AB46EF">
        <w:rPr>
          <w:rFonts w:ascii="Garamond" w:hAnsi="Garamond"/>
        </w:rPr>
        <w:t>violating</w:t>
      </w:r>
      <w:r w:rsidR="00256B5E">
        <w:rPr>
          <w:rFonts w:ascii="Garamond" w:hAnsi="Garamond"/>
        </w:rPr>
        <w:t xml:space="preserve"> applicable </w:t>
      </w:r>
      <w:r w:rsidR="00C97F0A">
        <w:rPr>
          <w:rFonts w:ascii="Garamond" w:hAnsi="Garamond"/>
        </w:rPr>
        <w:t xml:space="preserve">housing </w:t>
      </w:r>
      <w:r w:rsidR="00256B5E">
        <w:rPr>
          <w:rFonts w:ascii="Garamond" w:hAnsi="Garamond"/>
        </w:rPr>
        <w:t>laws</w:t>
      </w:r>
      <w:r w:rsidR="00C97F0A">
        <w:rPr>
          <w:rFonts w:ascii="Garamond" w:hAnsi="Garamond"/>
        </w:rPr>
        <w:t xml:space="preserve"> with respect to the subject premises</w:t>
      </w:r>
      <w:r w:rsidR="00FE0336">
        <w:rPr>
          <w:rFonts w:ascii="Garamond" w:hAnsi="Garamond"/>
        </w:rPr>
        <w:t xml:space="preserve"> </w:t>
      </w:r>
      <w:r w:rsidR="00C97F0A">
        <w:rPr>
          <w:rFonts w:ascii="Garamond" w:hAnsi="Garamond"/>
        </w:rPr>
        <w:t>located at:</w:t>
      </w:r>
    </w:p>
    <w:p w14:paraId="7C91C9C1" w14:textId="0545FB39" w:rsidR="00D53769" w:rsidRPr="00C94B2B" w:rsidRDefault="00DF1DC8" w:rsidP="00C94B2B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120" w:after="120"/>
        <w:ind w:left="1080"/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address</w:t>
      </w:r>
      <w:proofErr w:type="gramEnd"/>
      <w:r>
        <w:rPr>
          <w:rFonts w:ascii="Garamond" w:hAnsi="Garamond"/>
        </w:rPr>
        <w:t>.on_one_</w:t>
      </w:r>
      <w:proofErr w:type="gramStart"/>
      <w:r>
        <w:rPr>
          <w:rFonts w:ascii="Garamond" w:hAnsi="Garamond"/>
        </w:rPr>
        <w:t>line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>} (the “home.”)</w:t>
      </w:r>
    </w:p>
    <w:p w14:paraId="1B69621D" w14:textId="3B7E1EBB" w:rsidR="00B97060" w:rsidRPr="00DF1DC8" w:rsidRDefault="00304367" w:rsidP="00DF1DC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Pending trial or further Order of this Court, t</w:t>
      </w:r>
      <w:r w:rsidR="00B97060" w:rsidRPr="00DF1DC8">
        <w:rPr>
          <w:rFonts w:ascii="Garamond" w:hAnsi="Garamond"/>
          <w:b/>
          <w:bCs/>
        </w:rPr>
        <w:t>he Landlord is</w:t>
      </w:r>
      <w:r w:rsidR="009722BE" w:rsidRPr="00DF1DC8">
        <w:rPr>
          <w:rFonts w:ascii="Garamond" w:hAnsi="Garamond"/>
          <w:b/>
          <w:bCs/>
        </w:rPr>
        <w:t xml:space="preserve"> hereby</w:t>
      </w:r>
      <w:r w:rsidR="00B97060" w:rsidRPr="00DF1DC8">
        <w:rPr>
          <w:rFonts w:ascii="Garamond" w:hAnsi="Garamond"/>
          <w:b/>
          <w:bCs/>
        </w:rPr>
        <w:t xml:space="preserve"> ordered to:</w:t>
      </w:r>
    </w:p>
    <w:p w14:paraId="765CFC80" w14:textId="77A7179D" w:rsidR="00FE0336" w:rsidRPr="00DF1DC8" w:rsidRDefault="00AD3DA9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 xml:space="preserve">Correct the following conditions in the home within the </w:t>
      </w:r>
      <w:proofErr w:type="gramStart"/>
      <w:r w:rsidRPr="00DF1DC8">
        <w:t>time period</w:t>
      </w:r>
      <w:proofErr w:type="gramEnd"/>
      <w:r w:rsidRPr="00DF1DC8">
        <w:t xml:space="preserve">(s) specified </w:t>
      </w:r>
      <w:r w:rsidR="009722BE" w:rsidRPr="00DF1DC8">
        <w:t xml:space="preserve">below </w:t>
      </w:r>
      <w:r w:rsidRPr="00DF1DC8">
        <w:t>(</w:t>
      </w:r>
      <w:r w:rsidRPr="00DF1DC8">
        <w:rPr>
          <w:i/>
          <w:iCs/>
        </w:rPr>
        <w:t xml:space="preserve">within 24 hours or 30 days, </w:t>
      </w:r>
      <w:r w:rsidR="009722BE" w:rsidRPr="00DF1DC8">
        <w:rPr>
          <w:i/>
          <w:iCs/>
        </w:rPr>
        <w:t>per 105 CMR 410.640(A) &amp; (B))</w:t>
      </w:r>
      <w:r w:rsidRPr="00DF1DC8">
        <w:t>:</w:t>
      </w:r>
    </w:p>
    <w:p w14:paraId="0D7EE0BC" w14:textId="50739084" w:rsidR="00AD3DA9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67F05817" w14:textId="43460C06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01DEF235" w14:textId="38BBDB9E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523C522E" w14:textId="19E51AF6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7DCD8573" w14:textId="05480BB0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41F6F5B6" w14:textId="37F51AE2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398DF712" w14:textId="706DAE8B" w:rsidR="009722BE" w:rsidRPr="00DF1DC8" w:rsidRDefault="009722BE" w:rsidP="009722BE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 xml:space="preserve">Correct any additional violations in the home cited by the City or Town within the </w:t>
      </w:r>
      <w:proofErr w:type="gramStart"/>
      <w:r w:rsidRPr="00DF1DC8">
        <w:t>time period</w:t>
      </w:r>
      <w:proofErr w:type="gramEnd"/>
      <w:r w:rsidRPr="00DF1DC8">
        <w:t>(s) ordered</w:t>
      </w:r>
      <w:r w:rsidR="00A72A59" w:rsidRPr="00DF1DC8">
        <w:t>.</w:t>
      </w:r>
      <w:r w:rsidRPr="00DF1DC8">
        <w:t xml:space="preserve"> (</w:t>
      </w:r>
      <w:r w:rsidRPr="00DF1DC8">
        <w:rPr>
          <w:i/>
          <w:iCs/>
        </w:rPr>
        <w:t>Order attached hereto</w:t>
      </w:r>
      <w:r w:rsidRPr="00DF1DC8">
        <w:t xml:space="preserve">)  </w:t>
      </w:r>
    </w:p>
    <w:p w14:paraId="68F3D922" w14:textId="3ACDF6B1" w:rsidR="00F924FF" w:rsidRPr="00DF1DC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 xml:space="preserve">Immediately restore the following utilities to the home </w:t>
      </w:r>
      <w:r w:rsidR="00870008" w:rsidRPr="00DF1DC8">
        <w:t>(</w:t>
      </w:r>
      <w:r w:rsidRPr="00DF1DC8">
        <w:t>G.L. c. 186 §14</w:t>
      </w:r>
      <w:r w:rsidR="00870008" w:rsidRPr="00DF1DC8">
        <w:t>)</w:t>
      </w:r>
      <w:r w:rsidR="00F924FF" w:rsidRPr="00DF1DC8">
        <w:t>:</w:t>
      </w:r>
    </w:p>
    <w:p w14:paraId="49100DEF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07F36192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4EDF18B7" w14:textId="53F988B3" w:rsidR="00B97060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 xml:space="preserve">Immediately transfer </w:t>
      </w:r>
      <w:r w:rsidR="00304367">
        <w:t xml:space="preserve">to the Landlord’s name and pay for the following </w:t>
      </w:r>
      <w:r w:rsidRPr="00DF1DC8">
        <w:t xml:space="preserve">utilities </w:t>
      </w:r>
      <w:r w:rsidR="00870008" w:rsidRPr="00DF1DC8">
        <w:t>(</w:t>
      </w:r>
      <w:r w:rsidRPr="00DF1DC8">
        <w:t>105 CMR. § 410.200</w:t>
      </w:r>
      <w:r w:rsidR="00870008" w:rsidRPr="00DF1DC8">
        <w:t>)</w:t>
      </w:r>
      <w:r w:rsidR="00304367">
        <w:t>:</w:t>
      </w:r>
    </w:p>
    <w:p w14:paraId="32A3A005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4A3EB9F4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5FC4134C" w14:textId="26FE1A7D" w:rsidR="00B97060" w:rsidRPr="00DF1DC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lastRenderedPageBreak/>
        <w:t xml:space="preserve">Immediately restore the Tenant’s access to the home. </w:t>
      </w:r>
      <w:r w:rsidR="00870008" w:rsidRPr="00DF1DC8">
        <w:t>(</w:t>
      </w:r>
      <w:r w:rsidRPr="00DF1DC8">
        <w:t>G.L. c. 186 §14</w:t>
      </w:r>
      <w:r w:rsidR="00870008" w:rsidRPr="00DF1DC8">
        <w:t>)</w:t>
      </w:r>
    </w:p>
    <w:p w14:paraId="00253D41" w14:textId="7D4AF09E" w:rsidR="00B97060" w:rsidRPr="00DF1DC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 xml:space="preserve">Not enter the Tenant’s home without permission, except in an emergency. </w:t>
      </w:r>
      <w:r w:rsidR="00870008" w:rsidRPr="00DF1DC8">
        <w:t>(</w:t>
      </w:r>
      <w:r w:rsidRPr="00DF1DC8">
        <w:t>G.L. c. 186 §14</w:t>
      </w:r>
      <w:r w:rsidR="00870008" w:rsidRPr="00DF1DC8">
        <w:t>)</w:t>
      </w:r>
    </w:p>
    <w:p w14:paraId="2FAB96A5" w14:textId="3EFDDAFB" w:rsidR="00B97060" w:rsidRPr="00DF1DC8" w:rsidRDefault="00DF783A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>G</w:t>
      </w:r>
      <w:r w:rsidR="00B97060" w:rsidRPr="00DF1DC8">
        <w:t>ive the Tenant reasonable notice for repairs: at least 48 hours</w:t>
      </w:r>
      <w:r w:rsidRPr="00DF1DC8">
        <w:t xml:space="preserve"> (except in an emergency), for which access shall be </w:t>
      </w:r>
      <w:r w:rsidR="00B00FEE" w:rsidRPr="00DF1DC8">
        <w:t>given</w:t>
      </w:r>
      <w:r w:rsidR="00B97060" w:rsidRPr="00DF1DC8">
        <w:t>.</w:t>
      </w:r>
      <w:r w:rsidR="00E541B1" w:rsidRPr="00DF1DC8">
        <w:t xml:space="preserve"> (105 CMR 410.003 (E)</w:t>
      </w:r>
      <w:r w:rsidRPr="00DF1DC8">
        <w:t>)</w:t>
      </w:r>
    </w:p>
    <w:p w14:paraId="441495E7" w14:textId="7C07C29D" w:rsidR="00E541B1" w:rsidRDefault="00B97060" w:rsidP="00DF1DC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DF1DC8">
        <w:t>Either as</w:t>
      </w:r>
      <w:proofErr w:type="gramEnd"/>
      <w:r w:rsidRPr="00DF1DC8">
        <w:t xml:space="preserve"> required in the event of condemnation (105 CMR. § 410.900) or pursuant to the Court’s equitable powers, provide the Tenant(s) with “comparable, suitable housing” as needed (</w:t>
      </w:r>
      <w:r w:rsidRPr="00DF1DC8">
        <w:rPr>
          <w:i/>
          <w:iCs/>
        </w:rPr>
        <w:t xml:space="preserve">specify </w:t>
      </w:r>
      <w:proofErr w:type="gramStart"/>
      <w:r w:rsidRPr="00DF1DC8">
        <w:rPr>
          <w:i/>
          <w:iCs/>
        </w:rPr>
        <w:t>time period</w:t>
      </w:r>
      <w:proofErr w:type="gramEnd"/>
      <w:r w:rsidRPr="00DF1DC8">
        <w:rPr>
          <w:i/>
          <w:iCs/>
        </w:rPr>
        <w:t>/type of accommodations, etc.</w:t>
      </w:r>
      <w:r w:rsidRPr="00DF1DC8">
        <w:t>):</w:t>
      </w:r>
    </w:p>
    <w:p w14:paraId="3D1B5CB1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75970157" w14:textId="150403FE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7527C387" w14:textId="69EB4539" w:rsidR="00E541B1" w:rsidRDefault="00E541B1" w:rsidP="00DF1DC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>OTHER:</w:t>
      </w:r>
    </w:p>
    <w:p w14:paraId="4F93EF96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7DB67B41" w14:textId="3F51E221" w:rsidR="00B97060" w:rsidRDefault="00DF1DC8" w:rsidP="00C94B2B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79F415F7" w14:textId="6FD2EEB8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these Orders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76A5C91F" w14:textId="51219A81" w:rsidR="00D53769" w:rsidRPr="00DF1DC8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</w:rPr>
      </w:pPr>
    </w:p>
    <w:p w14:paraId="707C7ED8" w14:textId="15CFE3E9" w:rsidR="00E541B1" w:rsidRPr="00DF1DC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DF1DC8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476F192A" w14:textId="77777777" w:rsidR="00E541B1" w:rsidRPr="00DF1DC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4CCCC" w14:textId="77777777" w:rsidR="009C721C" w:rsidRDefault="009C721C" w:rsidP="00EF283E">
      <w:r>
        <w:separator/>
      </w:r>
    </w:p>
  </w:endnote>
  <w:endnote w:type="continuationSeparator" w:id="0">
    <w:p w14:paraId="015FFB33" w14:textId="77777777" w:rsidR="009C721C" w:rsidRDefault="009C721C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CA228" w14:textId="77777777" w:rsidR="009C721C" w:rsidRDefault="009C721C" w:rsidP="00EF283E">
      <w:r>
        <w:separator/>
      </w:r>
    </w:p>
  </w:footnote>
  <w:footnote w:type="continuationSeparator" w:id="0">
    <w:p w14:paraId="1D8F2E8C" w14:textId="77777777" w:rsidR="009C721C" w:rsidRDefault="009C721C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5E30DF64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40CE7"/>
    <w:rsid w:val="0006468C"/>
    <w:rsid w:val="00085B0D"/>
    <w:rsid w:val="000B5F80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2029D6"/>
    <w:rsid w:val="00246103"/>
    <w:rsid w:val="00254561"/>
    <w:rsid w:val="00256B5E"/>
    <w:rsid w:val="00260BEC"/>
    <w:rsid w:val="00291A4B"/>
    <w:rsid w:val="002A2F34"/>
    <w:rsid w:val="002A3D5B"/>
    <w:rsid w:val="002C0B81"/>
    <w:rsid w:val="002E2CDA"/>
    <w:rsid w:val="00304367"/>
    <w:rsid w:val="003515B8"/>
    <w:rsid w:val="00375241"/>
    <w:rsid w:val="00376929"/>
    <w:rsid w:val="00377A50"/>
    <w:rsid w:val="003A3C59"/>
    <w:rsid w:val="003A580D"/>
    <w:rsid w:val="003B4275"/>
    <w:rsid w:val="003C7271"/>
    <w:rsid w:val="003D2B39"/>
    <w:rsid w:val="003F606A"/>
    <w:rsid w:val="00422AC8"/>
    <w:rsid w:val="00430FA1"/>
    <w:rsid w:val="004C5919"/>
    <w:rsid w:val="004E6D4B"/>
    <w:rsid w:val="004F4181"/>
    <w:rsid w:val="00531FD5"/>
    <w:rsid w:val="0055342E"/>
    <w:rsid w:val="005551B5"/>
    <w:rsid w:val="005828DD"/>
    <w:rsid w:val="005B182E"/>
    <w:rsid w:val="005D00C5"/>
    <w:rsid w:val="0060427C"/>
    <w:rsid w:val="006168FC"/>
    <w:rsid w:val="0064290B"/>
    <w:rsid w:val="006767FC"/>
    <w:rsid w:val="006B7316"/>
    <w:rsid w:val="006B7B4F"/>
    <w:rsid w:val="006E22C1"/>
    <w:rsid w:val="00726042"/>
    <w:rsid w:val="00764BF1"/>
    <w:rsid w:val="007A384F"/>
    <w:rsid w:val="007B1298"/>
    <w:rsid w:val="00820739"/>
    <w:rsid w:val="00865224"/>
    <w:rsid w:val="00870008"/>
    <w:rsid w:val="00870FFF"/>
    <w:rsid w:val="008863CB"/>
    <w:rsid w:val="008C5EDE"/>
    <w:rsid w:val="008C6E66"/>
    <w:rsid w:val="008C7400"/>
    <w:rsid w:val="008D7D39"/>
    <w:rsid w:val="008E0050"/>
    <w:rsid w:val="00913CAA"/>
    <w:rsid w:val="00913D25"/>
    <w:rsid w:val="00916CFD"/>
    <w:rsid w:val="00935092"/>
    <w:rsid w:val="009722BE"/>
    <w:rsid w:val="0097479A"/>
    <w:rsid w:val="009757E6"/>
    <w:rsid w:val="00981B11"/>
    <w:rsid w:val="009956D8"/>
    <w:rsid w:val="009C034E"/>
    <w:rsid w:val="009C721C"/>
    <w:rsid w:val="009E6225"/>
    <w:rsid w:val="00A4202B"/>
    <w:rsid w:val="00A66809"/>
    <w:rsid w:val="00A72A59"/>
    <w:rsid w:val="00A833D5"/>
    <w:rsid w:val="00A84B42"/>
    <w:rsid w:val="00A93628"/>
    <w:rsid w:val="00AB46EF"/>
    <w:rsid w:val="00AD3DA9"/>
    <w:rsid w:val="00AE0A35"/>
    <w:rsid w:val="00AE275D"/>
    <w:rsid w:val="00AF0A41"/>
    <w:rsid w:val="00B00FEE"/>
    <w:rsid w:val="00B11764"/>
    <w:rsid w:val="00B16F4E"/>
    <w:rsid w:val="00B8587F"/>
    <w:rsid w:val="00B97060"/>
    <w:rsid w:val="00BA2E97"/>
    <w:rsid w:val="00BB785D"/>
    <w:rsid w:val="00BC206D"/>
    <w:rsid w:val="00BC71BF"/>
    <w:rsid w:val="00C11D29"/>
    <w:rsid w:val="00C1568F"/>
    <w:rsid w:val="00C750C1"/>
    <w:rsid w:val="00C84B57"/>
    <w:rsid w:val="00C94B2B"/>
    <w:rsid w:val="00C97F0A"/>
    <w:rsid w:val="00CC0146"/>
    <w:rsid w:val="00CC4CE9"/>
    <w:rsid w:val="00CD538F"/>
    <w:rsid w:val="00CD5C85"/>
    <w:rsid w:val="00CF4C23"/>
    <w:rsid w:val="00D46BE5"/>
    <w:rsid w:val="00D47F28"/>
    <w:rsid w:val="00D53769"/>
    <w:rsid w:val="00D82A75"/>
    <w:rsid w:val="00DA2A1D"/>
    <w:rsid w:val="00DD2FD1"/>
    <w:rsid w:val="00DF1DC8"/>
    <w:rsid w:val="00DF20CF"/>
    <w:rsid w:val="00DF783A"/>
    <w:rsid w:val="00E10284"/>
    <w:rsid w:val="00E43CAC"/>
    <w:rsid w:val="00E541B1"/>
    <w:rsid w:val="00E777D4"/>
    <w:rsid w:val="00EB15E6"/>
    <w:rsid w:val="00EC76D1"/>
    <w:rsid w:val="00EE29CE"/>
    <w:rsid w:val="00EF283E"/>
    <w:rsid w:val="00F10697"/>
    <w:rsid w:val="00F3038B"/>
    <w:rsid w:val="00F314C2"/>
    <w:rsid w:val="00F33A43"/>
    <w:rsid w:val="00F901BC"/>
    <w:rsid w:val="00F924FF"/>
    <w:rsid w:val="00FC059A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2025-05-13T21:43:00Z</dcterms:created>
  <dcterms:modified xsi:type="dcterms:W3CDTF">2025-05-29T15:05:00Z</dcterms:modified>
</cp:coreProperties>
</file>