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525BC" w14:textId="77777777" w:rsidR="00C750C1" w:rsidRPr="002E2004"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531A59C2"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C750C1" w:rsidRPr="00F818D2" w14:paraId="50B8D254" w14:textId="77777777" w:rsidTr="00E20C63">
        <w:trPr>
          <w:trHeight w:val="477"/>
        </w:trPr>
        <w:tc>
          <w:tcPr>
            <w:tcW w:w="4500" w:type="dxa"/>
          </w:tcPr>
          <w:p w14:paraId="4EF9B87E" w14:textId="77777777" w:rsidR="00C750C1" w:rsidRPr="00F818D2" w:rsidRDefault="00C750C1" w:rsidP="00E20C63">
            <w:pPr>
              <w:rPr>
                <w:rFonts w:cstheme="minorHAnsi"/>
              </w:rPr>
            </w:pPr>
          </w:p>
        </w:tc>
        <w:tc>
          <w:tcPr>
            <w:tcW w:w="4515" w:type="dxa"/>
            <w:tcMar>
              <w:left w:w="288" w:type="dxa"/>
            </w:tcMar>
          </w:tcPr>
          <w:p w14:paraId="5D2788D2" w14:textId="77777777" w:rsidR="00C750C1" w:rsidRPr="00F818D2" w:rsidRDefault="00C750C1" w:rsidP="00E20C63">
            <w:pPr>
              <w:rPr>
                <w:rFonts w:cstheme="minorHAnsi"/>
              </w:rPr>
            </w:pPr>
            <w:r w:rsidRPr="00F818D2">
              <w:rPr>
                <w:rFonts w:cstheme="minorHAnsi"/>
              </w:rPr>
              <w:t>Docket number:</w:t>
            </w:r>
          </w:p>
        </w:tc>
      </w:tr>
      <w:tr w:rsidR="00C750C1" w14:paraId="239746D4" w14:textId="77777777" w:rsidTr="00E20C63">
        <w:tc>
          <w:tcPr>
            <w:tcW w:w="4500" w:type="dxa"/>
            <w:tcBorders>
              <w:right w:val="single" w:sz="12" w:space="0" w:color="auto"/>
            </w:tcBorders>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59AED7BD" w14:textId="77777777" w:rsidR="00C750C1" w:rsidRPr="00424293" w:rsidRDefault="00C750C1" w:rsidP="00E20C63">
            <w:pPr>
              <w:pStyle w:val="Complaintsubheading"/>
              <w:spacing w:after="0"/>
              <w:rPr>
                <w:sz w:val="22"/>
                <w:szCs w:val="22"/>
              </w:rPr>
            </w:pPr>
          </w:p>
        </w:tc>
      </w:tr>
      <w:tr w:rsidR="00C750C1" w14:paraId="5E3E6DDB" w14:textId="77777777" w:rsidTr="00E20C63">
        <w:tc>
          <w:tcPr>
            <w:tcW w:w="4500" w:type="dxa"/>
            <w:tcBorders>
              <w:right w:val="single" w:sz="12" w:space="0" w:color="auto"/>
            </w:tcBorders>
          </w:tcPr>
          <w:p w14:paraId="7D84EC55" w14:textId="77777777" w:rsidR="00C750C1" w:rsidRDefault="00C750C1" w:rsidP="00E20C63">
            <w:pPr>
              <w:rPr>
                <w:rFonts w:asciiTheme="minorHAnsi" w:hAnsiTheme="minorHAnsi" w:cstheme="minorHAnsi"/>
                <w:b/>
              </w:rPr>
            </w:pPr>
            <w:r w:rsidRPr="00F50479">
              <w:rPr>
                <w:rFonts w:asciiTheme="minorHAnsi" w:hAnsiTheme="minorHAnsi" w:cstheme="minorHAnsi"/>
                <w:b/>
              </w:rPr>
              <w:t>vs.</w:t>
            </w:r>
          </w:p>
          <w:p w14:paraId="6F6B775B" w14:textId="77777777" w:rsidR="00C750C1" w:rsidRDefault="00C750C1" w:rsidP="00E20C63">
            <w:pPr>
              <w:rPr>
                <w:rFonts w:asciiTheme="minorHAnsi" w:hAnsiTheme="minorHAnsi" w:cstheme="minorHAnsi"/>
                <w:b/>
              </w:rPr>
            </w:pPr>
          </w:p>
          <w:p w14:paraId="08CECF47" w14:textId="77777777" w:rsidR="00C750C1" w:rsidRPr="009B3E40" w:rsidRDefault="00C750C1" w:rsidP="00E20C63">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00F29BF5" w14:textId="77777777" w:rsidR="00C750C1" w:rsidRPr="00BE3B17" w:rsidRDefault="00C750C1"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vMerge w:val="restart"/>
            <w:tcBorders>
              <w:left w:val="single" w:sz="12" w:space="0" w:color="auto"/>
            </w:tcBorders>
            <w:tcMar>
              <w:left w:w="288" w:type="dxa"/>
            </w:tcMar>
          </w:tcPr>
          <w:p w14:paraId="7655AC37" w14:textId="40DEAACB" w:rsidR="00C750C1" w:rsidRDefault="00FC059A" w:rsidP="00FC059A">
            <w:pPr>
              <w:pStyle w:val="Complaintsubheading"/>
              <w:rPr>
                <w:spacing w:val="14"/>
                <w:sz w:val="22"/>
                <w:szCs w:val="22"/>
              </w:rPr>
            </w:pPr>
            <w:r w:rsidRPr="00FC059A">
              <w:rPr>
                <w:spacing w:val="14"/>
                <w:sz w:val="22"/>
                <w:szCs w:val="22"/>
              </w:rPr>
              <w:t>Grant of Temporary Restraining Orders(s),</w:t>
            </w:r>
            <w:r>
              <w:rPr>
                <w:spacing w:val="14"/>
                <w:sz w:val="22"/>
                <w:szCs w:val="22"/>
              </w:rPr>
              <w:t xml:space="preserve"> </w:t>
            </w:r>
            <w:r w:rsidRPr="00FC059A">
              <w:rPr>
                <w:spacing w:val="14"/>
                <w:sz w:val="22"/>
                <w:szCs w:val="22"/>
              </w:rPr>
              <w:t>Notice of Preliminary Injunction Hearing and Summons</w:t>
            </w:r>
          </w:p>
          <w:p w14:paraId="4FBCAC3F" w14:textId="77777777" w:rsidR="00C750C1" w:rsidRDefault="00C750C1" w:rsidP="00E20C63">
            <w:pPr>
              <w:pStyle w:val="Complaintsubheading"/>
              <w:spacing w:before="0" w:after="0"/>
              <w:rPr>
                <w:spacing w:val="14"/>
                <w:sz w:val="22"/>
                <w:szCs w:val="22"/>
              </w:rPr>
            </w:pPr>
          </w:p>
          <w:p w14:paraId="1428D26B" w14:textId="77777777" w:rsidR="00C750C1" w:rsidRDefault="00C750C1" w:rsidP="00E20C63">
            <w:pPr>
              <w:pStyle w:val="Complaintsubheading"/>
              <w:spacing w:before="0" w:after="0"/>
              <w:rPr>
                <w:spacing w:val="14"/>
                <w:sz w:val="22"/>
                <w:szCs w:val="22"/>
              </w:rPr>
            </w:pPr>
          </w:p>
          <w:p w14:paraId="7D1D0B10" w14:textId="77777777" w:rsidR="00C750C1" w:rsidRPr="0075321B" w:rsidRDefault="00C750C1" w:rsidP="00E20C63">
            <w:pPr>
              <w:pStyle w:val="Complaintsubheading"/>
              <w:spacing w:before="0" w:after="0"/>
              <w:rPr>
                <w:spacing w:val="14"/>
                <w:sz w:val="22"/>
                <w:szCs w:val="22"/>
              </w:rPr>
            </w:pPr>
          </w:p>
        </w:tc>
      </w:tr>
    </w:tbl>
    <w:p w14:paraId="1C094CF1"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BD97FFC" w14:textId="54F6710C"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Pr="0024399E">
        <w:t>_____</w:t>
      </w:r>
      <w:r>
        <w:t xml:space="preserve"> o’clock </w:t>
      </w:r>
      <w:r w:rsidRPr="0024399E">
        <w:t>____</w:t>
      </w:r>
      <w:r>
        <w:t xml:space="preserve">. M., this </w:t>
      </w:r>
      <w:r w:rsidRPr="0024399E">
        <w:t>_____________</w:t>
      </w:r>
      <w:r>
        <w:t xml:space="preserve">day of </w:t>
      </w:r>
      <w:r w:rsidRPr="0024399E">
        <w:t>________________</w:t>
      </w:r>
      <w:r>
        <w:t>, 20</w:t>
      </w:r>
      <w:r w:rsidRPr="0024399E">
        <w:t>___</w:t>
      </w:r>
      <w:r>
        <w:t>,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25464D91"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The Landlord is further ordered to make repairs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935092"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IMMEDIATELY:</w:t>
      </w:r>
    </w:p>
    <w:p w14:paraId="520EAE87" w14:textId="11F06C1E" w:rsidR="003B4275" w:rsidRPr="001E2454" w:rsidRDefault="004E6D4B" w:rsidP="009C034E">
      <w:pPr>
        <w:spacing w:line="360" w:lineRule="auto"/>
      </w:pPr>
      <w:r w:rsidRPr="001E2454">
        <w:t>{%</w:t>
      </w:r>
      <w:r w:rsidR="006B7316" w:rsidRPr="001E2454">
        <w:t>p</w:t>
      </w:r>
      <w:r w:rsidRPr="001E2454">
        <w:t xml:space="preserve"> if </w:t>
      </w:r>
      <w:proofErr w:type="spellStart"/>
      <w:r w:rsidRPr="001E2454">
        <w:t>bad_</w:t>
      </w:r>
      <w:proofErr w:type="gramStart"/>
      <w:r w:rsidRPr="001E2454">
        <w:t>conditions.emergency</w:t>
      </w:r>
      <w:proofErr w:type="gramEnd"/>
      <w:r w:rsidRPr="001E2454">
        <w:t>_conditions</w:t>
      </w:r>
      <w:proofErr w:type="spellEnd"/>
      <w:r w:rsidRPr="001E2454">
        <w:t>() | length &gt; 0 %}</w:t>
      </w:r>
    </w:p>
    <w:p w14:paraId="57BFC505" w14:textId="0A7A05CE" w:rsidR="00144A2F" w:rsidRPr="001E2454" w:rsidRDefault="00A833D5" w:rsidP="009C034E">
      <w:pPr>
        <w:widowControl w:val="0"/>
        <w:tabs>
          <w:tab w:val="center" w:pos="4680"/>
        </w:tabs>
        <w:autoSpaceDE w:val="0"/>
        <w:autoSpaceDN w:val="0"/>
        <w:adjustRightInd w:val="0"/>
        <w:spacing w:line="360" w:lineRule="auto"/>
        <w:rPr>
          <w:bCs/>
          <w:iCs/>
        </w:rPr>
      </w:pPr>
      <w:r w:rsidRPr="001E2454">
        <w:t>{%</w:t>
      </w:r>
      <w:r w:rsidR="006B7316" w:rsidRPr="001E2454">
        <w:t>p</w:t>
      </w:r>
      <w:r w:rsidRPr="001E2454">
        <w:t xml:space="preserve"> for problem in </w:t>
      </w:r>
      <w:proofErr w:type="spellStart"/>
      <w:r w:rsidRPr="001E2454">
        <w:t>bad_</w:t>
      </w:r>
      <w:proofErr w:type="gramStart"/>
      <w:r w:rsidRPr="001E2454">
        <w:t>conditions.emergency</w:t>
      </w:r>
      <w:proofErr w:type="gramEnd"/>
      <w:r w:rsidRPr="001E2454">
        <w:t>_conditions</w:t>
      </w:r>
      <w:proofErr w:type="spellEnd"/>
      <w:r w:rsidRPr="001E2454">
        <w:t>() %}</w:t>
      </w:r>
    </w:p>
    <w:p w14:paraId="1227B9B4" w14:textId="1C0CF1E9" w:rsidR="007A384F" w:rsidRPr="001E2454" w:rsidRDefault="00A833D5"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w:t>
      </w:r>
      <w:r w:rsidR="003F606A"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r w:rsidR="003F606A" w:rsidRPr="001E2454">
        <w:rPr>
          <w:rFonts w:ascii="Times New Roman" w:hAnsi="Times New Roman"/>
          <w:u w:val="single"/>
        </w:rPr>
        <w:t>}</w:t>
      </w:r>
      <w:r w:rsidRPr="001E2454">
        <w:rPr>
          <w:rFonts w:ascii="Times New Roman" w:hAnsi="Times New Roman"/>
          <w:u w:val="single"/>
        </w:rPr>
        <w:t>}.</w:t>
      </w:r>
    </w:p>
    <w:p w14:paraId="57977A13" w14:textId="063D6DBB" w:rsidR="007A384F" w:rsidRPr="001E2454" w:rsidRDefault="001E4288" w:rsidP="001E2454">
      <w:pPr>
        <w:widowControl w:val="0"/>
        <w:tabs>
          <w:tab w:val="center" w:pos="4680"/>
        </w:tabs>
        <w:autoSpaceDE w:val="0"/>
        <w:autoSpaceDN w:val="0"/>
        <w:adjustRightInd w:val="0"/>
        <w:spacing w:line="360" w:lineRule="auto"/>
      </w:pPr>
      <w:r w:rsidRPr="001E2454">
        <w:rPr>
          <w:bCs/>
          <w:iCs/>
        </w:rPr>
        <w:t>{</w:t>
      </w:r>
      <w:r w:rsidRPr="001E2454">
        <w:t>%</w:t>
      </w:r>
      <w:r w:rsidR="006B7316" w:rsidRPr="001E2454">
        <w:t>p</w:t>
      </w:r>
      <w:r w:rsidRPr="001E2454">
        <w:t xml:space="preserve"> </w:t>
      </w:r>
      <w:proofErr w:type="spellStart"/>
      <w:r w:rsidRPr="001E2454">
        <w:t>endfor</w:t>
      </w:r>
      <w:proofErr w:type="spellEnd"/>
      <w:r w:rsidRPr="001E2454">
        <w:t xml:space="preserve"> %}</w:t>
      </w:r>
    </w:p>
    <w:p w14:paraId="3E1A8DCF" w14:textId="7DA753C1" w:rsidR="004E6D4B" w:rsidRPr="001E2454" w:rsidRDefault="004E6D4B" w:rsidP="001E2454">
      <w:pPr>
        <w:widowControl w:val="0"/>
        <w:tabs>
          <w:tab w:val="center" w:pos="4680"/>
        </w:tabs>
        <w:autoSpaceDE w:val="0"/>
        <w:autoSpaceDN w:val="0"/>
        <w:adjustRightInd w:val="0"/>
        <w:spacing w:line="360" w:lineRule="auto"/>
      </w:pPr>
      <w:r w:rsidRPr="001E2454">
        <w:t>{%</w:t>
      </w:r>
      <w:r w:rsidR="006B7316" w:rsidRPr="001E2454">
        <w:t>p</w:t>
      </w:r>
      <w:r w:rsidRPr="001E2454">
        <w:t xml:space="preserve"> endif %}</w:t>
      </w:r>
    </w:p>
    <w:p w14:paraId="5FDBA5D2"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0875551D"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136B6F5" w14:textId="5BBF2DC2" w:rsidR="0014748E" w:rsidRPr="006168FC"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E2454">
        <w:rPr>
          <w:rFonts w:ascii="Times New Roman" w:hAnsi="Times New Roman"/>
        </w:rPr>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820739"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 xml:space="preserve">WITHIN </w:t>
      </w:r>
      <w:r w:rsidR="00820739">
        <w:rPr>
          <w:b/>
          <w:bCs/>
        </w:rPr>
        <w:t>____</w:t>
      </w:r>
      <w:r w:rsidRPr="0014748E">
        <w:rPr>
          <w:b/>
          <w:bCs/>
        </w:rPr>
        <w:t xml:space="preserve"> DAYS OF THIS ORDER:</w:t>
      </w:r>
    </w:p>
    <w:p w14:paraId="3084101A" w14:textId="47366B89" w:rsidR="00C750C1" w:rsidRPr="001E2454" w:rsidRDefault="00820739" w:rsidP="009C034E">
      <w:pPr>
        <w:spacing w:line="360" w:lineRule="auto"/>
      </w:pPr>
      <w:r w:rsidRPr="001E2454">
        <w:t>{%</w:t>
      </w:r>
      <w:r w:rsidR="006B7B4F" w:rsidRPr="001E2454">
        <w:t>p</w:t>
      </w:r>
      <w:r w:rsidRPr="001E2454">
        <w:t xml:space="preserve"> for problem in </w:t>
      </w:r>
      <w:proofErr w:type="spellStart"/>
      <w:r w:rsidRPr="001E2454">
        <w:t>bad_</w:t>
      </w:r>
      <w:proofErr w:type="gramStart"/>
      <w:r w:rsidRPr="001E2454">
        <w:t>conditions.</w:t>
      </w:r>
      <w:r w:rsidR="009956D8" w:rsidRPr="009956D8">
        <w:t>active</w:t>
      </w:r>
      <w:proofErr w:type="gramEnd"/>
      <w:r w:rsidR="009956D8" w:rsidRPr="009956D8">
        <w:t>_conditions</w:t>
      </w:r>
      <w:proofErr w:type="spellEnd"/>
      <w:r w:rsidR="009956D8">
        <w:t>()</w:t>
      </w:r>
      <w:bookmarkStart w:id="0" w:name="_GoBack"/>
      <w:bookmarkEnd w:id="0"/>
      <w:r w:rsidR="009956D8">
        <w:t xml:space="preserve"> </w:t>
      </w:r>
      <w:r w:rsidRPr="001E2454">
        <w:t>%}</w:t>
      </w:r>
    </w:p>
    <w:p w14:paraId="33BC02A9" w14:textId="77777777" w:rsidR="00820739" w:rsidRPr="001E2454" w:rsidRDefault="00820739"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p>
    <w:p w14:paraId="5A050AEE" w14:textId="7E453368" w:rsidR="00820739" w:rsidRPr="001E2454" w:rsidRDefault="00820739" w:rsidP="001E2454">
      <w:pPr>
        <w:widowControl w:val="0"/>
        <w:tabs>
          <w:tab w:val="center" w:pos="4680"/>
        </w:tabs>
        <w:autoSpaceDE w:val="0"/>
        <w:autoSpaceDN w:val="0"/>
        <w:adjustRightInd w:val="0"/>
        <w:spacing w:line="360" w:lineRule="auto"/>
      </w:pPr>
      <w:r w:rsidRPr="001E2454">
        <w:rPr>
          <w:bCs/>
          <w:iCs/>
        </w:rPr>
        <w:t>{</w:t>
      </w:r>
      <w:r w:rsidRPr="001E2454">
        <w:t>%</w:t>
      </w:r>
      <w:r w:rsidR="006B7B4F" w:rsidRPr="001E2454">
        <w:t>p</w:t>
      </w:r>
      <w:r w:rsidRPr="001E2454">
        <w:t xml:space="preserve"> </w:t>
      </w:r>
      <w:proofErr w:type="spellStart"/>
      <w:r w:rsidRPr="001E2454">
        <w:t>endfor</w:t>
      </w:r>
      <w:proofErr w:type="spellEnd"/>
      <w:r w:rsidRPr="001E2454">
        <w:t xml:space="preserve"> %}</w:t>
      </w:r>
    </w:p>
    <w:p w14:paraId="57B08AD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2ACB056A"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99B8CE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79F415F7" w14:textId="35C25D7D"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Plaintiff(s)/Tenant(s) for the issuance of these Orders.</w:t>
      </w:r>
    </w:p>
    <w:p w14:paraId="7C895EB2"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3FB9F2A" w14:textId="3D02CE25"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Tenant’s request, a hearing to decide if a preliminary injunction should be issued has been scheduled for:</w:t>
      </w:r>
    </w:p>
    <w:p w14:paraId="2FAB4878"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715E09C" w14:textId="5907F411"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The </w:t>
      </w:r>
      <w:r w:rsidRPr="0024399E">
        <w:t>_______</w:t>
      </w:r>
      <w:r>
        <w:t xml:space="preserve"> day of </w:t>
      </w:r>
      <w:r w:rsidRPr="0024399E">
        <w:t>________________</w:t>
      </w:r>
      <w:r>
        <w:t>, 20</w:t>
      </w:r>
      <w:r w:rsidRPr="0024399E">
        <w:t>__</w:t>
      </w:r>
      <w:r>
        <w:t>__</w:t>
      </w:r>
      <w:r w:rsidRPr="0024399E">
        <w:t>_</w:t>
      </w:r>
      <w:r>
        <w:t xml:space="preserve">, at </w:t>
      </w:r>
      <w:r w:rsidRPr="0024399E">
        <w:t>_</w:t>
      </w:r>
      <w:r>
        <w:t>__</w:t>
      </w:r>
      <w:r w:rsidRPr="0024399E">
        <w:t>__</w:t>
      </w:r>
      <w:r>
        <w:t xml:space="preserve"> o'clock. </w:t>
      </w:r>
    </w:p>
    <w:p w14:paraId="212B0D2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6D5665AF" w14:textId="0BA4C7B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the Temporary Restraining Order.</w:t>
      </w:r>
    </w:p>
    <w:p w14:paraId="4B8DBD6C"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687E070" w14:textId="17A8B63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Further, the Landlord (Defendant(s) named above) must answer (respond to) this Complaint within 20 days of the date on which this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45B9F7E3" w14:textId="610E24C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NOTIFICATION PARA LAS PERSONAS DE HABLA HISPANA: SI USTED NO PUEDE LEER INGLÉS TENGA ESTE DOCUMENTO LEGAL TRADUCIDO CUANTO ANTES.</w:t>
      </w:r>
    </w:p>
    <w:p w14:paraId="76A5C91F" w14:textId="51219A81"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1131249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0A679915" w14:textId="16E6FCAF"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w:t>
      </w:r>
      <w:r w:rsidR="00D53769" w:rsidRPr="0024399E">
        <w:t>_</w:t>
      </w:r>
      <w:r w:rsidR="00D53769">
        <w:t xml:space="preserve">         </w:t>
      </w:r>
      <w:r>
        <w:t>_________________________</w:t>
      </w:r>
      <w:r>
        <w:br/>
        <w:t>Judge’s Signature</w:t>
      </w:r>
      <w:r w:rsidR="00D53769">
        <w:tab/>
      </w:r>
      <w:r w:rsidR="00D53769">
        <w:tab/>
      </w:r>
      <w:r w:rsidR="00D53769">
        <w:tab/>
      </w:r>
      <w:r w:rsidR="00D53769">
        <w:tab/>
      </w:r>
      <w:r w:rsidR="00D53769">
        <w:tab/>
      </w:r>
      <w:r w:rsidR="00D53769">
        <w:tab/>
      </w:r>
      <w:r w:rsidR="00D53769">
        <w:tab/>
      </w:r>
      <w:r w:rsidR="00D53769">
        <w:tab/>
        <w:t>Date</w:t>
      </w:r>
    </w:p>
    <w:p w14:paraId="3C68FCB9" w14:textId="77777777" w:rsidR="004F4181" w:rsidRDefault="004F4181"/>
    <w:sectPr w:rsidR="004F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F9A89" w14:textId="77777777" w:rsidR="002A2F34" w:rsidRDefault="002A2F34" w:rsidP="00EF283E">
      <w:r>
        <w:separator/>
      </w:r>
    </w:p>
  </w:endnote>
  <w:endnote w:type="continuationSeparator" w:id="0">
    <w:p w14:paraId="5595A52C" w14:textId="77777777" w:rsidR="002A2F34" w:rsidRDefault="002A2F34"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299B4" w14:textId="77777777" w:rsidR="002A2F34" w:rsidRDefault="002A2F34" w:rsidP="00EF283E">
      <w:r>
        <w:separator/>
      </w:r>
    </w:p>
  </w:footnote>
  <w:footnote w:type="continuationSeparator" w:id="0">
    <w:p w14:paraId="6ACDAA02" w14:textId="77777777" w:rsidR="002A2F34" w:rsidRDefault="002A2F34"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13DB0"/>
    <w:rsid w:val="001154F4"/>
    <w:rsid w:val="0014487A"/>
    <w:rsid w:val="00144A2F"/>
    <w:rsid w:val="0014748E"/>
    <w:rsid w:val="001A7699"/>
    <w:rsid w:val="001E2454"/>
    <w:rsid w:val="001E4288"/>
    <w:rsid w:val="002029D6"/>
    <w:rsid w:val="00254561"/>
    <w:rsid w:val="00260BEC"/>
    <w:rsid w:val="00291A4B"/>
    <w:rsid w:val="002A2F34"/>
    <w:rsid w:val="00376929"/>
    <w:rsid w:val="00377A50"/>
    <w:rsid w:val="003A3C59"/>
    <w:rsid w:val="003A580D"/>
    <w:rsid w:val="003B4275"/>
    <w:rsid w:val="003F606A"/>
    <w:rsid w:val="004E6D4B"/>
    <w:rsid w:val="004F4181"/>
    <w:rsid w:val="00531FD5"/>
    <w:rsid w:val="005D00C5"/>
    <w:rsid w:val="0060427C"/>
    <w:rsid w:val="006168FC"/>
    <w:rsid w:val="0064290B"/>
    <w:rsid w:val="006767FC"/>
    <w:rsid w:val="006B7316"/>
    <w:rsid w:val="006B7B4F"/>
    <w:rsid w:val="007A384F"/>
    <w:rsid w:val="00820739"/>
    <w:rsid w:val="00870FFF"/>
    <w:rsid w:val="008863CB"/>
    <w:rsid w:val="008C7400"/>
    <w:rsid w:val="008E0050"/>
    <w:rsid w:val="00913CAA"/>
    <w:rsid w:val="00913D25"/>
    <w:rsid w:val="00935092"/>
    <w:rsid w:val="00981B11"/>
    <w:rsid w:val="009956D8"/>
    <w:rsid w:val="009C034E"/>
    <w:rsid w:val="009E6225"/>
    <w:rsid w:val="00A66809"/>
    <w:rsid w:val="00A833D5"/>
    <w:rsid w:val="00A84B42"/>
    <w:rsid w:val="00A93628"/>
    <w:rsid w:val="00AF0A41"/>
    <w:rsid w:val="00BA2E97"/>
    <w:rsid w:val="00BC71BF"/>
    <w:rsid w:val="00C1568F"/>
    <w:rsid w:val="00C750C1"/>
    <w:rsid w:val="00CC0146"/>
    <w:rsid w:val="00CC4CE9"/>
    <w:rsid w:val="00D46BE5"/>
    <w:rsid w:val="00D53769"/>
    <w:rsid w:val="00EF283E"/>
    <w:rsid w:val="00F3038B"/>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0A7F"/>
  <w15:chartTrackingRefBased/>
  <w15:docId w15:val="{8C321347-3DE6-B64E-A5C9-23ADC850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 w:id="2105034645">
      <w:bodyDiv w:val="1"/>
      <w:marLeft w:val="0"/>
      <w:marRight w:val="0"/>
      <w:marTop w:val="0"/>
      <w:marBottom w:val="0"/>
      <w:divBdr>
        <w:top w:val="none" w:sz="0" w:space="0" w:color="auto"/>
        <w:left w:val="none" w:sz="0" w:space="0" w:color="auto"/>
        <w:bottom w:val="none" w:sz="0" w:space="0" w:color="auto"/>
        <w:right w:val="none" w:sz="0" w:space="0" w:color="auto"/>
      </w:divBdr>
      <w:divsChild>
        <w:div w:id="2125035815">
          <w:marLeft w:val="0"/>
          <w:marRight w:val="0"/>
          <w:marTop w:val="0"/>
          <w:marBottom w:val="0"/>
          <w:divBdr>
            <w:top w:val="none" w:sz="0" w:space="0" w:color="auto"/>
            <w:left w:val="none" w:sz="0" w:space="0" w:color="auto"/>
            <w:bottom w:val="none" w:sz="0" w:space="0" w:color="auto"/>
            <w:right w:val="none" w:sz="0" w:space="0" w:color="auto"/>
          </w:divBdr>
          <w:divsChild>
            <w:div w:id="1149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cp:keywords/>
  <dc:description/>
  <cp:lastModifiedBy>Quinten Steenhuis</cp:lastModifiedBy>
  <cp:revision>54</cp:revision>
  <dcterms:created xsi:type="dcterms:W3CDTF">2022-09-26T14:40:00Z</dcterms:created>
  <dcterms:modified xsi:type="dcterms:W3CDTF">2022-10-09T18:49:00Z</dcterms:modified>
</cp:coreProperties>
</file>