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bottom w:val="single" w:sz="4" w:space="0" w:color="auto"/>
        </w:tblBorders>
        <w:tblLook w:val="00A0" w:firstRow="1" w:lastRow="0" w:firstColumn="1" w:lastColumn="0" w:noHBand="0" w:noVBand="0"/>
      </w:tblPr>
      <w:tblGrid>
        <w:gridCol w:w="773"/>
        <w:gridCol w:w="1348"/>
        <w:gridCol w:w="2469"/>
        <w:gridCol w:w="446"/>
        <w:gridCol w:w="3990"/>
      </w:tblGrid>
      <w:tr w:rsidR="002F6CED" w:rsidRPr="00F0294F" w14:paraId="295B7EBE" w14:textId="77777777" w:rsidTr="00777160">
        <w:tc>
          <w:tcPr>
            <w:tcW w:w="9026" w:type="dxa"/>
            <w:gridSpan w:val="5"/>
            <w:tcBorders>
              <w:top w:val="nil"/>
              <w:bottom w:val="nil"/>
            </w:tcBorders>
            <w:tcMar>
              <w:top w:w="14" w:type="dxa"/>
              <w:left w:w="72" w:type="dxa"/>
              <w:bottom w:w="14" w:type="dxa"/>
              <w:right w:w="72" w:type="dxa"/>
            </w:tcMar>
            <w:vAlign w:val="center"/>
          </w:tcPr>
          <w:p w14:paraId="157E4CF8" w14:textId="77777777" w:rsidR="003670BC" w:rsidRPr="00F0294F" w:rsidRDefault="00F50BAE" w:rsidP="00795A6F">
            <w:pPr>
              <w:jc w:val="center"/>
              <w:rPr>
                <w:rFonts w:ascii="Book Antiqua" w:hAnsi="Book Antiqua"/>
              </w:rPr>
            </w:pPr>
            <w:r w:rsidRPr="00F0294F">
              <w:rPr>
                <w:rFonts w:ascii="Book Antiqua" w:hAnsi="Book Antiqua"/>
                <w:b/>
              </w:rPr>
              <w:t>22</w:t>
            </w:r>
            <w:r w:rsidRPr="00F0294F">
              <w:rPr>
                <w:rFonts w:ascii="Book Antiqua" w:hAnsi="Book Antiqua"/>
                <w:b/>
                <w:vertAlign w:val="superscript"/>
              </w:rPr>
              <w:t>nd</w:t>
            </w:r>
            <w:r w:rsidRPr="00F0294F">
              <w:rPr>
                <w:rFonts w:ascii="Book Antiqua" w:hAnsi="Book Antiqua"/>
                <w:b/>
              </w:rPr>
              <w:t xml:space="preserve"> </w:t>
            </w:r>
            <w:r w:rsidR="003670BC" w:rsidRPr="00F0294F">
              <w:rPr>
                <w:rFonts w:ascii="Book Antiqua" w:hAnsi="Book Antiqua"/>
                <w:b/>
              </w:rPr>
              <w:t xml:space="preserve"> Ju</w:t>
            </w:r>
            <w:r w:rsidR="0066051D" w:rsidRPr="00F0294F">
              <w:rPr>
                <w:rFonts w:ascii="Book Antiqua" w:hAnsi="Book Antiqua"/>
                <w:b/>
              </w:rPr>
              <w:t xml:space="preserve">dicial  Circuit     |  </w:t>
            </w:r>
            <w:r w:rsidRPr="00F0294F">
              <w:rPr>
                <w:rFonts w:ascii="Book Antiqua" w:hAnsi="Book Antiqua"/>
                <w:b/>
              </w:rPr>
              <w:t xml:space="preserve"> City of  </w:t>
            </w:r>
            <w:r w:rsidR="0066051D" w:rsidRPr="00F0294F">
              <w:rPr>
                <w:rFonts w:ascii="Book Antiqua" w:hAnsi="Book Antiqua"/>
                <w:b/>
              </w:rPr>
              <w:t>St. Louis</w:t>
            </w:r>
            <w:r w:rsidRPr="00F0294F">
              <w:rPr>
                <w:rFonts w:ascii="Book Antiqua" w:hAnsi="Book Antiqua"/>
                <w:b/>
              </w:rPr>
              <w:t xml:space="preserve"> </w:t>
            </w:r>
            <w:r w:rsidR="003670BC" w:rsidRPr="00F0294F">
              <w:rPr>
                <w:rFonts w:ascii="Book Antiqua" w:hAnsi="Book Antiqua"/>
                <w:b/>
              </w:rPr>
              <w:t>Missouri</w:t>
            </w:r>
          </w:p>
        </w:tc>
      </w:tr>
      <w:tr w:rsidR="002F6CED" w:rsidRPr="00F0294F" w14:paraId="1E5054F7" w14:textId="77777777" w:rsidTr="00777160">
        <w:tc>
          <w:tcPr>
            <w:tcW w:w="9026" w:type="dxa"/>
            <w:gridSpan w:val="5"/>
            <w:tcBorders>
              <w:top w:val="nil"/>
              <w:bottom w:val="nil"/>
            </w:tcBorders>
            <w:tcMar>
              <w:top w:w="14" w:type="dxa"/>
              <w:left w:w="72" w:type="dxa"/>
              <w:bottom w:w="14" w:type="dxa"/>
              <w:right w:w="72" w:type="dxa"/>
            </w:tcMar>
            <w:vAlign w:val="center"/>
          </w:tcPr>
          <w:p w14:paraId="3619FECA" w14:textId="77777777" w:rsidR="002F6CED" w:rsidRPr="00F0294F" w:rsidRDefault="002F6CED" w:rsidP="000F1802">
            <w:pPr>
              <w:jc w:val="center"/>
              <w:rPr>
                <w:rFonts w:ascii="Book Antiqua" w:hAnsi="Book Antiqua"/>
              </w:rPr>
            </w:pPr>
            <w:r w:rsidRPr="00F0294F">
              <w:rPr>
                <w:rFonts w:ascii="Book Antiqua" w:hAnsi="Book Antiqua"/>
                <w:b/>
              </w:rPr>
              <w:t>Associate Division</w:t>
            </w:r>
          </w:p>
        </w:tc>
      </w:tr>
      <w:tr w:rsidR="00777160" w:rsidRPr="00F0294F" w14:paraId="35FA5229" w14:textId="77777777" w:rsidTr="00F0294F">
        <w:tc>
          <w:tcPr>
            <w:tcW w:w="4590" w:type="dxa"/>
            <w:gridSpan w:val="3"/>
            <w:tcBorders>
              <w:top w:val="single" w:sz="6" w:space="0" w:color="auto"/>
              <w:bottom w:val="nil"/>
              <w:right w:val="single" w:sz="6" w:space="0" w:color="auto"/>
            </w:tcBorders>
            <w:tcMar>
              <w:top w:w="14" w:type="dxa"/>
              <w:left w:w="72" w:type="dxa"/>
              <w:bottom w:w="14" w:type="dxa"/>
              <w:right w:w="72" w:type="dxa"/>
            </w:tcMar>
          </w:tcPr>
          <w:p w14:paraId="0AD84972" w14:textId="77777777" w:rsidR="00777160" w:rsidRPr="00F0294F" w:rsidRDefault="00F0294F" w:rsidP="00932CE0">
            <w:pPr>
              <w:rPr>
                <w:rFonts w:ascii="Book Antiqua" w:hAnsi="Book Antiqua"/>
                <w:smallCaps/>
                <w:lang w:eastAsia="zh-CN"/>
              </w:rPr>
            </w:pPr>
            <w:r>
              <w:rPr>
                <w:rFonts w:ascii="Book Antiqua" w:hAnsi="Book Antiqua"/>
                <w:b/>
                <w:smallCaps/>
                <w:kern w:val="24"/>
              </w:rPr>
              <w:t>,</w:t>
            </w:r>
          </w:p>
        </w:tc>
        <w:tc>
          <w:tcPr>
            <w:tcW w:w="446" w:type="dxa"/>
            <w:tcBorders>
              <w:top w:val="single" w:sz="6" w:space="0" w:color="auto"/>
              <w:left w:val="single" w:sz="6" w:space="0" w:color="auto"/>
              <w:bottom w:val="nil"/>
              <w:right w:val="nil"/>
            </w:tcBorders>
            <w:tcMar>
              <w:top w:w="14" w:type="dxa"/>
              <w:left w:w="72" w:type="dxa"/>
              <w:bottom w:w="14" w:type="dxa"/>
              <w:right w:w="72" w:type="dxa"/>
            </w:tcMar>
          </w:tcPr>
          <w:p w14:paraId="2686595B" w14:textId="77777777" w:rsidR="00777160" w:rsidRPr="00F0294F" w:rsidRDefault="00777160" w:rsidP="00777160">
            <w:pPr>
              <w:rPr>
                <w:rFonts w:ascii="Book Antiqua" w:hAnsi="Book Antiqua"/>
              </w:rPr>
            </w:pPr>
          </w:p>
        </w:tc>
        <w:tc>
          <w:tcPr>
            <w:tcW w:w="3990" w:type="dxa"/>
            <w:tcBorders>
              <w:top w:val="single" w:sz="6" w:space="0" w:color="auto"/>
              <w:left w:val="nil"/>
              <w:bottom w:val="nil"/>
            </w:tcBorders>
            <w:tcMar>
              <w:top w:w="14" w:type="dxa"/>
              <w:left w:w="72" w:type="dxa"/>
              <w:bottom w:w="14" w:type="dxa"/>
              <w:right w:w="72" w:type="dxa"/>
            </w:tcMar>
          </w:tcPr>
          <w:p w14:paraId="0B1EC1B7" w14:textId="77777777" w:rsidR="00777160" w:rsidRPr="00F0294F" w:rsidRDefault="00777160" w:rsidP="00777160">
            <w:pPr>
              <w:rPr>
                <w:rFonts w:ascii="Book Antiqua" w:hAnsi="Book Antiqua"/>
              </w:rPr>
            </w:pPr>
          </w:p>
        </w:tc>
      </w:tr>
      <w:tr w:rsidR="00777160" w:rsidRPr="00F0294F" w14:paraId="3A0377E2" w14:textId="77777777" w:rsidTr="00F0294F">
        <w:tc>
          <w:tcPr>
            <w:tcW w:w="773" w:type="dxa"/>
            <w:tcBorders>
              <w:top w:val="nil"/>
            </w:tcBorders>
            <w:tcMar>
              <w:top w:w="14" w:type="dxa"/>
              <w:left w:w="72" w:type="dxa"/>
              <w:bottom w:w="14" w:type="dxa"/>
              <w:right w:w="72" w:type="dxa"/>
            </w:tcMar>
          </w:tcPr>
          <w:p w14:paraId="5F2ED013" w14:textId="77777777" w:rsidR="00777160" w:rsidRPr="00F0294F" w:rsidRDefault="00777160" w:rsidP="00777160">
            <w:pPr>
              <w:rPr>
                <w:rFonts w:ascii="Book Antiqua" w:hAnsi="Book Antiqua"/>
              </w:rPr>
            </w:pPr>
          </w:p>
        </w:tc>
        <w:tc>
          <w:tcPr>
            <w:tcW w:w="1348" w:type="dxa"/>
            <w:tcBorders>
              <w:top w:val="nil"/>
            </w:tcBorders>
            <w:tcMar>
              <w:top w:w="14" w:type="dxa"/>
              <w:left w:w="72" w:type="dxa"/>
              <w:bottom w:w="14" w:type="dxa"/>
              <w:right w:w="72" w:type="dxa"/>
            </w:tcMar>
          </w:tcPr>
          <w:p w14:paraId="21F1594C" w14:textId="77777777" w:rsidR="00777160" w:rsidRPr="00F0294F" w:rsidRDefault="00777160" w:rsidP="00777160">
            <w:pPr>
              <w:rPr>
                <w:rFonts w:ascii="Book Antiqua" w:hAnsi="Book Antiqua"/>
              </w:rPr>
            </w:pPr>
          </w:p>
        </w:tc>
        <w:tc>
          <w:tcPr>
            <w:tcW w:w="2469" w:type="dxa"/>
            <w:tcBorders>
              <w:top w:val="nil"/>
              <w:right w:val="single" w:sz="6" w:space="0" w:color="auto"/>
            </w:tcBorders>
            <w:tcMar>
              <w:top w:w="14" w:type="dxa"/>
              <w:left w:w="72" w:type="dxa"/>
              <w:bottom w:w="14" w:type="dxa"/>
              <w:right w:w="72" w:type="dxa"/>
            </w:tcMar>
          </w:tcPr>
          <w:p w14:paraId="42FB7DC5" w14:textId="77777777" w:rsidR="00777160" w:rsidRPr="00F0294F" w:rsidRDefault="00777160" w:rsidP="00777160">
            <w:pPr>
              <w:rPr>
                <w:rFonts w:ascii="Book Antiqua" w:hAnsi="Book Antiqua"/>
              </w:rPr>
            </w:pPr>
            <w:r w:rsidRPr="00F0294F">
              <w:rPr>
                <w:rFonts w:ascii="Book Antiqua" w:hAnsi="Book Antiqua"/>
              </w:rPr>
              <w:t>Plaintiff,</w:t>
            </w:r>
          </w:p>
        </w:tc>
        <w:tc>
          <w:tcPr>
            <w:tcW w:w="446" w:type="dxa"/>
            <w:tcBorders>
              <w:top w:val="nil"/>
              <w:left w:val="single" w:sz="6" w:space="0" w:color="auto"/>
              <w:bottom w:val="nil"/>
              <w:right w:val="nil"/>
            </w:tcBorders>
            <w:tcMar>
              <w:top w:w="14" w:type="dxa"/>
              <w:left w:w="72" w:type="dxa"/>
              <w:bottom w:w="14" w:type="dxa"/>
              <w:right w:w="72" w:type="dxa"/>
            </w:tcMar>
          </w:tcPr>
          <w:p w14:paraId="4514BB25" w14:textId="77777777" w:rsidR="00777160" w:rsidRPr="00F0294F" w:rsidRDefault="00777160" w:rsidP="00777160">
            <w:pPr>
              <w:rPr>
                <w:rFonts w:ascii="Book Antiqua" w:hAnsi="Book Antiqua"/>
              </w:rPr>
            </w:pPr>
          </w:p>
        </w:tc>
        <w:tc>
          <w:tcPr>
            <w:tcW w:w="3990" w:type="dxa"/>
            <w:tcBorders>
              <w:top w:val="nil"/>
              <w:left w:val="nil"/>
              <w:bottom w:val="nil"/>
            </w:tcBorders>
            <w:tcMar>
              <w:top w:w="14" w:type="dxa"/>
              <w:left w:w="72" w:type="dxa"/>
              <w:bottom w:w="14" w:type="dxa"/>
              <w:right w:w="72" w:type="dxa"/>
            </w:tcMar>
          </w:tcPr>
          <w:p w14:paraId="475C4658" w14:textId="77777777" w:rsidR="00777160" w:rsidRPr="00F0294F" w:rsidRDefault="00777160" w:rsidP="002923D7">
            <w:pPr>
              <w:rPr>
                <w:rFonts w:ascii="Book Antiqua" w:hAnsi="Book Antiqua"/>
              </w:rPr>
            </w:pPr>
          </w:p>
        </w:tc>
      </w:tr>
      <w:tr w:rsidR="00777160" w:rsidRPr="00F0294F" w14:paraId="5521AB9D" w14:textId="77777777" w:rsidTr="00F0294F">
        <w:tc>
          <w:tcPr>
            <w:tcW w:w="773" w:type="dxa"/>
            <w:tcMar>
              <w:top w:w="14" w:type="dxa"/>
              <w:left w:w="72" w:type="dxa"/>
              <w:bottom w:w="14" w:type="dxa"/>
              <w:right w:w="72" w:type="dxa"/>
            </w:tcMar>
          </w:tcPr>
          <w:p w14:paraId="321AF1BE" w14:textId="77777777" w:rsidR="00777160" w:rsidRPr="00F0294F" w:rsidRDefault="00777160" w:rsidP="00777160">
            <w:pPr>
              <w:rPr>
                <w:rFonts w:ascii="Book Antiqua" w:hAnsi="Book Antiqua"/>
              </w:rPr>
            </w:pPr>
          </w:p>
        </w:tc>
        <w:tc>
          <w:tcPr>
            <w:tcW w:w="1348" w:type="dxa"/>
            <w:tcMar>
              <w:top w:w="14" w:type="dxa"/>
              <w:left w:w="72" w:type="dxa"/>
              <w:bottom w:w="14" w:type="dxa"/>
              <w:right w:w="72" w:type="dxa"/>
            </w:tcMar>
          </w:tcPr>
          <w:p w14:paraId="4EB8DB4B" w14:textId="77777777" w:rsidR="00777160" w:rsidRPr="00F0294F" w:rsidRDefault="00777160" w:rsidP="00777160">
            <w:pPr>
              <w:rPr>
                <w:rFonts w:ascii="Book Antiqua" w:hAnsi="Book Antiqua"/>
              </w:rPr>
            </w:pPr>
          </w:p>
        </w:tc>
        <w:tc>
          <w:tcPr>
            <w:tcW w:w="2469" w:type="dxa"/>
            <w:tcBorders>
              <w:right w:val="single" w:sz="6" w:space="0" w:color="auto"/>
            </w:tcBorders>
            <w:tcMar>
              <w:top w:w="14" w:type="dxa"/>
              <w:left w:w="72" w:type="dxa"/>
              <w:bottom w:w="14" w:type="dxa"/>
              <w:right w:w="72" w:type="dxa"/>
            </w:tcMar>
          </w:tcPr>
          <w:p w14:paraId="24C19AD9" w14:textId="77777777" w:rsidR="00777160" w:rsidRPr="00F0294F" w:rsidRDefault="00777160" w:rsidP="00777160">
            <w:pPr>
              <w:rPr>
                <w:rFonts w:ascii="Book Antiqua" w:hAnsi="Book Antiqua"/>
              </w:rPr>
            </w:pPr>
          </w:p>
        </w:tc>
        <w:tc>
          <w:tcPr>
            <w:tcW w:w="446" w:type="dxa"/>
            <w:tcBorders>
              <w:top w:val="nil"/>
              <w:left w:val="single" w:sz="6" w:space="0" w:color="auto"/>
              <w:bottom w:val="nil"/>
              <w:right w:val="nil"/>
            </w:tcBorders>
            <w:tcMar>
              <w:top w:w="14" w:type="dxa"/>
              <w:left w:w="72" w:type="dxa"/>
              <w:bottom w:w="14" w:type="dxa"/>
              <w:right w:w="72" w:type="dxa"/>
            </w:tcMar>
          </w:tcPr>
          <w:p w14:paraId="325E3F10" w14:textId="77777777" w:rsidR="00777160" w:rsidRPr="00F0294F" w:rsidRDefault="00777160" w:rsidP="00777160">
            <w:pPr>
              <w:rPr>
                <w:rFonts w:ascii="Book Antiqua" w:hAnsi="Book Antiqua"/>
              </w:rPr>
            </w:pPr>
          </w:p>
        </w:tc>
        <w:tc>
          <w:tcPr>
            <w:tcW w:w="3990" w:type="dxa"/>
            <w:tcBorders>
              <w:top w:val="nil"/>
              <w:left w:val="nil"/>
              <w:bottom w:val="nil"/>
            </w:tcBorders>
            <w:tcMar>
              <w:top w:w="14" w:type="dxa"/>
              <w:left w:w="72" w:type="dxa"/>
              <w:bottom w:w="14" w:type="dxa"/>
              <w:right w:w="72" w:type="dxa"/>
            </w:tcMar>
          </w:tcPr>
          <w:p w14:paraId="64A6268C" w14:textId="77777777" w:rsidR="00777160" w:rsidRPr="00F0294F" w:rsidRDefault="00777160" w:rsidP="00777160">
            <w:pPr>
              <w:rPr>
                <w:rFonts w:ascii="Book Antiqua" w:hAnsi="Book Antiqua"/>
              </w:rPr>
            </w:pPr>
            <w:r w:rsidRPr="00F0294F">
              <w:rPr>
                <w:rFonts w:ascii="Book Antiqua" w:hAnsi="Book Antiqua"/>
              </w:rPr>
              <w:t xml:space="preserve">Division </w:t>
            </w:r>
            <w:r w:rsidRPr="00F0294F">
              <w:rPr>
                <w:rFonts w:ascii="Book Antiqua" w:hAnsi="Book Antiqua"/>
                <w:b/>
              </w:rPr>
              <w:t xml:space="preserve"> </w:t>
            </w:r>
          </w:p>
        </w:tc>
      </w:tr>
      <w:tr w:rsidR="00777160" w:rsidRPr="00F0294F" w14:paraId="31F1AE1C" w14:textId="77777777" w:rsidTr="00F0294F">
        <w:tc>
          <w:tcPr>
            <w:tcW w:w="773" w:type="dxa"/>
            <w:tcMar>
              <w:top w:w="14" w:type="dxa"/>
              <w:left w:w="72" w:type="dxa"/>
              <w:bottom w:w="14" w:type="dxa"/>
              <w:right w:w="72" w:type="dxa"/>
            </w:tcMar>
          </w:tcPr>
          <w:p w14:paraId="07C18F50" w14:textId="77777777" w:rsidR="00777160" w:rsidRPr="00F0294F" w:rsidRDefault="00777160" w:rsidP="00777160">
            <w:pPr>
              <w:rPr>
                <w:rFonts w:ascii="Book Antiqua" w:hAnsi="Book Antiqua"/>
              </w:rPr>
            </w:pPr>
          </w:p>
        </w:tc>
        <w:tc>
          <w:tcPr>
            <w:tcW w:w="1348" w:type="dxa"/>
            <w:tcMar>
              <w:top w:w="14" w:type="dxa"/>
              <w:left w:w="72" w:type="dxa"/>
              <w:bottom w:w="14" w:type="dxa"/>
              <w:right w:w="72" w:type="dxa"/>
            </w:tcMar>
          </w:tcPr>
          <w:p w14:paraId="27A3AB68" w14:textId="77777777" w:rsidR="00777160" w:rsidRPr="00F0294F" w:rsidRDefault="00777160" w:rsidP="00777160">
            <w:pPr>
              <w:rPr>
                <w:rFonts w:ascii="Book Antiqua" w:hAnsi="Book Antiqua"/>
              </w:rPr>
            </w:pPr>
            <w:r w:rsidRPr="00F0294F">
              <w:rPr>
                <w:rFonts w:ascii="Book Antiqua" w:hAnsi="Book Antiqua"/>
              </w:rPr>
              <w:t>v.</w:t>
            </w:r>
          </w:p>
        </w:tc>
        <w:tc>
          <w:tcPr>
            <w:tcW w:w="2469" w:type="dxa"/>
            <w:tcBorders>
              <w:right w:val="single" w:sz="6" w:space="0" w:color="auto"/>
            </w:tcBorders>
            <w:tcMar>
              <w:top w:w="14" w:type="dxa"/>
              <w:left w:w="72" w:type="dxa"/>
              <w:bottom w:w="14" w:type="dxa"/>
              <w:right w:w="72" w:type="dxa"/>
            </w:tcMar>
          </w:tcPr>
          <w:p w14:paraId="4CF3893A" w14:textId="77777777" w:rsidR="00777160" w:rsidRPr="00F0294F" w:rsidRDefault="00777160" w:rsidP="00777160">
            <w:pPr>
              <w:rPr>
                <w:rFonts w:ascii="Book Antiqua" w:hAnsi="Book Antiqua"/>
              </w:rPr>
            </w:pPr>
          </w:p>
        </w:tc>
        <w:tc>
          <w:tcPr>
            <w:tcW w:w="446" w:type="dxa"/>
            <w:tcBorders>
              <w:top w:val="nil"/>
              <w:left w:val="single" w:sz="6" w:space="0" w:color="auto"/>
              <w:bottom w:val="nil"/>
              <w:right w:val="nil"/>
            </w:tcBorders>
            <w:tcMar>
              <w:top w:w="14" w:type="dxa"/>
              <w:left w:w="72" w:type="dxa"/>
              <w:bottom w:w="14" w:type="dxa"/>
              <w:right w:w="72" w:type="dxa"/>
            </w:tcMar>
          </w:tcPr>
          <w:p w14:paraId="35E444BF" w14:textId="77777777" w:rsidR="00777160" w:rsidRPr="00F0294F" w:rsidRDefault="00777160" w:rsidP="00777160">
            <w:pPr>
              <w:rPr>
                <w:rFonts w:ascii="Book Antiqua" w:hAnsi="Book Antiqua"/>
              </w:rPr>
            </w:pPr>
          </w:p>
        </w:tc>
        <w:tc>
          <w:tcPr>
            <w:tcW w:w="3990" w:type="dxa"/>
            <w:tcBorders>
              <w:top w:val="nil"/>
              <w:left w:val="nil"/>
              <w:bottom w:val="nil"/>
            </w:tcBorders>
            <w:tcMar>
              <w:top w:w="14" w:type="dxa"/>
              <w:left w:w="72" w:type="dxa"/>
              <w:bottom w:w="14" w:type="dxa"/>
              <w:right w:w="72" w:type="dxa"/>
            </w:tcMar>
          </w:tcPr>
          <w:p w14:paraId="112E2297" w14:textId="77777777" w:rsidR="00777160" w:rsidRPr="00F0294F" w:rsidRDefault="00777160" w:rsidP="00777160">
            <w:pPr>
              <w:rPr>
                <w:rFonts w:ascii="Book Antiqua" w:hAnsi="Book Antiqua"/>
              </w:rPr>
            </w:pPr>
          </w:p>
        </w:tc>
      </w:tr>
      <w:tr w:rsidR="00777160" w:rsidRPr="00F0294F" w14:paraId="7D054EFB" w14:textId="77777777" w:rsidTr="00F0294F">
        <w:tc>
          <w:tcPr>
            <w:tcW w:w="4590" w:type="dxa"/>
            <w:gridSpan w:val="3"/>
            <w:tcBorders>
              <w:right w:val="single" w:sz="6" w:space="0" w:color="auto"/>
            </w:tcBorders>
            <w:tcMar>
              <w:top w:w="14" w:type="dxa"/>
              <w:left w:w="72" w:type="dxa"/>
              <w:bottom w:w="14" w:type="dxa"/>
              <w:right w:w="72" w:type="dxa"/>
            </w:tcMar>
          </w:tcPr>
          <w:p w14:paraId="1FB124F1" w14:textId="77777777" w:rsidR="00777160" w:rsidRPr="00F0294F" w:rsidRDefault="00777160" w:rsidP="00777160">
            <w:pPr>
              <w:rPr>
                <w:rFonts w:ascii="Book Antiqua" w:hAnsi="Book Antiqua"/>
                <w:b/>
                <w:smallCaps/>
              </w:rPr>
            </w:pPr>
          </w:p>
        </w:tc>
        <w:tc>
          <w:tcPr>
            <w:tcW w:w="446" w:type="dxa"/>
            <w:tcBorders>
              <w:top w:val="nil"/>
              <w:left w:val="single" w:sz="6" w:space="0" w:color="auto"/>
              <w:bottom w:val="nil"/>
              <w:right w:val="nil"/>
            </w:tcBorders>
            <w:tcMar>
              <w:top w:w="14" w:type="dxa"/>
              <w:left w:w="72" w:type="dxa"/>
              <w:bottom w:w="14" w:type="dxa"/>
              <w:right w:w="72" w:type="dxa"/>
            </w:tcMar>
          </w:tcPr>
          <w:p w14:paraId="69E2F0F0" w14:textId="77777777" w:rsidR="00777160" w:rsidRPr="00F0294F" w:rsidRDefault="00777160" w:rsidP="00777160">
            <w:pPr>
              <w:rPr>
                <w:rFonts w:ascii="Book Antiqua" w:hAnsi="Book Antiqua"/>
              </w:rPr>
            </w:pPr>
          </w:p>
        </w:tc>
        <w:tc>
          <w:tcPr>
            <w:tcW w:w="3990" w:type="dxa"/>
            <w:tcBorders>
              <w:top w:val="nil"/>
              <w:left w:val="nil"/>
              <w:bottom w:val="nil"/>
            </w:tcBorders>
            <w:tcMar>
              <w:top w:w="14" w:type="dxa"/>
              <w:left w:w="72" w:type="dxa"/>
              <w:bottom w:w="14" w:type="dxa"/>
              <w:right w:w="72" w:type="dxa"/>
            </w:tcMar>
          </w:tcPr>
          <w:p w14:paraId="42421AA7" w14:textId="77777777" w:rsidR="00777160" w:rsidRPr="00F0294F" w:rsidRDefault="00777160" w:rsidP="00777160">
            <w:pPr>
              <w:rPr>
                <w:rFonts w:ascii="Book Antiqua" w:hAnsi="Book Antiqua"/>
                <w:b/>
              </w:rPr>
            </w:pPr>
          </w:p>
        </w:tc>
      </w:tr>
      <w:tr w:rsidR="00777160" w:rsidRPr="00F0294F" w14:paraId="17C026ED" w14:textId="77777777" w:rsidTr="00F0294F">
        <w:tc>
          <w:tcPr>
            <w:tcW w:w="773" w:type="dxa"/>
            <w:tcBorders>
              <w:bottom w:val="single" w:sz="4" w:space="0" w:color="auto"/>
            </w:tcBorders>
            <w:tcMar>
              <w:top w:w="14" w:type="dxa"/>
              <w:left w:w="72" w:type="dxa"/>
              <w:bottom w:w="14" w:type="dxa"/>
              <w:right w:w="72" w:type="dxa"/>
            </w:tcMar>
          </w:tcPr>
          <w:p w14:paraId="4FB3FCFA" w14:textId="77777777" w:rsidR="00777160" w:rsidRPr="00F0294F" w:rsidRDefault="00777160" w:rsidP="00777160">
            <w:pPr>
              <w:rPr>
                <w:rFonts w:ascii="Book Antiqua" w:hAnsi="Book Antiqua"/>
              </w:rPr>
            </w:pPr>
          </w:p>
        </w:tc>
        <w:tc>
          <w:tcPr>
            <w:tcW w:w="1348" w:type="dxa"/>
            <w:tcBorders>
              <w:bottom w:val="single" w:sz="4" w:space="0" w:color="auto"/>
            </w:tcBorders>
            <w:tcMar>
              <w:top w:w="14" w:type="dxa"/>
              <w:left w:w="72" w:type="dxa"/>
              <w:bottom w:w="14" w:type="dxa"/>
              <w:right w:w="72" w:type="dxa"/>
            </w:tcMar>
          </w:tcPr>
          <w:p w14:paraId="46FCDE28" w14:textId="77777777" w:rsidR="00777160" w:rsidRPr="00F0294F" w:rsidRDefault="00777160" w:rsidP="00777160">
            <w:pPr>
              <w:rPr>
                <w:rFonts w:ascii="Book Antiqua" w:hAnsi="Book Antiqua"/>
              </w:rPr>
            </w:pPr>
          </w:p>
        </w:tc>
        <w:tc>
          <w:tcPr>
            <w:tcW w:w="2469" w:type="dxa"/>
            <w:tcBorders>
              <w:bottom w:val="single" w:sz="4" w:space="0" w:color="auto"/>
              <w:right w:val="single" w:sz="6" w:space="0" w:color="auto"/>
            </w:tcBorders>
            <w:tcMar>
              <w:top w:w="14" w:type="dxa"/>
              <w:left w:w="72" w:type="dxa"/>
              <w:bottom w:w="14" w:type="dxa"/>
              <w:right w:w="72" w:type="dxa"/>
            </w:tcMar>
          </w:tcPr>
          <w:p w14:paraId="6DE38E7A" w14:textId="77777777" w:rsidR="00777160" w:rsidRPr="00F0294F" w:rsidRDefault="00777160" w:rsidP="00777160">
            <w:pPr>
              <w:rPr>
                <w:rFonts w:ascii="Book Antiqua" w:hAnsi="Book Antiqua"/>
              </w:rPr>
            </w:pPr>
            <w:r w:rsidRPr="00F0294F">
              <w:rPr>
                <w:rFonts w:ascii="Book Antiqua" w:hAnsi="Book Antiqua"/>
              </w:rPr>
              <w:t>Defendant.</w:t>
            </w:r>
          </w:p>
        </w:tc>
        <w:tc>
          <w:tcPr>
            <w:tcW w:w="446" w:type="dxa"/>
            <w:tcBorders>
              <w:top w:val="nil"/>
              <w:left w:val="single" w:sz="6" w:space="0" w:color="auto"/>
              <w:bottom w:val="single" w:sz="4" w:space="0" w:color="auto"/>
              <w:right w:val="nil"/>
            </w:tcBorders>
            <w:tcMar>
              <w:top w:w="14" w:type="dxa"/>
              <w:left w:w="72" w:type="dxa"/>
              <w:bottom w:w="14" w:type="dxa"/>
              <w:right w:w="72" w:type="dxa"/>
            </w:tcMar>
          </w:tcPr>
          <w:p w14:paraId="4DDDD861" w14:textId="77777777" w:rsidR="00777160" w:rsidRPr="00F0294F" w:rsidRDefault="00777160" w:rsidP="00777160">
            <w:pPr>
              <w:rPr>
                <w:rFonts w:ascii="Book Antiqua" w:hAnsi="Book Antiqua"/>
              </w:rPr>
            </w:pPr>
          </w:p>
        </w:tc>
        <w:tc>
          <w:tcPr>
            <w:tcW w:w="3990" w:type="dxa"/>
            <w:tcBorders>
              <w:top w:val="nil"/>
              <w:left w:val="nil"/>
              <w:bottom w:val="single" w:sz="4" w:space="0" w:color="auto"/>
            </w:tcBorders>
            <w:tcMar>
              <w:top w:w="14" w:type="dxa"/>
              <w:left w:w="72" w:type="dxa"/>
              <w:bottom w:w="14" w:type="dxa"/>
              <w:right w:w="72" w:type="dxa"/>
            </w:tcMar>
          </w:tcPr>
          <w:p w14:paraId="52C2D708" w14:textId="77777777" w:rsidR="00777160" w:rsidRPr="00F0294F" w:rsidRDefault="00777160" w:rsidP="00777160">
            <w:pPr>
              <w:rPr>
                <w:rFonts w:ascii="Book Antiqua" w:hAnsi="Book Antiqua"/>
              </w:rPr>
            </w:pPr>
          </w:p>
        </w:tc>
      </w:tr>
    </w:tbl>
    <w:p w14:paraId="41A1FD7B" w14:textId="77777777" w:rsidR="00FC7092" w:rsidRPr="00F0294F" w:rsidRDefault="00FC7092">
      <w:pPr>
        <w:rPr>
          <w:rFonts w:ascii="Book Antiqua" w:hAnsi="Book Antiqua"/>
        </w:rPr>
      </w:pPr>
    </w:p>
    <w:p w14:paraId="7E86380A" w14:textId="77777777" w:rsidR="00C36BA8" w:rsidRDefault="00C36BA8" w:rsidP="00C36BA8">
      <w:pPr>
        <w:keepNext/>
        <w:tabs>
          <w:tab w:val="left" w:pos="1008"/>
          <w:tab w:val="left" w:pos="3456"/>
          <w:tab w:val="left" w:pos="4896"/>
        </w:tabs>
        <w:jc w:val="center"/>
        <w:outlineLvl w:val="0"/>
        <w:rPr>
          <w:rFonts w:ascii="Book Antiqua" w:hAnsi="Book Antiqua"/>
          <w:b/>
        </w:rPr>
      </w:pPr>
      <w:r w:rsidRPr="00F0294F">
        <w:rPr>
          <w:rFonts w:ascii="Book Antiqua" w:hAnsi="Book Antiqua"/>
          <w:b/>
        </w:rPr>
        <w:t>MOTION TO DISMISS</w:t>
      </w:r>
      <w:r w:rsidR="008A3C85">
        <w:rPr>
          <w:rFonts w:ascii="Book Antiqua" w:hAnsi="Book Antiqua"/>
          <w:b/>
        </w:rPr>
        <w:t xml:space="preserve"> </w:t>
      </w:r>
    </w:p>
    <w:p w14:paraId="7E20C819" w14:textId="77777777" w:rsidR="008A3C85" w:rsidRPr="00F0294F" w:rsidRDefault="008A3C85" w:rsidP="00C36BA8">
      <w:pPr>
        <w:keepNext/>
        <w:tabs>
          <w:tab w:val="left" w:pos="1008"/>
          <w:tab w:val="left" w:pos="3456"/>
          <w:tab w:val="left" w:pos="4896"/>
        </w:tabs>
        <w:jc w:val="center"/>
        <w:outlineLvl w:val="0"/>
        <w:rPr>
          <w:rFonts w:ascii="Book Antiqua" w:hAnsi="Book Antiqua"/>
          <w:b/>
        </w:rPr>
      </w:pPr>
      <w:r>
        <w:rPr>
          <w:rFonts w:ascii="Book Antiqua" w:hAnsi="Book Antiqua"/>
          <w:b/>
        </w:rPr>
        <w:t>OR FOR MORE DEFINITE STATEMENT</w:t>
      </w:r>
    </w:p>
    <w:p w14:paraId="4AA959A6" w14:textId="77777777" w:rsidR="00C36BA8" w:rsidRDefault="00704556" w:rsidP="00C36BA8">
      <w:pPr>
        <w:jc w:val="center"/>
        <w:rPr>
          <w:rFonts w:ascii="Book Antiqua" w:hAnsi="Book Antiqua"/>
          <w:b/>
        </w:rPr>
      </w:pPr>
      <w:r>
        <w:rPr>
          <w:rFonts w:ascii="Book Antiqua" w:hAnsi="Book Antiqua"/>
          <w:b/>
        </w:rPr>
        <w:t>PURSUANT TO MRCP 55.22</w:t>
      </w:r>
    </w:p>
    <w:p w14:paraId="5DE104CD" w14:textId="77777777" w:rsidR="00704556" w:rsidRPr="00F0294F" w:rsidRDefault="00704556" w:rsidP="00C36BA8">
      <w:pPr>
        <w:jc w:val="center"/>
        <w:rPr>
          <w:rFonts w:ascii="Book Antiqua" w:hAnsi="Book Antiqua"/>
          <w:b/>
        </w:rPr>
      </w:pPr>
    </w:p>
    <w:p w14:paraId="1C8221F6" w14:textId="77777777" w:rsidR="00C36BA8" w:rsidRPr="00F0294F" w:rsidRDefault="00C36BA8" w:rsidP="00C36BA8">
      <w:pPr>
        <w:spacing w:line="480" w:lineRule="auto"/>
        <w:ind w:firstLine="720"/>
        <w:rPr>
          <w:rFonts w:ascii="Book Antiqua" w:hAnsi="Book Antiqua"/>
        </w:rPr>
      </w:pPr>
      <w:r w:rsidRPr="00F0294F">
        <w:rPr>
          <w:rFonts w:ascii="Book Antiqua" w:hAnsi="Book Antiqua"/>
        </w:rPr>
        <w:t xml:space="preserve">Defendant </w:t>
      </w:r>
      <w:r w:rsidR="00F0294F">
        <w:rPr>
          <w:rFonts w:ascii="Book Antiqua" w:hAnsi="Book Antiqua"/>
        </w:rPr>
        <w:t>moves this C</w:t>
      </w:r>
      <w:r w:rsidRPr="00F0294F">
        <w:rPr>
          <w:rFonts w:ascii="Book Antiqua" w:hAnsi="Book Antiqua"/>
        </w:rPr>
        <w:t xml:space="preserve">ourt to </w:t>
      </w:r>
      <w:r w:rsidR="00F0294F">
        <w:rPr>
          <w:rFonts w:ascii="Book Antiqua" w:hAnsi="Book Antiqua"/>
        </w:rPr>
        <w:t xml:space="preserve">dismiss the </w:t>
      </w:r>
      <w:r w:rsidRPr="00F0294F">
        <w:rPr>
          <w:rFonts w:ascii="Book Antiqua" w:hAnsi="Book Antiqua"/>
        </w:rPr>
        <w:t>Plaintiff’</w:t>
      </w:r>
      <w:r w:rsidR="00F0294F">
        <w:rPr>
          <w:rFonts w:ascii="Book Antiqua" w:hAnsi="Book Antiqua"/>
        </w:rPr>
        <w:t>s case for failure to comply with procedural rules MRCP 55.22</w:t>
      </w:r>
      <w:r w:rsidR="00AE3134">
        <w:rPr>
          <w:rFonts w:ascii="Book Antiqua" w:hAnsi="Book Antiqua"/>
        </w:rPr>
        <w:t>(a)</w:t>
      </w:r>
      <w:r w:rsidR="00F0294F">
        <w:rPr>
          <w:rFonts w:ascii="Book Antiqua" w:hAnsi="Book Antiqua"/>
        </w:rPr>
        <w:t xml:space="preserve">. </w:t>
      </w:r>
      <w:r w:rsidRPr="00F0294F">
        <w:rPr>
          <w:rFonts w:ascii="Book Antiqua" w:hAnsi="Book Antiqua"/>
        </w:rPr>
        <w:t>In support of this motion, Defendant states as follows.</w:t>
      </w:r>
    </w:p>
    <w:p w14:paraId="475DAD03" w14:textId="77777777" w:rsidR="00C36BA8" w:rsidRPr="00F0294F" w:rsidRDefault="00C36BA8" w:rsidP="00C36BA8">
      <w:pPr>
        <w:widowControl/>
        <w:numPr>
          <w:ilvl w:val="0"/>
          <w:numId w:val="37"/>
        </w:numPr>
        <w:suppressAutoHyphens w:val="0"/>
        <w:spacing w:line="480" w:lineRule="auto"/>
        <w:ind w:left="0" w:firstLine="1005"/>
        <w:rPr>
          <w:rFonts w:ascii="Book Antiqua" w:hAnsi="Book Antiqua"/>
        </w:rPr>
      </w:pPr>
      <w:r w:rsidRPr="00F0294F">
        <w:rPr>
          <w:rFonts w:ascii="Book Antiqua" w:hAnsi="Book Antiqua"/>
        </w:rPr>
        <w:t>Plaintiff filed its petition in rent and possession</w:t>
      </w:r>
      <w:r w:rsidR="00DF6488" w:rsidRPr="00F0294F">
        <w:rPr>
          <w:rFonts w:ascii="Book Antiqua" w:hAnsi="Book Antiqua"/>
        </w:rPr>
        <w:t xml:space="preserve">, </w:t>
      </w:r>
      <w:r w:rsidR="00AE3134">
        <w:rPr>
          <w:rFonts w:ascii="Book Antiqua" w:hAnsi="Book Antiqua"/>
        </w:rPr>
        <w:t>based upon an alleged written lease.</w:t>
      </w:r>
    </w:p>
    <w:p w14:paraId="6FC33357" w14:textId="77777777" w:rsidR="00C36BA8" w:rsidRDefault="00C36BA8" w:rsidP="00C36BA8">
      <w:pPr>
        <w:widowControl/>
        <w:numPr>
          <w:ilvl w:val="0"/>
          <w:numId w:val="37"/>
        </w:numPr>
        <w:suppressAutoHyphens w:val="0"/>
        <w:spacing w:line="480" w:lineRule="auto"/>
        <w:ind w:left="0" w:firstLine="1005"/>
        <w:rPr>
          <w:rFonts w:ascii="Book Antiqua" w:hAnsi="Book Antiqua"/>
        </w:rPr>
      </w:pPr>
      <w:r w:rsidRPr="00F0294F">
        <w:rPr>
          <w:rFonts w:ascii="Book Antiqua" w:hAnsi="Book Antiqua"/>
        </w:rPr>
        <w:t>Missouri Supreme Court Rule 55.22(a)</w:t>
      </w:r>
      <w:r w:rsidR="00946B40">
        <w:rPr>
          <w:rFonts w:ascii="Book Antiqua" w:hAnsi="Book Antiqua"/>
        </w:rPr>
        <w:t xml:space="preserve"> </w:t>
      </w:r>
      <w:r w:rsidR="002923D7">
        <w:rPr>
          <w:rFonts w:ascii="Book Antiqua" w:hAnsi="Book Antiqua"/>
        </w:rPr>
        <w:t>requires</w:t>
      </w:r>
      <w:r w:rsidR="00946B40">
        <w:rPr>
          <w:rFonts w:ascii="Book Antiqua" w:hAnsi="Book Antiqua"/>
        </w:rPr>
        <w:t xml:space="preserve"> “w</w:t>
      </w:r>
      <w:r w:rsidRPr="00F0294F">
        <w:rPr>
          <w:rFonts w:ascii="Book Antiqua" w:hAnsi="Book Antiqua"/>
        </w:rPr>
        <w:t>hen a claim or defense is founded upon a written instrument, the same shall be recited verbatim in the pleading or a copy shall be attached to the pleading as an exhibit</w:t>
      </w:r>
      <w:r w:rsidR="00B81E4A" w:rsidRPr="00F0294F">
        <w:rPr>
          <w:rFonts w:ascii="Book Antiqua" w:hAnsi="Book Antiqua"/>
        </w:rPr>
        <w:t>.”</w:t>
      </w:r>
    </w:p>
    <w:p w14:paraId="2E9575FC" w14:textId="7E0B17C3" w:rsidR="00006C02" w:rsidRPr="00F0294F" w:rsidRDefault="00273609"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t>It is axiomatic that</w:t>
      </w:r>
      <w:r w:rsidR="008C51D8">
        <w:rPr>
          <w:rFonts w:ascii="Book Antiqua" w:hAnsi="Book Antiqua"/>
        </w:rPr>
        <w:t xml:space="preserve"> written </w:t>
      </w:r>
      <w:r>
        <w:rPr>
          <w:rFonts w:ascii="Book Antiqua" w:hAnsi="Book Antiqua"/>
        </w:rPr>
        <w:t xml:space="preserve">leases are instruments. See </w:t>
      </w:r>
      <w:proofErr w:type="spellStart"/>
      <w:r w:rsidRPr="008C51D8">
        <w:rPr>
          <w:rFonts w:ascii="Book Antiqua" w:hAnsi="Book Antiqua"/>
          <w:i/>
        </w:rPr>
        <w:t>Gillihan</w:t>
      </w:r>
      <w:proofErr w:type="spellEnd"/>
      <w:r w:rsidRPr="008C51D8">
        <w:rPr>
          <w:rFonts w:ascii="Book Antiqua" w:hAnsi="Book Antiqua"/>
          <w:i/>
        </w:rPr>
        <w:t xml:space="preserve"> v. Wren</w:t>
      </w:r>
      <w:r w:rsidRPr="00273609">
        <w:rPr>
          <w:rFonts w:ascii="Book Antiqua" w:hAnsi="Book Antiqua"/>
        </w:rPr>
        <w:t>, 44 Mo. 377, 378 (</w:t>
      </w:r>
      <w:r>
        <w:rPr>
          <w:rFonts w:ascii="Book Antiqua" w:hAnsi="Book Antiqua"/>
        </w:rPr>
        <w:t xml:space="preserve">Mo. </w:t>
      </w:r>
      <w:r w:rsidRPr="00273609">
        <w:rPr>
          <w:rFonts w:ascii="Book Antiqua" w:hAnsi="Book Antiqua"/>
        </w:rPr>
        <w:t>1869)</w:t>
      </w:r>
      <w:r w:rsidR="008C51D8">
        <w:rPr>
          <w:rFonts w:ascii="Book Antiqua" w:hAnsi="Book Antiqua"/>
        </w:rPr>
        <w:t xml:space="preserve"> </w:t>
      </w:r>
      <w:r>
        <w:rPr>
          <w:rFonts w:ascii="Book Antiqua" w:hAnsi="Book Antiqua"/>
        </w:rPr>
        <w:t>(</w:t>
      </w:r>
      <w:r w:rsidR="008C51D8">
        <w:rPr>
          <w:rFonts w:ascii="Book Antiqua" w:hAnsi="Book Antiqua"/>
        </w:rPr>
        <w:t>holding “</w:t>
      </w:r>
      <w:r w:rsidR="008C51D8" w:rsidRPr="008C51D8">
        <w:rPr>
          <w:rFonts w:ascii="Book Antiqua" w:hAnsi="Book Antiqua"/>
        </w:rPr>
        <w:t xml:space="preserve">The lease itself </w:t>
      </w:r>
      <w:r w:rsidR="008C51D8">
        <w:rPr>
          <w:rFonts w:ascii="Book Antiqua" w:hAnsi="Book Antiqua"/>
        </w:rPr>
        <w:t xml:space="preserve">. . . </w:t>
      </w:r>
      <w:r w:rsidR="008C51D8" w:rsidRPr="008C51D8">
        <w:rPr>
          <w:rFonts w:ascii="Book Antiqua" w:hAnsi="Book Antiqua"/>
        </w:rPr>
        <w:t>is in writing, and duly signed, sealed, and delivered. The circumstance</w:t>
      </w:r>
      <w:r w:rsidR="008C51D8">
        <w:rPr>
          <w:rFonts w:ascii="Book Antiqua" w:hAnsi="Book Antiqua"/>
        </w:rPr>
        <w:t>(s) . . .</w:t>
      </w:r>
      <w:r w:rsidR="008C51D8" w:rsidRPr="008C51D8">
        <w:rPr>
          <w:rFonts w:ascii="Book Antiqua" w:hAnsi="Book Antiqua"/>
        </w:rPr>
        <w:t xml:space="preserve"> in no way affects </w:t>
      </w:r>
      <w:r w:rsidR="008C51D8" w:rsidRPr="008C51D8">
        <w:rPr>
          <w:rFonts w:ascii="Book Antiqua" w:hAnsi="Book Antiqua"/>
          <w:i/>
        </w:rPr>
        <w:t xml:space="preserve">its character as a written instrument </w:t>
      </w:r>
      <w:r w:rsidR="008C51D8" w:rsidRPr="008C51D8">
        <w:rPr>
          <w:rFonts w:ascii="Book Antiqua" w:hAnsi="Book Antiqua"/>
        </w:rPr>
        <w:t>within the meaning of the statute</w:t>
      </w:r>
      <w:r w:rsidR="008C51D8">
        <w:rPr>
          <w:rFonts w:ascii="Book Antiqua" w:hAnsi="Book Antiqua"/>
        </w:rPr>
        <w:t>.”)</w:t>
      </w:r>
    </w:p>
    <w:p w14:paraId="36DC153F" w14:textId="77777777" w:rsidR="00164D3D" w:rsidRDefault="00316CA4"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t xml:space="preserve">The </w:t>
      </w:r>
      <w:r w:rsidR="00C36BA8" w:rsidRPr="00F0294F">
        <w:rPr>
          <w:rFonts w:ascii="Book Antiqua" w:hAnsi="Book Antiqua"/>
        </w:rPr>
        <w:t xml:space="preserve">Plaintiff </w:t>
      </w:r>
      <w:r>
        <w:rPr>
          <w:rFonts w:ascii="Book Antiqua" w:hAnsi="Book Antiqua"/>
        </w:rPr>
        <w:t>violated MRCP 55.22</w:t>
      </w:r>
      <w:r w:rsidR="00312428">
        <w:rPr>
          <w:rFonts w:ascii="Book Antiqua" w:hAnsi="Book Antiqua"/>
        </w:rPr>
        <w:t>(a)</w:t>
      </w:r>
      <w:r>
        <w:rPr>
          <w:rFonts w:ascii="Book Antiqua" w:hAnsi="Book Antiqua"/>
        </w:rPr>
        <w:t xml:space="preserve"> by failing to either </w:t>
      </w:r>
      <w:r w:rsidR="00C36BA8" w:rsidRPr="00F0294F">
        <w:rPr>
          <w:rFonts w:ascii="Book Antiqua" w:hAnsi="Book Antiqua"/>
        </w:rPr>
        <w:t xml:space="preserve">recite </w:t>
      </w:r>
      <w:r w:rsidRPr="00F0294F">
        <w:rPr>
          <w:rFonts w:ascii="Book Antiqua" w:hAnsi="Book Antiqua"/>
        </w:rPr>
        <w:t xml:space="preserve">the lease </w:t>
      </w:r>
      <w:r w:rsidR="00C36BA8" w:rsidRPr="00F0294F">
        <w:rPr>
          <w:rFonts w:ascii="Book Antiqua" w:hAnsi="Book Antiqua"/>
        </w:rPr>
        <w:t xml:space="preserve">verbatim </w:t>
      </w:r>
      <w:r w:rsidR="00164D3D">
        <w:rPr>
          <w:rFonts w:ascii="Book Antiqua" w:hAnsi="Book Antiqua"/>
        </w:rPr>
        <w:t xml:space="preserve">or </w:t>
      </w:r>
      <w:r w:rsidR="00C36BA8" w:rsidRPr="00F0294F">
        <w:rPr>
          <w:rFonts w:ascii="Book Antiqua" w:hAnsi="Book Antiqua"/>
        </w:rPr>
        <w:t>attach the lease</w:t>
      </w:r>
      <w:r w:rsidR="002E49C6" w:rsidRPr="00F0294F">
        <w:rPr>
          <w:rFonts w:ascii="Book Antiqua" w:hAnsi="Book Antiqua"/>
        </w:rPr>
        <w:t xml:space="preserve"> to the petition as an exhibit.</w:t>
      </w:r>
    </w:p>
    <w:p w14:paraId="3427DD6A" w14:textId="77777777" w:rsidR="00AD7EEF" w:rsidRDefault="00312428"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t xml:space="preserve">As an associate circuit case, informal pleadings are </w:t>
      </w:r>
      <w:r w:rsidR="000D4BB4">
        <w:rPr>
          <w:rFonts w:ascii="Book Antiqua" w:hAnsi="Book Antiqua"/>
        </w:rPr>
        <w:t xml:space="preserve">generally </w:t>
      </w:r>
      <w:r>
        <w:rPr>
          <w:rFonts w:ascii="Book Antiqua" w:hAnsi="Book Antiqua"/>
        </w:rPr>
        <w:t>allowed</w:t>
      </w:r>
      <w:r w:rsidR="000D4BB4">
        <w:rPr>
          <w:rFonts w:ascii="Book Antiqua" w:hAnsi="Book Antiqua"/>
        </w:rPr>
        <w:t xml:space="preserve">. See </w:t>
      </w:r>
      <w:r w:rsidR="000D4BB4" w:rsidRPr="00F0294F">
        <w:rPr>
          <w:rFonts w:ascii="Book Antiqua" w:hAnsi="Book Antiqua"/>
        </w:rPr>
        <w:t>R.S.Mo. §517.031.1</w:t>
      </w:r>
      <w:r w:rsidR="000D4BB4">
        <w:rPr>
          <w:rFonts w:ascii="Book Antiqua" w:hAnsi="Book Antiqua"/>
        </w:rPr>
        <w:t xml:space="preserve">. </w:t>
      </w:r>
    </w:p>
    <w:p w14:paraId="786608F1" w14:textId="0DFB557B" w:rsidR="00312428" w:rsidRDefault="000D4BB4"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lastRenderedPageBreak/>
        <w:t xml:space="preserve">However, </w:t>
      </w:r>
      <w:r w:rsidR="00312428" w:rsidRPr="00312428">
        <w:rPr>
          <w:rFonts w:ascii="Book Antiqua" w:hAnsi="Book Antiqua"/>
        </w:rPr>
        <w:t>MRCP 44.01</w:t>
      </w:r>
      <w:r w:rsidR="00AD7EEF">
        <w:rPr>
          <w:rFonts w:ascii="Book Antiqua" w:hAnsi="Book Antiqua"/>
        </w:rPr>
        <w:t xml:space="preserve"> strictly</w:t>
      </w:r>
      <w:r w:rsidR="00312428" w:rsidRPr="00312428">
        <w:rPr>
          <w:rFonts w:ascii="Book Antiqua" w:hAnsi="Book Antiqua"/>
        </w:rPr>
        <w:t xml:space="preserve"> limits the</w:t>
      </w:r>
      <w:r>
        <w:rPr>
          <w:rFonts w:ascii="Book Antiqua" w:hAnsi="Book Antiqua"/>
        </w:rPr>
        <w:t xml:space="preserve"> “informal pleadings allowed” </w:t>
      </w:r>
      <w:r w:rsidR="00AD7EEF">
        <w:rPr>
          <w:rFonts w:ascii="Book Antiqua" w:hAnsi="Book Antiqua"/>
        </w:rPr>
        <w:t xml:space="preserve">rule that is </w:t>
      </w:r>
      <w:r>
        <w:rPr>
          <w:rFonts w:ascii="Book Antiqua" w:hAnsi="Book Antiqua"/>
        </w:rPr>
        <w:t xml:space="preserve">common to </w:t>
      </w:r>
      <w:r w:rsidR="00312428" w:rsidRPr="00312428">
        <w:rPr>
          <w:rFonts w:ascii="Book Antiqua" w:hAnsi="Book Antiqua"/>
        </w:rPr>
        <w:t>Chapter 517</w:t>
      </w:r>
      <w:r>
        <w:rPr>
          <w:rFonts w:ascii="Book Antiqua" w:hAnsi="Book Antiqua"/>
        </w:rPr>
        <w:t xml:space="preserve"> cases. </w:t>
      </w:r>
      <w:r w:rsidR="00AD7EEF">
        <w:rPr>
          <w:rFonts w:ascii="Book Antiqua" w:hAnsi="Book Antiqua"/>
        </w:rPr>
        <w:t xml:space="preserve">No portion of Chapter 517 procedures may affect MRCP 55.22. </w:t>
      </w:r>
      <w:r w:rsidR="00312428" w:rsidRPr="00312428">
        <w:rPr>
          <w:rFonts w:ascii="Book Antiqua" w:hAnsi="Book Antiqua"/>
        </w:rPr>
        <w:t>See MRCP 44.01(d</w:t>
      </w:r>
      <w:proofErr w:type="gramStart"/>
      <w:r w:rsidR="00312428" w:rsidRPr="00312428">
        <w:rPr>
          <w:rFonts w:ascii="Book Antiqua" w:hAnsi="Book Antiqua"/>
        </w:rPr>
        <w:t>)(</w:t>
      </w:r>
      <w:proofErr w:type="gramEnd"/>
      <w:r w:rsidR="00312428" w:rsidRPr="00312428">
        <w:rPr>
          <w:rFonts w:ascii="Book Antiqua" w:hAnsi="Book Antiqua"/>
        </w:rPr>
        <w:t xml:space="preserve">“Civil actions pending in the associate circuit division shall be governed by Rules 41 through 101 except where otherwise provided by law. </w:t>
      </w:r>
      <w:r w:rsidR="00312428" w:rsidRPr="000D4BB4">
        <w:rPr>
          <w:rFonts w:ascii="Book Antiqua" w:hAnsi="Book Antiqua"/>
          <w:i/>
        </w:rPr>
        <w:t>No such law shall affect the application of 55.03 and 55.22</w:t>
      </w:r>
      <w:r w:rsidR="00312428" w:rsidRPr="00312428">
        <w:rPr>
          <w:rFonts w:ascii="Book Antiqua" w:hAnsi="Book Antiqua"/>
        </w:rPr>
        <w:t>.”)</w:t>
      </w:r>
      <w:r w:rsidR="00B87324">
        <w:rPr>
          <w:rFonts w:ascii="Book Antiqua" w:hAnsi="Book Antiqua"/>
        </w:rPr>
        <w:t xml:space="preserve"> </w:t>
      </w:r>
      <w:proofErr w:type="gramStart"/>
      <w:r>
        <w:rPr>
          <w:rFonts w:ascii="Book Antiqua" w:hAnsi="Book Antiqua"/>
        </w:rPr>
        <w:t>(</w:t>
      </w:r>
      <w:proofErr w:type="gramEnd"/>
      <w:r>
        <w:rPr>
          <w:rFonts w:ascii="Book Antiqua" w:hAnsi="Book Antiqua"/>
        </w:rPr>
        <w:t>emphasis added)</w:t>
      </w:r>
      <w:r w:rsidR="00312428" w:rsidRPr="00312428">
        <w:rPr>
          <w:rFonts w:ascii="Book Antiqua" w:hAnsi="Book Antiqua"/>
        </w:rPr>
        <w:t>.</w:t>
      </w:r>
    </w:p>
    <w:p w14:paraId="7D71F2CB" w14:textId="77777777" w:rsidR="000D4BB4" w:rsidRDefault="000D4BB4"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t xml:space="preserve">In </w:t>
      </w:r>
      <w:r w:rsidR="00AD7EEF">
        <w:rPr>
          <w:rFonts w:ascii="Book Antiqua" w:hAnsi="Book Antiqua"/>
        </w:rPr>
        <w:t xml:space="preserve">simple terms, the written lease alleged here must be attached to the petition, </w:t>
      </w:r>
      <w:r w:rsidR="00E011E7">
        <w:rPr>
          <w:rFonts w:ascii="Book Antiqua" w:hAnsi="Book Antiqua"/>
        </w:rPr>
        <w:t xml:space="preserve">or </w:t>
      </w:r>
      <w:r>
        <w:rPr>
          <w:rFonts w:ascii="Book Antiqua" w:hAnsi="Book Antiqua"/>
        </w:rPr>
        <w:t>recite</w:t>
      </w:r>
      <w:r w:rsidR="00E011E7">
        <w:rPr>
          <w:rFonts w:ascii="Book Antiqua" w:hAnsi="Book Antiqua"/>
        </w:rPr>
        <w:t>d</w:t>
      </w:r>
      <w:r>
        <w:rPr>
          <w:rFonts w:ascii="Book Antiqua" w:hAnsi="Book Antiqua"/>
        </w:rPr>
        <w:t xml:space="preserve"> verbatim</w:t>
      </w:r>
      <w:r w:rsidR="00E011E7">
        <w:rPr>
          <w:rFonts w:ascii="Book Antiqua" w:hAnsi="Book Antiqua"/>
        </w:rPr>
        <w:t xml:space="preserve">, and no part of Chapter 517 changes this requirement. </w:t>
      </w:r>
      <w:r w:rsidR="002708BF">
        <w:rPr>
          <w:rFonts w:ascii="Book Antiqua" w:hAnsi="Book Antiqua"/>
        </w:rPr>
        <w:t xml:space="preserve">MRCP 55.22(a) and 44.01(d). </w:t>
      </w:r>
    </w:p>
    <w:p w14:paraId="177C4FA8" w14:textId="77777777" w:rsidR="00A838D9" w:rsidRDefault="00EF5170" w:rsidP="00C36BA8">
      <w:pPr>
        <w:widowControl/>
        <w:numPr>
          <w:ilvl w:val="0"/>
          <w:numId w:val="37"/>
        </w:numPr>
        <w:suppressAutoHyphens w:val="0"/>
        <w:spacing w:line="480" w:lineRule="auto"/>
        <w:ind w:left="0" w:firstLine="1005"/>
        <w:rPr>
          <w:rFonts w:ascii="Book Antiqua" w:hAnsi="Book Antiqua"/>
        </w:rPr>
      </w:pPr>
      <w:r w:rsidRPr="00F0294F">
        <w:rPr>
          <w:rFonts w:ascii="Book Antiqua" w:hAnsi="Book Antiqua"/>
        </w:rPr>
        <w:t xml:space="preserve">Plaintiff’s failure to comply with </w:t>
      </w:r>
      <w:r w:rsidR="002E49C6" w:rsidRPr="00F0294F">
        <w:rPr>
          <w:rFonts w:ascii="Book Antiqua" w:hAnsi="Book Antiqua"/>
        </w:rPr>
        <w:t xml:space="preserve">Missouri Supreme Court </w:t>
      </w:r>
      <w:r w:rsidRPr="00F0294F">
        <w:rPr>
          <w:rFonts w:ascii="Book Antiqua" w:hAnsi="Book Antiqua"/>
        </w:rPr>
        <w:t>55.22</w:t>
      </w:r>
      <w:r w:rsidR="00AE3134">
        <w:rPr>
          <w:rFonts w:ascii="Book Antiqua" w:hAnsi="Book Antiqua"/>
        </w:rPr>
        <w:t>(a)</w:t>
      </w:r>
      <w:r w:rsidR="00164E32" w:rsidRPr="00F0294F">
        <w:rPr>
          <w:rFonts w:ascii="Book Antiqua" w:hAnsi="Book Antiqua"/>
        </w:rPr>
        <w:t xml:space="preserve"> </w:t>
      </w:r>
      <w:r w:rsidR="00E011E7">
        <w:rPr>
          <w:rFonts w:ascii="Book Antiqua" w:hAnsi="Book Antiqua"/>
        </w:rPr>
        <w:t xml:space="preserve">is not </w:t>
      </w:r>
      <w:r w:rsidR="00164D3D">
        <w:rPr>
          <w:rFonts w:ascii="Book Antiqua" w:hAnsi="Book Antiqua"/>
        </w:rPr>
        <w:t xml:space="preserve">trivial. Plaintiff seeks to dispossess the Defendant </w:t>
      </w:r>
      <w:r w:rsidR="00E011E7">
        <w:rPr>
          <w:rFonts w:ascii="Book Antiqua" w:hAnsi="Book Antiqua"/>
        </w:rPr>
        <w:t>of the premises and seeks damages based upon a written lease. T</w:t>
      </w:r>
      <w:r w:rsidR="00A838D9">
        <w:rPr>
          <w:rFonts w:ascii="Book Antiqua" w:hAnsi="Book Antiqua"/>
        </w:rPr>
        <w:t xml:space="preserve">he terms of </w:t>
      </w:r>
      <w:r w:rsidR="00164D3D">
        <w:rPr>
          <w:rFonts w:ascii="Book Antiqua" w:hAnsi="Book Antiqua"/>
        </w:rPr>
        <w:t>the written lease</w:t>
      </w:r>
      <w:r w:rsidR="00A838D9">
        <w:rPr>
          <w:rFonts w:ascii="Book Antiqua" w:hAnsi="Book Antiqua"/>
        </w:rPr>
        <w:t xml:space="preserve"> </w:t>
      </w:r>
      <w:r w:rsidR="00E011E7">
        <w:rPr>
          <w:rFonts w:ascii="Book Antiqua" w:hAnsi="Book Antiqua"/>
        </w:rPr>
        <w:t>are critical to the pursuit of Plaintiff’s claim.</w:t>
      </w:r>
    </w:p>
    <w:p w14:paraId="1708A7E4" w14:textId="77777777" w:rsidR="00AF58C6" w:rsidRDefault="00A838D9" w:rsidP="00C36BA8">
      <w:pPr>
        <w:widowControl/>
        <w:numPr>
          <w:ilvl w:val="0"/>
          <w:numId w:val="37"/>
        </w:numPr>
        <w:suppressAutoHyphens w:val="0"/>
        <w:spacing w:line="480" w:lineRule="auto"/>
        <w:ind w:left="0" w:firstLine="1005"/>
        <w:rPr>
          <w:rFonts w:ascii="Book Antiqua" w:hAnsi="Book Antiqua"/>
        </w:rPr>
      </w:pPr>
      <w:r>
        <w:rPr>
          <w:rFonts w:ascii="Book Antiqua" w:hAnsi="Book Antiqua"/>
        </w:rPr>
        <w:t>T</w:t>
      </w:r>
      <w:r w:rsidRPr="00F0294F">
        <w:rPr>
          <w:rFonts w:ascii="Book Antiqua" w:hAnsi="Book Antiqua"/>
        </w:rPr>
        <w:t xml:space="preserve">he Plaintiff’s failure to provide, as an exhibit, </w:t>
      </w:r>
      <w:r w:rsidR="00E011E7">
        <w:rPr>
          <w:rFonts w:ascii="Book Antiqua" w:hAnsi="Book Antiqua"/>
        </w:rPr>
        <w:t>the</w:t>
      </w:r>
      <w:r w:rsidRPr="00F0294F">
        <w:rPr>
          <w:rFonts w:ascii="Book Antiqua" w:hAnsi="Book Antiqua"/>
        </w:rPr>
        <w:t xml:space="preserve"> </w:t>
      </w:r>
      <w:r w:rsidR="00E011E7">
        <w:rPr>
          <w:rFonts w:ascii="Book Antiqua" w:hAnsi="Book Antiqua"/>
        </w:rPr>
        <w:t xml:space="preserve">written lease </w:t>
      </w:r>
      <w:r w:rsidR="0031696C">
        <w:rPr>
          <w:rFonts w:ascii="Book Antiqua" w:hAnsi="Book Antiqua"/>
        </w:rPr>
        <w:t xml:space="preserve">in support of </w:t>
      </w:r>
      <w:r w:rsidRPr="00F0294F">
        <w:rPr>
          <w:rFonts w:ascii="Book Antiqua" w:hAnsi="Book Antiqua"/>
        </w:rPr>
        <w:t xml:space="preserve">its claims provides </w:t>
      </w:r>
      <w:r>
        <w:rPr>
          <w:rFonts w:ascii="Book Antiqua" w:hAnsi="Book Antiqua"/>
        </w:rPr>
        <w:t xml:space="preserve">the </w:t>
      </w:r>
      <w:r w:rsidRPr="00F0294F">
        <w:rPr>
          <w:rFonts w:ascii="Book Antiqua" w:hAnsi="Book Antiqua"/>
        </w:rPr>
        <w:t xml:space="preserve">Plaintiff </w:t>
      </w:r>
      <w:r>
        <w:rPr>
          <w:rFonts w:ascii="Book Antiqua" w:hAnsi="Book Antiqua"/>
        </w:rPr>
        <w:t xml:space="preserve">with </w:t>
      </w:r>
      <w:r w:rsidRPr="00F0294F">
        <w:rPr>
          <w:rFonts w:ascii="Book Antiqua" w:hAnsi="Book Antiqua"/>
        </w:rPr>
        <w:t>an unfair advantage</w:t>
      </w:r>
      <w:r w:rsidR="00AF58C6">
        <w:rPr>
          <w:rFonts w:ascii="Book Antiqua" w:hAnsi="Book Antiqua"/>
        </w:rPr>
        <w:t xml:space="preserve"> that prejudices the</w:t>
      </w:r>
      <w:r>
        <w:rPr>
          <w:rFonts w:ascii="Book Antiqua" w:hAnsi="Book Antiqua"/>
        </w:rPr>
        <w:t xml:space="preserve"> Defendant</w:t>
      </w:r>
      <w:r w:rsidR="0031696C">
        <w:rPr>
          <w:rFonts w:ascii="Book Antiqua" w:hAnsi="Book Antiqua"/>
        </w:rPr>
        <w:t xml:space="preserve">. This is because the Defendant </w:t>
      </w:r>
      <w:r w:rsidR="00AF58C6">
        <w:rPr>
          <w:rFonts w:ascii="Book Antiqua" w:hAnsi="Book Antiqua"/>
        </w:rPr>
        <w:t>cannot properly prepare defense</w:t>
      </w:r>
      <w:r w:rsidR="0031696C">
        <w:rPr>
          <w:rFonts w:ascii="Book Antiqua" w:hAnsi="Book Antiqua"/>
        </w:rPr>
        <w:t>s</w:t>
      </w:r>
      <w:r w:rsidR="00AF58C6">
        <w:rPr>
          <w:rFonts w:ascii="Book Antiqua" w:hAnsi="Book Antiqua"/>
        </w:rPr>
        <w:t xml:space="preserve"> </w:t>
      </w:r>
      <w:r w:rsidR="0031696C">
        <w:rPr>
          <w:rFonts w:ascii="Book Antiqua" w:hAnsi="Book Antiqua"/>
        </w:rPr>
        <w:t>without it.</w:t>
      </w:r>
    </w:p>
    <w:p w14:paraId="421D90B9" w14:textId="77777777" w:rsidR="0031696C" w:rsidRDefault="00FF0C1B" w:rsidP="0031696C">
      <w:pPr>
        <w:widowControl/>
        <w:numPr>
          <w:ilvl w:val="0"/>
          <w:numId w:val="37"/>
        </w:numPr>
        <w:suppressAutoHyphens w:val="0"/>
        <w:spacing w:line="480" w:lineRule="auto"/>
        <w:ind w:left="0" w:firstLine="720"/>
        <w:rPr>
          <w:rFonts w:ascii="Book Antiqua" w:hAnsi="Book Antiqua"/>
        </w:rPr>
      </w:pPr>
      <w:r w:rsidRPr="0031696C">
        <w:rPr>
          <w:rFonts w:ascii="Book Antiqua" w:hAnsi="Book Antiqua"/>
        </w:rPr>
        <w:t xml:space="preserve">This Court should either dismiss the case, or require Plaintiff to state its claim more clearly, including </w:t>
      </w:r>
      <w:r w:rsidR="0031696C" w:rsidRPr="0031696C">
        <w:rPr>
          <w:rFonts w:ascii="Book Antiqua" w:hAnsi="Book Antiqua"/>
        </w:rPr>
        <w:t>by providing as part of its amended pleading any written lease, a</w:t>
      </w:r>
      <w:r w:rsidRPr="0031696C">
        <w:rPr>
          <w:rFonts w:ascii="Book Antiqua" w:hAnsi="Book Antiqua"/>
        </w:rPr>
        <w:t xml:space="preserve">ddenda, </w:t>
      </w:r>
      <w:r w:rsidR="0031696C" w:rsidRPr="0031696C">
        <w:rPr>
          <w:rFonts w:ascii="Book Antiqua" w:hAnsi="Book Antiqua"/>
        </w:rPr>
        <w:t>exhibits, renewals, etc. upon which Plaintiff’s claim(s) rely.</w:t>
      </w:r>
    </w:p>
    <w:p w14:paraId="0345DA35" w14:textId="77777777" w:rsidR="00C36BA8" w:rsidRPr="0031696C" w:rsidRDefault="00FF0C1B" w:rsidP="0065619D">
      <w:pPr>
        <w:widowControl/>
        <w:suppressAutoHyphens w:val="0"/>
        <w:spacing w:line="480" w:lineRule="auto"/>
        <w:ind w:firstLine="720"/>
        <w:rPr>
          <w:rFonts w:ascii="Book Antiqua" w:hAnsi="Book Antiqua"/>
        </w:rPr>
      </w:pPr>
      <w:r w:rsidRPr="0031696C">
        <w:rPr>
          <w:rFonts w:ascii="Book Antiqua" w:hAnsi="Book Antiqua"/>
        </w:rPr>
        <w:t>WHEREFORE, Defendant moves this Court enter an order dismissing Plaintiff’s Petition or in the alternative amending its petition to state its rent and possession claim more clearly, and for such other and further relief as is just.</w:t>
      </w:r>
    </w:p>
    <w:p w14:paraId="29D0E44B" w14:textId="77777777" w:rsidR="00932CE0" w:rsidRDefault="00932CE0" w:rsidP="00D8770E">
      <w:pPr>
        <w:ind w:left="5040"/>
        <w:rPr>
          <w:rFonts w:ascii="Book Antiqua" w:hAnsi="Book Antiqua"/>
          <w:b/>
        </w:rPr>
      </w:pPr>
    </w:p>
    <w:p w14:paraId="4DD2DE33" w14:textId="77777777" w:rsidR="00704556" w:rsidRDefault="007474B1" w:rsidP="00704556">
      <w:pPr>
        <w:ind w:left="5040"/>
        <w:rPr>
          <w:rFonts w:ascii="Book Antiqua" w:hAnsi="Book Antiqua"/>
        </w:rPr>
      </w:pPr>
      <w:r>
        <w:rPr>
          <w:rFonts w:ascii="Book Antiqua" w:hAnsi="Book Antiqua"/>
        </w:rPr>
        <w:t>R</w:t>
      </w:r>
      <w:r w:rsidR="00932CE0">
        <w:rPr>
          <w:rFonts w:ascii="Book Antiqua" w:hAnsi="Book Antiqua"/>
        </w:rPr>
        <w:t>espectfully submitted,</w:t>
      </w:r>
    </w:p>
    <w:p w14:paraId="2DA329EA" w14:textId="77777777" w:rsidR="00704556" w:rsidRDefault="00704556" w:rsidP="00704556">
      <w:pPr>
        <w:ind w:left="5040"/>
        <w:rPr>
          <w:rFonts w:ascii="Book Antiqua" w:hAnsi="Book Antiqua"/>
        </w:rPr>
      </w:pPr>
    </w:p>
    <w:p w14:paraId="678BB240" w14:textId="77777777" w:rsidR="0065619D" w:rsidRPr="00B05792" w:rsidRDefault="0065619D" w:rsidP="00704556">
      <w:pPr>
        <w:ind w:left="5040"/>
        <w:rPr>
          <w:rFonts w:ascii="Book Antiqua" w:hAnsi="Book Antiqua"/>
          <w:b/>
          <w:smallCaps/>
        </w:rPr>
      </w:pPr>
      <w:r w:rsidRPr="00B05792">
        <w:rPr>
          <w:rFonts w:ascii="Book Antiqua" w:hAnsi="Book Antiqua"/>
          <w:b/>
          <w:smallCaps/>
        </w:rPr>
        <w:t>Legal Services of Eastern MO</w:t>
      </w:r>
    </w:p>
    <w:p w14:paraId="75421C96" w14:textId="77777777" w:rsidR="0065619D" w:rsidRPr="00B05792" w:rsidRDefault="0065619D" w:rsidP="00704556">
      <w:pPr>
        <w:keepLines/>
        <w:ind w:left="5040"/>
        <w:rPr>
          <w:rFonts w:ascii="Book Antiqua" w:hAnsi="Book Antiqua"/>
          <w:b/>
          <w:smallCaps/>
        </w:rPr>
      </w:pPr>
    </w:p>
    <w:p w14:paraId="044F9072" w14:textId="77777777" w:rsidR="0065619D" w:rsidRPr="008C09D7" w:rsidRDefault="0065619D" w:rsidP="00704556">
      <w:pPr>
        <w:keepLines/>
        <w:ind w:left="5040"/>
        <w:rPr>
          <w:rFonts w:ascii="Book Antiqua" w:hAnsi="Book Antiqua"/>
          <w:b/>
        </w:rPr>
      </w:pPr>
      <w:r w:rsidRPr="008C09D7">
        <w:rPr>
          <w:rFonts w:ascii="Book Antiqua" w:hAnsi="Book Antiqua"/>
          <w:b/>
          <w:i/>
        </w:rPr>
        <w:t>/s/ Terry L Lawson Jr.</w:t>
      </w:r>
    </w:p>
    <w:p w14:paraId="7B6512E4" w14:textId="77777777" w:rsidR="0065619D" w:rsidRPr="000D2194" w:rsidRDefault="0065619D" w:rsidP="00704556">
      <w:pPr>
        <w:keepLines/>
        <w:ind w:left="5040"/>
        <w:rPr>
          <w:rFonts w:ascii="Book Antiqua" w:hAnsi="Book Antiqua"/>
        </w:rPr>
      </w:pPr>
      <w:r w:rsidRPr="000D2194">
        <w:rPr>
          <w:rFonts w:ascii="Book Antiqua" w:hAnsi="Book Antiqua"/>
          <w:noProof/>
        </w:rPr>
        <w:t>Terry L. Lawson Jr. #53203</w:t>
      </w:r>
    </w:p>
    <w:p w14:paraId="6F92BED8" w14:textId="77777777" w:rsidR="0065619D" w:rsidRPr="000D2194" w:rsidRDefault="0065619D" w:rsidP="00704556">
      <w:pPr>
        <w:keepLines/>
        <w:ind w:left="5040"/>
        <w:rPr>
          <w:rFonts w:ascii="Book Antiqua" w:hAnsi="Book Antiqua"/>
        </w:rPr>
      </w:pPr>
      <w:r>
        <w:rPr>
          <w:rFonts w:ascii="Book Antiqua" w:hAnsi="Book Antiqua"/>
        </w:rPr>
        <w:t>4232 Forest Park Ave</w:t>
      </w:r>
      <w:r w:rsidRPr="000D2194">
        <w:rPr>
          <w:rFonts w:ascii="Book Antiqua" w:hAnsi="Book Antiqua"/>
        </w:rPr>
        <w:t>.</w:t>
      </w:r>
    </w:p>
    <w:p w14:paraId="6BB054C9" w14:textId="77777777" w:rsidR="0065619D" w:rsidRPr="000D2194" w:rsidRDefault="0065619D" w:rsidP="00704556">
      <w:pPr>
        <w:keepLines/>
        <w:ind w:left="5040"/>
        <w:rPr>
          <w:rFonts w:ascii="Book Antiqua" w:hAnsi="Book Antiqua"/>
        </w:rPr>
      </w:pPr>
      <w:r w:rsidRPr="000D2194">
        <w:rPr>
          <w:rFonts w:ascii="Book Antiqua" w:hAnsi="Book Antiqua"/>
        </w:rPr>
        <w:t>St. Louis, Missouri 63108</w:t>
      </w:r>
    </w:p>
    <w:p w14:paraId="66B187A5" w14:textId="77777777" w:rsidR="0065619D" w:rsidRPr="000D2194" w:rsidRDefault="0065619D" w:rsidP="00704556">
      <w:pPr>
        <w:keepLines/>
        <w:ind w:left="5040"/>
        <w:rPr>
          <w:rFonts w:ascii="Book Antiqua" w:hAnsi="Book Antiqua"/>
          <w:i/>
          <w:iCs/>
        </w:rPr>
      </w:pPr>
      <w:r>
        <w:rPr>
          <w:rFonts w:ascii="Book Antiqua" w:hAnsi="Book Antiqua"/>
        </w:rPr>
        <w:t>T. 314-</w:t>
      </w:r>
      <w:r>
        <w:t>256-8754</w:t>
      </w:r>
      <w:r>
        <w:rPr>
          <w:rFonts w:ascii="Book Antiqua" w:hAnsi="Book Antiqua"/>
        </w:rPr>
        <w:t xml:space="preserve"> | </w:t>
      </w:r>
      <w:r w:rsidRPr="000D2194">
        <w:rPr>
          <w:rFonts w:ascii="Book Antiqua" w:hAnsi="Book Antiqua"/>
        </w:rPr>
        <w:t>Fax. 314-</w:t>
      </w:r>
      <w:r>
        <w:t>788-3439</w:t>
      </w:r>
    </w:p>
    <w:p w14:paraId="43ADC30C" w14:textId="77777777" w:rsidR="0065619D" w:rsidRPr="000D2194" w:rsidRDefault="0065619D" w:rsidP="00704556">
      <w:pPr>
        <w:keepLines/>
        <w:ind w:left="5040"/>
        <w:rPr>
          <w:rFonts w:ascii="Book Antiqua" w:hAnsi="Book Antiqua"/>
        </w:rPr>
      </w:pPr>
      <w:r w:rsidRPr="000D2194">
        <w:rPr>
          <w:rFonts w:ascii="Book Antiqua" w:hAnsi="Book Antiqua"/>
        </w:rPr>
        <w:t>TLLawson@</w:t>
      </w:r>
      <w:r>
        <w:t>LSEM</w:t>
      </w:r>
      <w:r w:rsidRPr="000D2194">
        <w:rPr>
          <w:rFonts w:ascii="Book Antiqua" w:hAnsi="Book Antiqua"/>
        </w:rPr>
        <w:t>.org</w:t>
      </w:r>
    </w:p>
    <w:p w14:paraId="7C2071BB" w14:textId="77777777" w:rsidR="00FC7092" w:rsidRPr="00F0294F" w:rsidRDefault="0065619D" w:rsidP="00704556">
      <w:pPr>
        <w:keepLines/>
        <w:ind w:left="5040"/>
        <w:rPr>
          <w:rFonts w:ascii="Book Antiqua" w:hAnsi="Book Antiqua"/>
          <w:b/>
          <w:smallCaps/>
          <w:lang w:val="fr-FR"/>
        </w:rPr>
      </w:pPr>
      <w:r w:rsidRPr="008E3BCB">
        <w:rPr>
          <w:rFonts w:ascii="Book Antiqua" w:hAnsi="Book Antiqua"/>
          <w:b/>
          <w:iCs/>
          <w:smallCaps/>
        </w:rPr>
        <w:t>At</w:t>
      </w:r>
      <w:proofErr w:type="spellStart"/>
      <w:r w:rsidRPr="008E3BCB">
        <w:rPr>
          <w:rFonts w:ascii="Book Antiqua" w:hAnsi="Book Antiqua"/>
          <w:b/>
          <w:smallCaps/>
          <w:lang w:val="fr-FR"/>
        </w:rPr>
        <w:t>torney</w:t>
      </w:r>
      <w:proofErr w:type="spellEnd"/>
      <w:r w:rsidRPr="008E3BCB">
        <w:rPr>
          <w:rFonts w:ascii="Book Antiqua" w:hAnsi="Book Antiqua"/>
          <w:b/>
          <w:smallCaps/>
          <w:lang w:val="fr-FR"/>
        </w:rPr>
        <w:t xml:space="preserve"> for </w:t>
      </w:r>
      <w:r w:rsidRPr="008E3BCB">
        <w:rPr>
          <w:rFonts w:ascii="Book Antiqua" w:hAnsi="Book Antiqua"/>
          <w:b/>
          <w:smallCaps/>
          <w:kern w:val="24"/>
          <w:lang w:eastAsia="zh-CN"/>
        </w:rPr>
        <w:t>Defendant</w:t>
      </w:r>
      <w:r>
        <w:rPr>
          <w:b/>
          <w:smallCaps/>
          <w:kern w:val="24"/>
          <w:lang w:eastAsia="zh-CN"/>
        </w:rPr>
        <w:t xml:space="preserve"> </w:t>
      </w:r>
    </w:p>
    <w:p w14:paraId="03B812FD" w14:textId="77777777" w:rsidR="00932CE0" w:rsidRDefault="00932CE0">
      <w:pPr>
        <w:widowControl/>
        <w:suppressAutoHyphens w:val="0"/>
        <w:rPr>
          <w:rFonts w:ascii="Book Antiqua" w:hAnsi="Book Antiqua"/>
          <w:b/>
          <w:lang w:val="fr-FR"/>
        </w:rPr>
      </w:pPr>
    </w:p>
    <w:p w14:paraId="47BD37B8" w14:textId="77777777" w:rsidR="00F50BAE" w:rsidRPr="00F0294F" w:rsidRDefault="00F50BAE" w:rsidP="00D8770E">
      <w:pPr>
        <w:ind w:left="5040"/>
        <w:rPr>
          <w:rFonts w:ascii="Book Antiqua" w:hAnsi="Book Antiqua"/>
          <w:b/>
          <w:lang w:val="fr-FR"/>
        </w:rPr>
      </w:pPr>
    </w:p>
    <w:p w14:paraId="410F7672" w14:textId="77777777" w:rsidR="00DE2622" w:rsidRPr="00F0294F" w:rsidRDefault="00DE2622" w:rsidP="00DE2622">
      <w:pPr>
        <w:rPr>
          <w:rFonts w:ascii="Book Antiqua" w:hAnsi="Book Antiqua"/>
          <w:b/>
          <w:lang w:val="fr-FR"/>
        </w:rPr>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F50BAE" w:rsidRPr="00F0294F" w14:paraId="5771B1F6" w14:textId="77777777" w:rsidTr="00E56309">
        <w:trPr>
          <w:jc w:val="center"/>
        </w:trPr>
        <w:tc>
          <w:tcPr>
            <w:tcW w:w="0" w:type="auto"/>
            <w:gridSpan w:val="2"/>
            <w:tcBorders>
              <w:bottom w:val="single" w:sz="4" w:space="0" w:color="auto"/>
            </w:tcBorders>
            <w:vAlign w:val="center"/>
          </w:tcPr>
          <w:p w14:paraId="093FBCC6" w14:textId="77777777" w:rsidR="00F50BAE" w:rsidRDefault="00F50BAE" w:rsidP="00C10958">
            <w:pPr>
              <w:jc w:val="center"/>
              <w:rPr>
                <w:rFonts w:ascii="Book Antiqua" w:hAnsi="Book Antiqua"/>
                <w:b/>
                <w:lang w:val="fr-FR"/>
              </w:rPr>
            </w:pPr>
            <w:r w:rsidRPr="00F0294F">
              <w:rPr>
                <w:rFonts w:ascii="Book Antiqua" w:hAnsi="Book Antiqua"/>
                <w:b/>
                <w:lang w:val="fr-FR"/>
              </w:rPr>
              <w:t>CERTIFICATE OF SERVICE</w:t>
            </w:r>
          </w:p>
          <w:p w14:paraId="6D39A4BC" w14:textId="77777777" w:rsidR="0065619D" w:rsidRPr="00F0294F" w:rsidRDefault="0065619D" w:rsidP="00C10958">
            <w:pPr>
              <w:jc w:val="center"/>
              <w:rPr>
                <w:rFonts w:ascii="Book Antiqua" w:hAnsi="Book Antiqua"/>
                <w:b/>
                <w:lang w:val="fr-FR"/>
              </w:rPr>
            </w:pPr>
            <w:r w:rsidRPr="00F0294F">
              <w:rPr>
                <w:rFonts w:ascii="Book Antiqua" w:hAnsi="Book Antiqua"/>
                <w:lang w:val="fr-FR"/>
              </w:rPr>
              <w:t xml:space="preserve">The attorney </w:t>
            </w:r>
            <w:proofErr w:type="spellStart"/>
            <w:r w:rsidRPr="00F0294F">
              <w:rPr>
                <w:rFonts w:ascii="Book Antiqua" w:hAnsi="Book Antiqua"/>
                <w:lang w:val="fr-FR"/>
              </w:rPr>
              <w:t>signing</w:t>
            </w:r>
            <w:proofErr w:type="spellEnd"/>
            <w:r w:rsidRPr="00F0294F">
              <w:rPr>
                <w:rFonts w:ascii="Book Antiqua" w:hAnsi="Book Antiqua"/>
                <w:lang w:val="fr-FR"/>
              </w:rPr>
              <w:t xml:space="preserve"> </w:t>
            </w:r>
            <w:proofErr w:type="spellStart"/>
            <w:r w:rsidRPr="00F0294F">
              <w:rPr>
                <w:rFonts w:ascii="Book Antiqua" w:hAnsi="Book Antiqua"/>
                <w:lang w:val="fr-FR"/>
              </w:rPr>
              <w:t>above</w:t>
            </w:r>
            <w:proofErr w:type="spellEnd"/>
            <w:r w:rsidRPr="00F0294F">
              <w:rPr>
                <w:rFonts w:ascii="Book Antiqua" w:hAnsi="Book Antiqua"/>
                <w:lang w:val="fr-FR"/>
              </w:rPr>
              <w:t xml:space="preserve"> </w:t>
            </w:r>
            <w:proofErr w:type="spellStart"/>
            <w:r w:rsidRPr="00F0294F">
              <w:rPr>
                <w:rFonts w:ascii="Book Antiqua" w:hAnsi="Book Antiqua"/>
                <w:lang w:val="fr-FR"/>
              </w:rPr>
              <w:t>served</w:t>
            </w:r>
            <w:proofErr w:type="spellEnd"/>
            <w:r w:rsidRPr="00F0294F">
              <w:rPr>
                <w:rFonts w:ascii="Book Antiqua" w:hAnsi="Book Antiqua"/>
                <w:lang w:val="fr-FR"/>
              </w:rPr>
              <w:t xml:space="preserve"> a copy of </w:t>
            </w:r>
            <w:proofErr w:type="spellStart"/>
            <w:r w:rsidRPr="00F0294F">
              <w:rPr>
                <w:rFonts w:ascii="Book Antiqua" w:hAnsi="Book Antiqua"/>
                <w:lang w:val="fr-FR"/>
              </w:rPr>
              <w:t>this</w:t>
            </w:r>
            <w:proofErr w:type="spellEnd"/>
            <w:r w:rsidRPr="00F0294F">
              <w:rPr>
                <w:rFonts w:ascii="Book Antiqua" w:hAnsi="Book Antiqua"/>
                <w:lang w:val="fr-FR"/>
              </w:rPr>
              <w:t xml:space="preserve"> document</w:t>
            </w:r>
          </w:p>
        </w:tc>
      </w:tr>
      <w:tr w:rsidR="00F50BAE" w:rsidRPr="00F0294F" w14:paraId="01BBA0A9" w14:textId="77777777" w:rsidTr="00777160">
        <w:trPr>
          <w:jc w:val="center"/>
        </w:trPr>
        <w:tc>
          <w:tcPr>
            <w:tcW w:w="4716" w:type="dxa"/>
            <w:tcBorders>
              <w:top w:val="single" w:sz="4" w:space="0" w:color="auto"/>
              <w:right w:val="single" w:sz="4" w:space="0" w:color="auto"/>
            </w:tcBorders>
            <w:vAlign w:val="center"/>
          </w:tcPr>
          <w:p w14:paraId="3FC51956" w14:textId="77777777" w:rsidR="00F50BAE" w:rsidRPr="00F0294F" w:rsidRDefault="00F50BAE" w:rsidP="00C10958">
            <w:pPr>
              <w:rPr>
                <w:rFonts w:ascii="Book Antiqua" w:hAnsi="Book Antiqua"/>
                <w:b/>
                <w:lang w:val="fr-FR"/>
              </w:rPr>
            </w:pPr>
          </w:p>
        </w:tc>
        <w:tc>
          <w:tcPr>
            <w:tcW w:w="0" w:type="auto"/>
            <w:tcBorders>
              <w:top w:val="single" w:sz="4" w:space="0" w:color="auto"/>
              <w:left w:val="single" w:sz="4" w:space="0" w:color="auto"/>
            </w:tcBorders>
            <w:vAlign w:val="center"/>
          </w:tcPr>
          <w:p w14:paraId="0769D276" w14:textId="77777777" w:rsidR="00F50BAE" w:rsidRPr="00F0294F" w:rsidRDefault="00F50BAE" w:rsidP="00C10958">
            <w:pPr>
              <w:rPr>
                <w:rFonts w:ascii="Book Antiqua" w:hAnsi="Book Antiqua"/>
                <w:b/>
                <w:lang w:val="fr-FR"/>
              </w:rPr>
            </w:pPr>
          </w:p>
        </w:tc>
      </w:tr>
      <w:tr w:rsidR="00777160" w:rsidRPr="00F0294F" w14:paraId="278390B1" w14:textId="77777777" w:rsidTr="00777160">
        <w:trPr>
          <w:jc w:val="center"/>
        </w:trPr>
        <w:tc>
          <w:tcPr>
            <w:tcW w:w="4716" w:type="dxa"/>
            <w:tcBorders>
              <w:right w:val="single" w:sz="4" w:space="0" w:color="auto"/>
            </w:tcBorders>
          </w:tcPr>
          <w:p w14:paraId="160F11D1" w14:textId="77777777" w:rsidR="00777160" w:rsidRPr="00F0294F" w:rsidRDefault="00777160" w:rsidP="00777160">
            <w:pPr>
              <w:rPr>
                <w:rFonts w:ascii="Book Antiqua" w:hAnsi="Book Antiqua"/>
                <w:b/>
                <w:lang w:val="fr-FR"/>
              </w:rPr>
            </w:pPr>
          </w:p>
        </w:tc>
        <w:tc>
          <w:tcPr>
            <w:tcW w:w="0" w:type="auto"/>
            <w:tcBorders>
              <w:left w:val="single" w:sz="4" w:space="0" w:color="auto"/>
            </w:tcBorders>
          </w:tcPr>
          <w:p w14:paraId="5B2B4F06" w14:textId="77777777" w:rsidR="00777160" w:rsidRPr="00F0294F" w:rsidRDefault="00777160" w:rsidP="00777160">
            <w:pPr>
              <w:rPr>
                <w:rFonts w:ascii="Book Antiqua" w:hAnsi="Book Antiqua"/>
              </w:rPr>
            </w:pPr>
            <w:r w:rsidRPr="00F0294F">
              <w:rPr>
                <w:rFonts w:ascii="Book Antiqua" w:hAnsi="Book Antiqua"/>
              </w:rPr>
              <w:t>REINKER, HAMILTON &amp; PIPER, LLC</w:t>
            </w:r>
          </w:p>
        </w:tc>
      </w:tr>
      <w:tr w:rsidR="00777160" w:rsidRPr="00F0294F" w14:paraId="70C57311" w14:textId="77777777" w:rsidTr="00777160">
        <w:trPr>
          <w:jc w:val="center"/>
        </w:trPr>
        <w:tc>
          <w:tcPr>
            <w:tcW w:w="4716" w:type="dxa"/>
            <w:tcBorders>
              <w:right w:val="single" w:sz="4" w:space="0" w:color="auto"/>
            </w:tcBorders>
            <w:vAlign w:val="center"/>
          </w:tcPr>
          <w:p w14:paraId="7D52A546" w14:textId="77777777" w:rsidR="00777160" w:rsidRPr="00F0294F" w:rsidRDefault="00350B3A" w:rsidP="00777160">
            <w:pPr>
              <w:rPr>
                <w:rFonts w:ascii="Book Antiqua" w:hAnsi="Book Antiqua"/>
                <w:lang w:val="fr-FR"/>
              </w:rPr>
            </w:pPr>
            <w:r w:rsidRPr="00F0294F">
              <w:rPr>
                <w:rFonts w:ascii="Book Antiqua" w:hAnsi="Book Antiqua"/>
                <w:lang w:val="fr-FR"/>
              </w:rPr>
              <w:t xml:space="preserve">On : </w:t>
            </w:r>
            <w:r w:rsidRPr="00F0294F">
              <w:rPr>
                <w:rFonts w:ascii="Book Antiqua" w:hAnsi="Book Antiqua"/>
                <w:lang w:val="fr-FR"/>
              </w:rPr>
              <w:fldChar w:fldCharType="begin"/>
            </w:r>
            <w:r w:rsidRPr="00F0294F">
              <w:rPr>
                <w:rFonts w:ascii="Book Antiqua" w:hAnsi="Book Antiqua"/>
              </w:rPr>
              <w:instrText xml:space="preserve"> DATE \@ "MMMM d, yyyy" </w:instrText>
            </w:r>
            <w:r w:rsidRPr="00F0294F">
              <w:rPr>
                <w:rFonts w:ascii="Book Antiqua" w:hAnsi="Book Antiqua"/>
                <w:lang w:val="fr-FR"/>
              </w:rPr>
              <w:fldChar w:fldCharType="separate"/>
            </w:r>
            <w:r w:rsidR="00B87324">
              <w:rPr>
                <w:rFonts w:ascii="Book Antiqua" w:hAnsi="Book Antiqua"/>
                <w:noProof/>
              </w:rPr>
              <w:t>August 21, 2023</w:t>
            </w:r>
            <w:r w:rsidRPr="00F0294F">
              <w:rPr>
                <w:rFonts w:ascii="Book Antiqua" w:hAnsi="Book Antiqua"/>
                <w:lang w:val="fr-FR"/>
              </w:rPr>
              <w:fldChar w:fldCharType="end"/>
            </w:r>
          </w:p>
        </w:tc>
        <w:tc>
          <w:tcPr>
            <w:tcW w:w="0" w:type="auto"/>
            <w:tcBorders>
              <w:left w:val="single" w:sz="4" w:space="0" w:color="auto"/>
            </w:tcBorders>
          </w:tcPr>
          <w:p w14:paraId="669B5980" w14:textId="77777777" w:rsidR="00777160" w:rsidRPr="00F0294F" w:rsidRDefault="00777160" w:rsidP="00777160">
            <w:pPr>
              <w:rPr>
                <w:rFonts w:ascii="Book Antiqua" w:hAnsi="Book Antiqua"/>
              </w:rPr>
            </w:pPr>
            <w:r w:rsidRPr="00F0294F">
              <w:rPr>
                <w:rFonts w:ascii="Book Antiqua" w:hAnsi="Book Antiqua"/>
              </w:rPr>
              <w:t>Randall J. Reinker, #36994</w:t>
            </w:r>
          </w:p>
        </w:tc>
      </w:tr>
      <w:tr w:rsidR="00777160" w:rsidRPr="00F0294F" w14:paraId="7A1BE119" w14:textId="77777777" w:rsidTr="00777160">
        <w:trPr>
          <w:jc w:val="center"/>
        </w:trPr>
        <w:tc>
          <w:tcPr>
            <w:tcW w:w="4716" w:type="dxa"/>
            <w:tcBorders>
              <w:right w:val="single" w:sz="4" w:space="0" w:color="auto"/>
            </w:tcBorders>
            <w:vAlign w:val="center"/>
          </w:tcPr>
          <w:p w14:paraId="61DC3EC5" w14:textId="77777777" w:rsidR="00777160" w:rsidRPr="00F0294F" w:rsidRDefault="00777160" w:rsidP="00777160">
            <w:pPr>
              <w:rPr>
                <w:rFonts w:ascii="Book Antiqua" w:hAnsi="Book Antiqua"/>
                <w:lang w:val="fr-FR"/>
              </w:rPr>
            </w:pPr>
            <w:r w:rsidRPr="00F0294F">
              <w:rPr>
                <w:rFonts w:ascii="Book Antiqua" w:hAnsi="Book Antiqua"/>
                <w:lang w:val="fr-FR"/>
              </w:rPr>
              <w:t xml:space="preserve">Via : </w:t>
            </w:r>
            <w:r w:rsidRPr="00F0294F">
              <w:rPr>
                <w:rFonts w:ascii="Book Antiqua" w:hAnsi="Book Antiqua"/>
                <w:b/>
                <w:lang w:val="fr-FR"/>
              </w:rPr>
              <w:t>e-</w:t>
            </w:r>
            <w:proofErr w:type="spellStart"/>
            <w:r w:rsidRPr="00F0294F">
              <w:rPr>
                <w:rFonts w:ascii="Book Antiqua" w:hAnsi="Book Antiqua"/>
                <w:b/>
                <w:lang w:val="fr-FR"/>
              </w:rPr>
              <w:t>filing</w:t>
            </w:r>
            <w:proofErr w:type="spellEnd"/>
            <w:r w:rsidRPr="00F0294F">
              <w:rPr>
                <w:rFonts w:ascii="Book Antiqua" w:hAnsi="Book Antiqua"/>
                <w:lang w:val="fr-FR"/>
              </w:rPr>
              <w:t xml:space="preserve"> </w:t>
            </w:r>
          </w:p>
        </w:tc>
        <w:tc>
          <w:tcPr>
            <w:tcW w:w="0" w:type="auto"/>
            <w:tcBorders>
              <w:left w:val="single" w:sz="4" w:space="0" w:color="auto"/>
            </w:tcBorders>
          </w:tcPr>
          <w:p w14:paraId="59610579" w14:textId="77777777" w:rsidR="00777160" w:rsidRPr="00F0294F" w:rsidRDefault="00777160" w:rsidP="00777160">
            <w:pPr>
              <w:rPr>
                <w:rFonts w:ascii="Book Antiqua" w:hAnsi="Book Antiqua"/>
              </w:rPr>
            </w:pPr>
            <w:r w:rsidRPr="00F0294F">
              <w:rPr>
                <w:rFonts w:ascii="Book Antiqua" w:hAnsi="Book Antiqua"/>
              </w:rPr>
              <w:t xml:space="preserve">2016 S. Big Bend </w:t>
            </w:r>
            <w:r w:rsidR="0065619D">
              <w:rPr>
                <w:rFonts w:ascii="Book Antiqua" w:hAnsi="Book Antiqua"/>
              </w:rPr>
              <w:t>Blvd.</w:t>
            </w:r>
          </w:p>
        </w:tc>
      </w:tr>
      <w:tr w:rsidR="00777160" w:rsidRPr="00F0294F" w14:paraId="4AA76268" w14:textId="77777777" w:rsidTr="00777160">
        <w:trPr>
          <w:jc w:val="center"/>
        </w:trPr>
        <w:tc>
          <w:tcPr>
            <w:tcW w:w="4716" w:type="dxa"/>
            <w:tcBorders>
              <w:right w:val="single" w:sz="4" w:space="0" w:color="auto"/>
            </w:tcBorders>
            <w:vAlign w:val="center"/>
          </w:tcPr>
          <w:p w14:paraId="1A977CBD" w14:textId="77777777" w:rsidR="00777160" w:rsidRPr="00F0294F" w:rsidRDefault="00777160" w:rsidP="00777160">
            <w:pPr>
              <w:rPr>
                <w:rFonts w:ascii="Book Antiqua" w:hAnsi="Book Antiqua"/>
                <w:lang w:val="fr-FR"/>
              </w:rPr>
            </w:pPr>
          </w:p>
        </w:tc>
        <w:tc>
          <w:tcPr>
            <w:tcW w:w="4644" w:type="dxa"/>
            <w:tcBorders>
              <w:left w:val="single" w:sz="4" w:space="0" w:color="auto"/>
            </w:tcBorders>
          </w:tcPr>
          <w:p w14:paraId="40990D7E" w14:textId="77777777" w:rsidR="00777160" w:rsidRPr="00F0294F" w:rsidRDefault="00777160" w:rsidP="00777160">
            <w:pPr>
              <w:rPr>
                <w:rFonts w:ascii="Book Antiqua" w:hAnsi="Book Antiqua"/>
              </w:rPr>
            </w:pPr>
            <w:r w:rsidRPr="00F0294F">
              <w:rPr>
                <w:rFonts w:ascii="Book Antiqua" w:hAnsi="Book Antiqua"/>
              </w:rPr>
              <w:t>St. Louis, MO  63117</w:t>
            </w:r>
          </w:p>
        </w:tc>
      </w:tr>
      <w:tr w:rsidR="00777160" w:rsidRPr="00F0294F" w14:paraId="76840964" w14:textId="77777777" w:rsidTr="00777160">
        <w:trPr>
          <w:jc w:val="center"/>
        </w:trPr>
        <w:tc>
          <w:tcPr>
            <w:tcW w:w="4716" w:type="dxa"/>
            <w:tcBorders>
              <w:right w:val="single" w:sz="4" w:space="0" w:color="auto"/>
            </w:tcBorders>
            <w:vAlign w:val="center"/>
          </w:tcPr>
          <w:p w14:paraId="1276FC23" w14:textId="77777777" w:rsidR="00777160" w:rsidRPr="00F0294F" w:rsidRDefault="00777160" w:rsidP="00777160">
            <w:pPr>
              <w:rPr>
                <w:rFonts w:ascii="Book Antiqua" w:hAnsi="Book Antiqua"/>
                <w:lang w:val="fr-FR"/>
              </w:rPr>
            </w:pPr>
          </w:p>
        </w:tc>
        <w:tc>
          <w:tcPr>
            <w:tcW w:w="0" w:type="auto"/>
            <w:tcBorders>
              <w:left w:val="single" w:sz="4" w:space="0" w:color="auto"/>
            </w:tcBorders>
          </w:tcPr>
          <w:p w14:paraId="79B381B6" w14:textId="77777777" w:rsidR="00777160" w:rsidRPr="00F0294F" w:rsidRDefault="00777160" w:rsidP="00777160">
            <w:pPr>
              <w:rPr>
                <w:rFonts w:ascii="Book Antiqua" w:hAnsi="Book Antiqua"/>
              </w:rPr>
            </w:pPr>
            <w:r w:rsidRPr="00F0294F">
              <w:rPr>
                <w:rFonts w:ascii="Book Antiqua" w:hAnsi="Book Antiqua"/>
              </w:rPr>
              <w:t>Ph. 314-333-4146 | Fax.  314-754-2621</w:t>
            </w:r>
          </w:p>
        </w:tc>
      </w:tr>
      <w:tr w:rsidR="00777160" w:rsidRPr="00F0294F" w14:paraId="5014DFCE" w14:textId="77777777" w:rsidTr="00777160">
        <w:trPr>
          <w:jc w:val="center"/>
        </w:trPr>
        <w:tc>
          <w:tcPr>
            <w:tcW w:w="4716" w:type="dxa"/>
            <w:tcBorders>
              <w:right w:val="single" w:sz="4" w:space="0" w:color="auto"/>
            </w:tcBorders>
            <w:vAlign w:val="center"/>
          </w:tcPr>
          <w:p w14:paraId="42693F48" w14:textId="77777777" w:rsidR="00777160" w:rsidRPr="00F0294F" w:rsidRDefault="00777160" w:rsidP="00777160">
            <w:pPr>
              <w:rPr>
                <w:rFonts w:ascii="Book Antiqua" w:hAnsi="Book Antiqua"/>
                <w:b/>
                <w:lang w:val="fr-FR"/>
              </w:rPr>
            </w:pPr>
          </w:p>
        </w:tc>
        <w:tc>
          <w:tcPr>
            <w:tcW w:w="0" w:type="auto"/>
            <w:tcBorders>
              <w:left w:val="single" w:sz="4" w:space="0" w:color="auto"/>
            </w:tcBorders>
          </w:tcPr>
          <w:p w14:paraId="5AAD9408" w14:textId="77777777" w:rsidR="00777160" w:rsidRPr="00F0294F" w:rsidRDefault="00777160" w:rsidP="00777160">
            <w:pPr>
              <w:rPr>
                <w:rFonts w:ascii="Book Antiqua" w:hAnsi="Book Antiqua"/>
              </w:rPr>
            </w:pPr>
            <w:r w:rsidRPr="00F0294F">
              <w:rPr>
                <w:rFonts w:ascii="Book Antiqua" w:hAnsi="Book Antiqua"/>
              </w:rPr>
              <w:t>Email :  randall@rhplawfirm.com</w:t>
            </w:r>
          </w:p>
        </w:tc>
      </w:tr>
      <w:tr w:rsidR="0065619D" w:rsidRPr="00F0294F" w14:paraId="42028016" w14:textId="77777777" w:rsidTr="00777160">
        <w:trPr>
          <w:jc w:val="center"/>
        </w:trPr>
        <w:tc>
          <w:tcPr>
            <w:tcW w:w="4716" w:type="dxa"/>
            <w:tcBorders>
              <w:right w:val="single" w:sz="4" w:space="0" w:color="auto"/>
            </w:tcBorders>
            <w:vAlign w:val="center"/>
          </w:tcPr>
          <w:p w14:paraId="4BDAC710" w14:textId="77777777" w:rsidR="0065619D" w:rsidRPr="00F0294F" w:rsidRDefault="0065619D" w:rsidP="00777160">
            <w:pPr>
              <w:rPr>
                <w:rFonts w:ascii="Book Antiqua" w:hAnsi="Book Antiqua"/>
                <w:b/>
                <w:lang w:val="fr-FR"/>
              </w:rPr>
            </w:pPr>
          </w:p>
        </w:tc>
        <w:tc>
          <w:tcPr>
            <w:tcW w:w="0" w:type="auto"/>
            <w:tcBorders>
              <w:left w:val="single" w:sz="4" w:space="0" w:color="auto"/>
            </w:tcBorders>
          </w:tcPr>
          <w:p w14:paraId="231399DD" w14:textId="77777777" w:rsidR="0065619D" w:rsidRPr="0065619D" w:rsidRDefault="0065619D" w:rsidP="00777160">
            <w:pPr>
              <w:rPr>
                <w:rFonts w:ascii="Book Antiqua" w:hAnsi="Book Antiqua"/>
                <w:b/>
                <w:smallCaps/>
              </w:rPr>
            </w:pPr>
            <w:r w:rsidRPr="0065619D">
              <w:rPr>
                <w:rFonts w:ascii="Book Antiqua" w:hAnsi="Book Antiqua"/>
                <w:b/>
                <w:smallCaps/>
              </w:rPr>
              <w:t>Attorney for Plaintiff</w:t>
            </w:r>
          </w:p>
        </w:tc>
      </w:tr>
    </w:tbl>
    <w:p w14:paraId="74F8ACCC" w14:textId="77777777" w:rsidR="00A623B8" w:rsidRPr="00F0294F" w:rsidRDefault="00A623B8" w:rsidP="00DE2622">
      <w:pPr>
        <w:rPr>
          <w:rFonts w:ascii="Book Antiqua" w:hAnsi="Book Antiqua"/>
          <w:b/>
          <w:lang w:val="fr-FR"/>
        </w:rPr>
      </w:pPr>
    </w:p>
    <w:sectPr w:rsidR="00A623B8" w:rsidRPr="00F0294F">
      <w:footerReference w:type="default" r:id="rId11"/>
      <w:pgSz w:w="11906" w:h="16838"/>
      <w:pgMar w:top="1440" w:right="1440" w:bottom="1440" w:left="1440" w:header="850" w:footer="99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A2A1" w14:textId="77777777" w:rsidR="00D54EFA" w:rsidRDefault="00D54EFA">
      <w:r>
        <w:separator/>
      </w:r>
    </w:p>
  </w:endnote>
  <w:endnote w:type="continuationSeparator" w:id="0">
    <w:p w14:paraId="3335714E" w14:textId="77777777" w:rsidR="00D54EFA" w:rsidRDefault="00D5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20B0604020202020204"/>
    <w:charset w:val="00"/>
    <w:family w:val="swiss"/>
    <w:pitch w:val="variable"/>
    <w:sig w:usb0="E7002EFF"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D6F6" w14:textId="77777777" w:rsidR="00350B3A" w:rsidRPr="00F0294F" w:rsidRDefault="00F0294F" w:rsidP="00F0294F">
    <w:pPr>
      <w:pStyle w:val="Footer"/>
      <w:jc w:val="center"/>
      <w:rPr>
        <w:rFonts w:ascii="Book Antiqua" w:hAnsi="Book Antiqua"/>
        <w:sz w:val="24"/>
        <w:szCs w:val="24"/>
      </w:rPr>
    </w:pPr>
    <w:r w:rsidRPr="00F0294F">
      <w:rPr>
        <w:rFonts w:ascii="Book Antiqua" w:hAnsi="Book Antiqua"/>
        <w:sz w:val="24"/>
        <w:szCs w:val="24"/>
      </w:rPr>
      <w:fldChar w:fldCharType="begin"/>
    </w:r>
    <w:r w:rsidRPr="00F0294F">
      <w:rPr>
        <w:rFonts w:ascii="Book Antiqua" w:hAnsi="Book Antiqua"/>
        <w:sz w:val="24"/>
        <w:szCs w:val="24"/>
      </w:rPr>
      <w:instrText xml:space="preserve"> PAGE   \* MERGEFORMAT </w:instrText>
    </w:r>
    <w:r w:rsidRPr="00F0294F">
      <w:rPr>
        <w:rFonts w:ascii="Book Antiqua" w:hAnsi="Book Antiqua"/>
        <w:sz w:val="24"/>
        <w:szCs w:val="24"/>
      </w:rPr>
      <w:fldChar w:fldCharType="separate"/>
    </w:r>
    <w:r w:rsidR="00C47A3C">
      <w:rPr>
        <w:rFonts w:ascii="Book Antiqua" w:hAnsi="Book Antiqua"/>
        <w:noProof/>
        <w:sz w:val="24"/>
        <w:szCs w:val="24"/>
      </w:rPr>
      <w:t>3</w:t>
    </w:r>
    <w:r w:rsidRPr="00F0294F">
      <w:rPr>
        <w:rFonts w:ascii="Book Antiqua" w:hAnsi="Book Antiqua"/>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B562" w14:textId="77777777" w:rsidR="00D54EFA" w:rsidRDefault="00D54EFA">
      <w:r>
        <w:separator/>
      </w:r>
    </w:p>
  </w:footnote>
  <w:footnote w:type="continuationSeparator" w:id="0">
    <w:p w14:paraId="5A0A4341" w14:textId="77777777" w:rsidR="00D54EFA" w:rsidRDefault="00D54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B4E7F44"/>
    <w:lvl w:ilvl="0">
      <w:start w:val="67"/>
      <w:numFmt w:val="decimal"/>
      <w:pStyle w:val="ListNumber2"/>
      <w:lvlText w:val="%1."/>
      <w:lvlJc w:val="left"/>
      <w:pPr>
        <w:tabs>
          <w:tab w:val="num" w:pos="720"/>
        </w:tabs>
        <w:ind w:left="720" w:hanging="360"/>
      </w:pPr>
      <w:rPr>
        <w:rFonts w:hint="default"/>
      </w:rPr>
    </w:lvl>
  </w:abstractNum>
  <w:abstractNum w:abstractNumId="1" w15:restartNumberingAfterBreak="0">
    <w:nsid w:val="00000001"/>
    <w:multiLevelType w:val="multilevel"/>
    <w:tmpl w:val="597C3D64"/>
    <w:lvl w:ilvl="0">
      <w:start w:val="1"/>
      <w:numFmt w:val="lowerLetter"/>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pStyle w:val="Heading2"/>
      <w:suff w:val="space"/>
      <w:lvlText w:val="%3."/>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3"/>
      <w:lvlText w:val="%4."/>
      <w:lvlJc w:val="left"/>
      <w:pPr>
        <w:ind w:left="1800" w:hanging="360"/>
      </w:pPr>
      <w:rPr>
        <w:rFonts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 w15:restartNumberingAfterBreak="0">
    <w:nsid w:val="00000002"/>
    <w:multiLevelType w:val="multilevel"/>
    <w:tmpl w:val="B0DEEACC"/>
    <w:lvl w:ilvl="0">
      <w:start w:val="1"/>
      <w:numFmt w:val="upperLetter"/>
      <w:pStyle w:val="Heading4"/>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3" w15:restartNumberingAfterBreak="0">
    <w:nsid w:val="01D9044A"/>
    <w:multiLevelType w:val="hybridMultilevel"/>
    <w:tmpl w:val="4814B4D4"/>
    <w:lvl w:ilvl="0" w:tplc="8146EF3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15:restartNumberingAfterBreak="0">
    <w:nsid w:val="0550749E"/>
    <w:multiLevelType w:val="singleLevel"/>
    <w:tmpl w:val="27542138"/>
    <w:lvl w:ilvl="0">
      <w:start w:val="1"/>
      <w:numFmt w:val="decimal"/>
      <w:lvlText w:val="(%1)"/>
      <w:lvlJc w:val="left"/>
      <w:pPr>
        <w:tabs>
          <w:tab w:val="num" w:pos="2160"/>
        </w:tabs>
        <w:ind w:left="2160" w:hanging="720"/>
      </w:pPr>
      <w:rPr>
        <w:rFonts w:cs="Times New Roman" w:hint="default"/>
      </w:rPr>
    </w:lvl>
  </w:abstractNum>
  <w:abstractNum w:abstractNumId="5" w15:restartNumberingAfterBreak="0">
    <w:nsid w:val="12A505C1"/>
    <w:multiLevelType w:val="singleLevel"/>
    <w:tmpl w:val="E6002260"/>
    <w:lvl w:ilvl="0">
      <w:start w:val="1"/>
      <w:numFmt w:val="decimal"/>
      <w:lvlText w:val="(%1)"/>
      <w:lvlJc w:val="left"/>
      <w:pPr>
        <w:tabs>
          <w:tab w:val="num" w:pos="2160"/>
        </w:tabs>
        <w:ind w:left="2160" w:hanging="720"/>
      </w:pPr>
      <w:rPr>
        <w:rFonts w:cs="Times New Roman" w:hint="default"/>
      </w:rPr>
    </w:lvl>
  </w:abstractNum>
  <w:abstractNum w:abstractNumId="6" w15:restartNumberingAfterBreak="0">
    <w:nsid w:val="17194A5B"/>
    <w:multiLevelType w:val="singleLevel"/>
    <w:tmpl w:val="82D8F756"/>
    <w:lvl w:ilvl="0">
      <w:start w:val="1"/>
      <w:numFmt w:val="upperLetter"/>
      <w:lvlText w:val="(%1)"/>
      <w:lvlJc w:val="left"/>
      <w:pPr>
        <w:tabs>
          <w:tab w:val="num" w:pos="2550"/>
        </w:tabs>
        <w:ind w:left="2550" w:hanging="390"/>
      </w:pPr>
      <w:rPr>
        <w:rFonts w:cs="Times New Roman" w:hint="default"/>
      </w:rPr>
    </w:lvl>
  </w:abstractNum>
  <w:abstractNum w:abstractNumId="7" w15:restartNumberingAfterBreak="0">
    <w:nsid w:val="19E52E99"/>
    <w:multiLevelType w:val="multilevel"/>
    <w:tmpl w:val="04E41F36"/>
    <w:styleLink w:val="Style1"/>
    <w:lvl w:ilvl="0">
      <w:start w:val="1"/>
      <w:numFmt w:val="bullet"/>
      <w:lvlText w:val=""/>
      <w:lvlJc w:val="left"/>
      <w:pPr>
        <w:tabs>
          <w:tab w:val="num" w:pos="0"/>
        </w:tabs>
        <w:ind w:left="0" w:firstLine="0"/>
      </w:pPr>
      <w:rPr>
        <w:rFonts w:ascii="Times New Roman" w:hAnsi="Times New Roman" w:hint="default"/>
        <w:sz w:val="24"/>
      </w:rPr>
    </w:lvl>
    <w:lvl w:ilvl="1">
      <w:start w:val="1"/>
      <w:numFmt w:val="bullet"/>
      <w:lvlText w:val=""/>
      <w:lvlJc w:val="left"/>
      <w:pPr>
        <w:tabs>
          <w:tab w:val="num" w:pos="432"/>
        </w:tabs>
        <w:ind w:left="432" w:firstLine="0"/>
      </w:pPr>
      <w:rPr>
        <w:rFonts w:ascii="Symbol" w:hAnsi="Symbol" w:hint="default"/>
      </w:rPr>
    </w:lvl>
    <w:lvl w:ilvl="2">
      <w:start w:val="1"/>
      <w:numFmt w:val="bullet"/>
      <w:lvlText w:val=""/>
      <w:lvlJc w:val="left"/>
      <w:pPr>
        <w:tabs>
          <w:tab w:val="num" w:pos="1008"/>
        </w:tabs>
        <w:ind w:left="1008" w:firstLine="0"/>
      </w:pPr>
      <w:rPr>
        <w:rFonts w:ascii="Wingdings" w:hAnsi="Wingdings" w:hint="default"/>
      </w:rPr>
    </w:lvl>
    <w:lvl w:ilvl="3">
      <w:start w:val="1"/>
      <w:numFmt w:val="bullet"/>
      <w:lvlText w:val="o"/>
      <w:lvlJc w:val="left"/>
      <w:pPr>
        <w:tabs>
          <w:tab w:val="num" w:pos="1440"/>
        </w:tabs>
        <w:ind w:left="1440" w:firstLine="0"/>
      </w:pPr>
      <w:rPr>
        <w:rFonts w:ascii="Courier New" w:hAnsi="Courier New" w:hint="default"/>
      </w:rPr>
    </w:lvl>
    <w:lvl w:ilvl="4">
      <w:start w:val="1"/>
      <w:numFmt w:val="bullet"/>
      <w:lvlText w:val=""/>
      <w:lvlJc w:val="left"/>
      <w:pPr>
        <w:tabs>
          <w:tab w:val="num" w:pos="1872"/>
        </w:tabs>
        <w:ind w:left="1872" w:firstLine="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15:restartNumberingAfterBreak="0">
    <w:nsid w:val="1C2C08F1"/>
    <w:multiLevelType w:val="singleLevel"/>
    <w:tmpl w:val="4A064FBA"/>
    <w:lvl w:ilvl="0">
      <w:start w:val="1"/>
      <w:numFmt w:val="decimal"/>
      <w:lvlText w:val="(%1)"/>
      <w:lvlJc w:val="left"/>
      <w:pPr>
        <w:tabs>
          <w:tab w:val="num" w:pos="2160"/>
        </w:tabs>
        <w:ind w:left="2160" w:hanging="720"/>
      </w:pPr>
      <w:rPr>
        <w:rFonts w:cs="Times New Roman" w:hint="default"/>
      </w:rPr>
    </w:lvl>
  </w:abstractNum>
  <w:abstractNum w:abstractNumId="9" w15:restartNumberingAfterBreak="0">
    <w:nsid w:val="23CF6DC5"/>
    <w:multiLevelType w:val="hybridMultilevel"/>
    <w:tmpl w:val="180E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377F7"/>
    <w:multiLevelType w:val="hybridMultilevel"/>
    <w:tmpl w:val="20C214C2"/>
    <w:lvl w:ilvl="0" w:tplc="C7A24C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218E9"/>
    <w:multiLevelType w:val="singleLevel"/>
    <w:tmpl w:val="9F9EFC50"/>
    <w:lvl w:ilvl="0">
      <w:start w:val="1"/>
      <w:numFmt w:val="decimal"/>
      <w:lvlText w:val="%1."/>
      <w:lvlJc w:val="left"/>
      <w:pPr>
        <w:tabs>
          <w:tab w:val="num" w:pos="2160"/>
        </w:tabs>
        <w:ind w:left="2160" w:hanging="720"/>
      </w:pPr>
      <w:rPr>
        <w:rFonts w:cs="Times New Roman" w:hint="default"/>
      </w:rPr>
    </w:lvl>
  </w:abstractNum>
  <w:abstractNum w:abstractNumId="12" w15:restartNumberingAfterBreak="0">
    <w:nsid w:val="2D0B4956"/>
    <w:multiLevelType w:val="singleLevel"/>
    <w:tmpl w:val="3CA84BB0"/>
    <w:lvl w:ilvl="0">
      <w:start w:val="1"/>
      <w:numFmt w:val="decimal"/>
      <w:lvlText w:val="(%1)"/>
      <w:lvlJc w:val="left"/>
      <w:pPr>
        <w:tabs>
          <w:tab w:val="num" w:pos="2160"/>
        </w:tabs>
        <w:ind w:left="2160" w:hanging="720"/>
      </w:pPr>
      <w:rPr>
        <w:rFonts w:hint="default"/>
      </w:rPr>
    </w:lvl>
  </w:abstractNum>
  <w:abstractNum w:abstractNumId="13" w15:restartNumberingAfterBreak="0">
    <w:nsid w:val="2E8D10AF"/>
    <w:multiLevelType w:val="singleLevel"/>
    <w:tmpl w:val="88524D30"/>
    <w:lvl w:ilvl="0">
      <w:start w:val="1"/>
      <w:numFmt w:val="decimal"/>
      <w:lvlText w:val="(%1)"/>
      <w:lvlJc w:val="left"/>
      <w:pPr>
        <w:tabs>
          <w:tab w:val="num" w:pos="2160"/>
        </w:tabs>
        <w:ind w:left="2160" w:hanging="720"/>
      </w:pPr>
      <w:rPr>
        <w:rFonts w:cs="Times New Roman" w:hint="default"/>
      </w:rPr>
    </w:lvl>
  </w:abstractNum>
  <w:abstractNum w:abstractNumId="14" w15:restartNumberingAfterBreak="0">
    <w:nsid w:val="30804DEC"/>
    <w:multiLevelType w:val="multilevel"/>
    <w:tmpl w:val="FBCC7048"/>
    <w:lvl w:ilvl="0">
      <w:start w:val="70"/>
      <w:numFmt w:val="decimal"/>
      <w:pStyle w:val="BalloonText"/>
      <w:lvlText w:val="%1."/>
      <w:lvlJc w:val="right"/>
      <w:pPr>
        <w:tabs>
          <w:tab w:val="num" w:pos="936"/>
        </w:tabs>
        <w:ind w:left="0" w:firstLine="576"/>
      </w:pPr>
      <w:rPr>
        <w:rFonts w:hint="default"/>
      </w:rPr>
    </w:lvl>
    <w:lvl w:ilvl="1">
      <w:start w:val="1"/>
      <w:numFmt w:val="lowerLetter"/>
      <w:lvlText w:val="%2)"/>
      <w:lvlJc w:val="left"/>
      <w:pPr>
        <w:tabs>
          <w:tab w:val="num" w:pos="2016"/>
        </w:tabs>
        <w:ind w:left="2016" w:hanging="93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B9E4AB4"/>
    <w:multiLevelType w:val="singleLevel"/>
    <w:tmpl w:val="19FC3840"/>
    <w:lvl w:ilvl="0">
      <w:start w:val="1"/>
      <w:numFmt w:val="upperLetter"/>
      <w:lvlText w:val="(%1)"/>
      <w:lvlJc w:val="left"/>
      <w:pPr>
        <w:tabs>
          <w:tab w:val="num" w:pos="2520"/>
        </w:tabs>
        <w:ind w:left="2520" w:hanging="360"/>
      </w:pPr>
      <w:rPr>
        <w:rFonts w:cs="Times New Roman" w:hint="default"/>
      </w:rPr>
    </w:lvl>
  </w:abstractNum>
  <w:abstractNum w:abstractNumId="16" w15:restartNumberingAfterBreak="0">
    <w:nsid w:val="403D2955"/>
    <w:multiLevelType w:val="hybridMultilevel"/>
    <w:tmpl w:val="AF7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F36D2"/>
    <w:multiLevelType w:val="hybridMultilevel"/>
    <w:tmpl w:val="EE20F87A"/>
    <w:lvl w:ilvl="0" w:tplc="6F78B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64B9D"/>
    <w:multiLevelType w:val="singleLevel"/>
    <w:tmpl w:val="02AE064A"/>
    <w:lvl w:ilvl="0">
      <w:start w:val="1"/>
      <w:numFmt w:val="decimal"/>
      <w:lvlText w:val="(%1)"/>
      <w:lvlJc w:val="left"/>
      <w:pPr>
        <w:tabs>
          <w:tab w:val="num" w:pos="2160"/>
        </w:tabs>
        <w:ind w:left="2160" w:hanging="720"/>
      </w:pPr>
      <w:rPr>
        <w:rFonts w:cs="Times New Roman" w:hint="default"/>
      </w:rPr>
    </w:lvl>
  </w:abstractNum>
  <w:abstractNum w:abstractNumId="19" w15:restartNumberingAfterBreak="0">
    <w:nsid w:val="4D020D15"/>
    <w:multiLevelType w:val="hybridMultilevel"/>
    <w:tmpl w:val="A2CE2F98"/>
    <w:lvl w:ilvl="0" w:tplc="323A5E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329FC"/>
    <w:multiLevelType w:val="hybridMultilevel"/>
    <w:tmpl w:val="F5DC79C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A26E9"/>
    <w:multiLevelType w:val="singleLevel"/>
    <w:tmpl w:val="C1FC7E20"/>
    <w:lvl w:ilvl="0">
      <w:start w:val="1"/>
      <w:numFmt w:val="decimal"/>
      <w:lvlText w:val="%1."/>
      <w:lvlJc w:val="left"/>
      <w:pPr>
        <w:tabs>
          <w:tab w:val="num" w:pos="3600"/>
        </w:tabs>
        <w:ind w:left="3600" w:hanging="720"/>
      </w:pPr>
      <w:rPr>
        <w:rFonts w:cs="Times New Roman" w:hint="default"/>
      </w:rPr>
    </w:lvl>
  </w:abstractNum>
  <w:abstractNum w:abstractNumId="22" w15:restartNumberingAfterBreak="0">
    <w:nsid w:val="5DDB59EC"/>
    <w:multiLevelType w:val="singleLevel"/>
    <w:tmpl w:val="E52C53D4"/>
    <w:lvl w:ilvl="0">
      <w:start w:val="1"/>
      <w:numFmt w:val="decimal"/>
      <w:lvlText w:val="(%1)"/>
      <w:lvlJc w:val="left"/>
      <w:pPr>
        <w:tabs>
          <w:tab w:val="num" w:pos="2160"/>
        </w:tabs>
        <w:ind w:left="2160" w:hanging="720"/>
      </w:pPr>
      <w:rPr>
        <w:rFonts w:hint="default"/>
      </w:rPr>
    </w:lvl>
  </w:abstractNum>
  <w:abstractNum w:abstractNumId="23" w15:restartNumberingAfterBreak="0">
    <w:nsid w:val="64573460"/>
    <w:multiLevelType w:val="multilevel"/>
    <w:tmpl w:val="B0DEEACC"/>
    <w:styleLink w:val="CurrentList1"/>
    <w:lvl w:ilvl="0">
      <w:start w:val="1"/>
      <w:numFmt w:val="upperLetter"/>
      <w:lvlText w:val="%1."/>
      <w:lvlJc w:val="left"/>
      <w:pPr>
        <w:tabs>
          <w:tab w:val="num" w:pos="0"/>
        </w:tabs>
        <w:ind w:left="1080" w:hanging="36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1080" w:hanging="360"/>
      </w:pPr>
      <w:rPr>
        <w:rFonts w:cs="Times New Roman"/>
      </w:rPr>
    </w:lvl>
    <w:lvl w:ilvl="2">
      <w:start w:val="1"/>
      <w:numFmt w:val="upperLetter"/>
      <w:lvlText w:val="%3."/>
      <w:lvlJc w:val="left"/>
      <w:pPr>
        <w:tabs>
          <w:tab w:val="num" w:pos="1080"/>
        </w:tabs>
        <w:ind w:left="1080" w:hanging="360"/>
      </w:pPr>
      <w:rPr>
        <w:rFonts w:cs="Times New Roman"/>
      </w:rPr>
    </w:lvl>
    <w:lvl w:ilvl="3">
      <w:start w:val="1"/>
      <w:numFmt w:val="upperLetter"/>
      <w:lvlText w:val="%4."/>
      <w:lvlJc w:val="left"/>
      <w:pPr>
        <w:tabs>
          <w:tab w:val="num" w:pos="1080"/>
        </w:tabs>
        <w:ind w:left="1080" w:hanging="360"/>
      </w:pPr>
      <w:rPr>
        <w:rFonts w:cs="Times New Roman"/>
      </w:rPr>
    </w:lvl>
    <w:lvl w:ilvl="4">
      <w:start w:val="1"/>
      <w:numFmt w:val="upperLetter"/>
      <w:lvlText w:val="%5."/>
      <w:lvlJc w:val="left"/>
      <w:pPr>
        <w:tabs>
          <w:tab w:val="num" w:pos="1080"/>
        </w:tabs>
        <w:ind w:left="1080" w:hanging="360"/>
      </w:pPr>
      <w:rPr>
        <w:rFonts w:cs="Times New Roman"/>
      </w:rPr>
    </w:lvl>
    <w:lvl w:ilvl="5">
      <w:start w:val="1"/>
      <w:numFmt w:val="upperLetter"/>
      <w:lvlText w:val="%6."/>
      <w:lvlJc w:val="left"/>
      <w:pPr>
        <w:tabs>
          <w:tab w:val="num" w:pos="1080"/>
        </w:tabs>
        <w:ind w:left="1080" w:hanging="360"/>
      </w:pPr>
      <w:rPr>
        <w:rFonts w:cs="Times New Roman"/>
      </w:rPr>
    </w:lvl>
    <w:lvl w:ilvl="6">
      <w:start w:val="1"/>
      <w:numFmt w:val="upperLetter"/>
      <w:lvlText w:val="%7."/>
      <w:lvlJc w:val="left"/>
      <w:pPr>
        <w:tabs>
          <w:tab w:val="num" w:pos="1080"/>
        </w:tabs>
        <w:ind w:left="1080" w:hanging="360"/>
      </w:pPr>
      <w:rPr>
        <w:rFonts w:cs="Times New Roman"/>
      </w:rPr>
    </w:lvl>
    <w:lvl w:ilvl="7">
      <w:start w:val="1"/>
      <w:numFmt w:val="upperLetter"/>
      <w:lvlText w:val="%8."/>
      <w:lvlJc w:val="left"/>
      <w:pPr>
        <w:tabs>
          <w:tab w:val="num" w:pos="1080"/>
        </w:tabs>
        <w:ind w:left="1080" w:hanging="360"/>
      </w:pPr>
      <w:rPr>
        <w:rFonts w:cs="Times New Roman"/>
      </w:rPr>
    </w:lvl>
    <w:lvl w:ilvl="8">
      <w:start w:val="1"/>
      <w:numFmt w:val="upperLetter"/>
      <w:lvlText w:val="%9."/>
      <w:lvlJc w:val="left"/>
      <w:pPr>
        <w:tabs>
          <w:tab w:val="num" w:pos="1080"/>
        </w:tabs>
        <w:ind w:left="1080" w:hanging="360"/>
      </w:pPr>
      <w:rPr>
        <w:rFonts w:cs="Times New Roman"/>
      </w:rPr>
    </w:lvl>
  </w:abstractNum>
  <w:abstractNum w:abstractNumId="24" w15:restartNumberingAfterBreak="0">
    <w:nsid w:val="69D54B62"/>
    <w:multiLevelType w:val="singleLevel"/>
    <w:tmpl w:val="79343D40"/>
    <w:lvl w:ilvl="0">
      <w:start w:val="1"/>
      <w:numFmt w:val="decimal"/>
      <w:lvlText w:val="(%1)"/>
      <w:lvlJc w:val="left"/>
      <w:pPr>
        <w:tabs>
          <w:tab w:val="num" w:pos="2160"/>
        </w:tabs>
        <w:ind w:left="2160" w:hanging="720"/>
      </w:pPr>
      <w:rPr>
        <w:rFonts w:cs="Times New Roman" w:hint="default"/>
      </w:rPr>
    </w:lvl>
  </w:abstractNum>
  <w:abstractNum w:abstractNumId="25" w15:restartNumberingAfterBreak="0">
    <w:nsid w:val="6A806D50"/>
    <w:multiLevelType w:val="hybridMultilevel"/>
    <w:tmpl w:val="8C5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97C50"/>
    <w:multiLevelType w:val="hybridMultilevel"/>
    <w:tmpl w:val="EC785770"/>
    <w:lvl w:ilvl="0" w:tplc="19C05B0C">
      <w:start w:val="30"/>
      <w:numFmt w:val="decimal"/>
      <w:lvlText w:val="%1."/>
      <w:lvlJc w:val="left"/>
      <w:pPr>
        <w:ind w:left="720" w:hanging="360"/>
      </w:pPr>
      <w:rPr>
        <w:rFonts w:hint="default"/>
      </w:rPr>
    </w:lvl>
    <w:lvl w:ilvl="1" w:tplc="30F80DB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FC7B84"/>
    <w:multiLevelType w:val="singleLevel"/>
    <w:tmpl w:val="B1208592"/>
    <w:lvl w:ilvl="0">
      <w:start w:val="1"/>
      <w:numFmt w:val="decimal"/>
      <w:lvlText w:val="(%1)"/>
      <w:lvlJc w:val="left"/>
      <w:pPr>
        <w:tabs>
          <w:tab w:val="num" w:pos="2160"/>
        </w:tabs>
        <w:ind w:left="2160" w:hanging="720"/>
      </w:pPr>
      <w:rPr>
        <w:rFonts w:cs="Times New Roman" w:hint="default"/>
      </w:rPr>
    </w:lvl>
  </w:abstractNum>
  <w:abstractNum w:abstractNumId="28" w15:restartNumberingAfterBreak="0">
    <w:nsid w:val="78354ED8"/>
    <w:multiLevelType w:val="singleLevel"/>
    <w:tmpl w:val="16D2BC10"/>
    <w:lvl w:ilvl="0">
      <w:start w:val="1"/>
      <w:numFmt w:val="decimal"/>
      <w:lvlText w:val="(%1)"/>
      <w:lvlJc w:val="left"/>
      <w:pPr>
        <w:tabs>
          <w:tab w:val="num" w:pos="2160"/>
        </w:tabs>
        <w:ind w:left="2160" w:hanging="720"/>
      </w:pPr>
      <w:rPr>
        <w:rFonts w:cs="Times New Roman" w:hint="default"/>
      </w:rPr>
    </w:lvl>
  </w:abstractNum>
  <w:abstractNum w:abstractNumId="29" w15:restartNumberingAfterBreak="0">
    <w:nsid w:val="7E67065D"/>
    <w:multiLevelType w:val="multilevel"/>
    <w:tmpl w:val="B0DEEACC"/>
    <w:numStyleLink w:val="CurrentList1"/>
  </w:abstractNum>
  <w:num w:numId="1" w16cid:durableId="1591232127">
    <w:abstractNumId w:val="7"/>
  </w:num>
  <w:num w:numId="2" w16cid:durableId="1551838743">
    <w:abstractNumId w:val="1"/>
  </w:num>
  <w:num w:numId="3" w16cid:durableId="19138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060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775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2282941">
    <w:abstractNumId w:val="17"/>
  </w:num>
  <w:num w:numId="7" w16cid:durableId="50359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3849950">
    <w:abstractNumId w:val="2"/>
  </w:num>
  <w:num w:numId="9" w16cid:durableId="1298028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691697">
    <w:abstractNumId w:val="23"/>
  </w:num>
  <w:num w:numId="11" w16cid:durableId="1853951125">
    <w:abstractNumId w:val="29"/>
  </w:num>
  <w:num w:numId="12" w16cid:durableId="1079055356">
    <w:abstractNumId w:val="25"/>
  </w:num>
  <w:num w:numId="13" w16cid:durableId="1700085866">
    <w:abstractNumId w:val="19"/>
  </w:num>
  <w:num w:numId="14" w16cid:durableId="1174803619">
    <w:abstractNumId w:val="9"/>
  </w:num>
  <w:num w:numId="15" w16cid:durableId="56170614">
    <w:abstractNumId w:val="0"/>
  </w:num>
  <w:num w:numId="16" w16cid:durableId="697973773">
    <w:abstractNumId w:val="11"/>
  </w:num>
  <w:num w:numId="17" w16cid:durableId="1047220054">
    <w:abstractNumId w:val="18"/>
  </w:num>
  <w:num w:numId="18" w16cid:durableId="2118021037">
    <w:abstractNumId w:val="21"/>
  </w:num>
  <w:num w:numId="19" w16cid:durableId="1562131809">
    <w:abstractNumId w:val="4"/>
  </w:num>
  <w:num w:numId="20" w16cid:durableId="1804955261">
    <w:abstractNumId w:val="24"/>
  </w:num>
  <w:num w:numId="21" w16cid:durableId="852648596">
    <w:abstractNumId w:val="6"/>
  </w:num>
  <w:num w:numId="22" w16cid:durableId="396054334">
    <w:abstractNumId w:val="13"/>
  </w:num>
  <w:num w:numId="23" w16cid:durableId="838617752">
    <w:abstractNumId w:val="28"/>
  </w:num>
  <w:num w:numId="24" w16cid:durableId="31158398">
    <w:abstractNumId w:val="5"/>
  </w:num>
  <w:num w:numId="25" w16cid:durableId="517086764">
    <w:abstractNumId w:val="8"/>
  </w:num>
  <w:num w:numId="26" w16cid:durableId="26032168">
    <w:abstractNumId w:val="27"/>
  </w:num>
  <w:num w:numId="27" w16cid:durableId="799342720">
    <w:abstractNumId w:val="15"/>
  </w:num>
  <w:num w:numId="28" w16cid:durableId="1760372747">
    <w:abstractNumId w:val="20"/>
  </w:num>
  <w:num w:numId="29" w16cid:durableId="1762876549">
    <w:abstractNumId w:val="26"/>
  </w:num>
  <w:num w:numId="30" w16cid:durableId="2083523339">
    <w:abstractNumId w:val="16"/>
  </w:num>
  <w:num w:numId="31" w16cid:durableId="64376625">
    <w:abstractNumId w:val="22"/>
  </w:num>
  <w:num w:numId="32" w16cid:durableId="784930693">
    <w:abstractNumId w:val="12"/>
  </w:num>
  <w:num w:numId="33" w16cid:durableId="709501032">
    <w:abstractNumId w:val="14"/>
  </w:num>
  <w:num w:numId="34" w16cid:durableId="1234319998">
    <w:abstractNumId w:val="1"/>
    <w:lvlOverride w:ilvl="0">
      <w:startOverride w:val="1"/>
    </w:lvlOverride>
    <w:lvlOverride w:ilvl="1">
      <w:startOverride w:val="1"/>
    </w:lvlOverride>
    <w:lvlOverride w:ilvl="2">
      <w:startOverride w:val="5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0414534">
    <w:abstractNumId w:val="10"/>
  </w:num>
  <w:num w:numId="36" w16cid:durableId="963972570">
    <w:abstractNumId w:val="14"/>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288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92"/>
    <w:rsid w:val="00006C02"/>
    <w:rsid w:val="000D4688"/>
    <w:rsid w:val="000D4BB4"/>
    <w:rsid w:val="000F1802"/>
    <w:rsid w:val="000F5E1D"/>
    <w:rsid w:val="00164D3D"/>
    <w:rsid w:val="00164E32"/>
    <w:rsid w:val="001723A5"/>
    <w:rsid w:val="001B58AE"/>
    <w:rsid w:val="00227890"/>
    <w:rsid w:val="00232A68"/>
    <w:rsid w:val="002708BF"/>
    <w:rsid w:val="00273609"/>
    <w:rsid w:val="0028046B"/>
    <w:rsid w:val="002923D7"/>
    <w:rsid w:val="002A7FFC"/>
    <w:rsid w:val="002D7BD6"/>
    <w:rsid w:val="002E49C6"/>
    <w:rsid w:val="002F6CED"/>
    <w:rsid w:val="00312428"/>
    <w:rsid w:val="0031696C"/>
    <w:rsid w:val="00316CA4"/>
    <w:rsid w:val="003316AB"/>
    <w:rsid w:val="00350B3A"/>
    <w:rsid w:val="003670BC"/>
    <w:rsid w:val="004A5A5E"/>
    <w:rsid w:val="0065619D"/>
    <w:rsid w:val="0066051D"/>
    <w:rsid w:val="00704556"/>
    <w:rsid w:val="007156D4"/>
    <w:rsid w:val="007400C7"/>
    <w:rsid w:val="007474B1"/>
    <w:rsid w:val="00777160"/>
    <w:rsid w:val="00795A6F"/>
    <w:rsid w:val="007E4A6B"/>
    <w:rsid w:val="00872A3B"/>
    <w:rsid w:val="008A3C85"/>
    <w:rsid w:val="008C51D8"/>
    <w:rsid w:val="00913A92"/>
    <w:rsid w:val="00932CE0"/>
    <w:rsid w:val="00946B40"/>
    <w:rsid w:val="009A6BB2"/>
    <w:rsid w:val="009C3330"/>
    <w:rsid w:val="00A623B8"/>
    <w:rsid w:val="00A838D9"/>
    <w:rsid w:val="00A85E24"/>
    <w:rsid w:val="00AD0378"/>
    <w:rsid w:val="00AD41E1"/>
    <w:rsid w:val="00AD7EEF"/>
    <w:rsid w:val="00AE3134"/>
    <w:rsid w:val="00AF58C6"/>
    <w:rsid w:val="00B81E4A"/>
    <w:rsid w:val="00B87324"/>
    <w:rsid w:val="00C36BA8"/>
    <w:rsid w:val="00C47A3C"/>
    <w:rsid w:val="00C75AAC"/>
    <w:rsid w:val="00CC6CFB"/>
    <w:rsid w:val="00D01209"/>
    <w:rsid w:val="00D34E0C"/>
    <w:rsid w:val="00D54EFA"/>
    <w:rsid w:val="00D8770E"/>
    <w:rsid w:val="00D94314"/>
    <w:rsid w:val="00DE00D1"/>
    <w:rsid w:val="00DE2622"/>
    <w:rsid w:val="00DF2CC8"/>
    <w:rsid w:val="00DF6488"/>
    <w:rsid w:val="00E011E7"/>
    <w:rsid w:val="00E25DB8"/>
    <w:rsid w:val="00E56309"/>
    <w:rsid w:val="00E65F05"/>
    <w:rsid w:val="00E76DC1"/>
    <w:rsid w:val="00EF5170"/>
    <w:rsid w:val="00F0294F"/>
    <w:rsid w:val="00F1781A"/>
    <w:rsid w:val="00F50BAE"/>
    <w:rsid w:val="00F97EED"/>
    <w:rsid w:val="00FA1639"/>
    <w:rsid w:val="00FA7B9D"/>
    <w:rsid w:val="00FB5B5E"/>
    <w:rsid w:val="00FC7092"/>
    <w:rsid w:val="00FF0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647B1"/>
  <w14:defaultImageDpi w14:val="330"/>
  <w15:docId w15:val="{A4E5C809-DEF9-43CD-B2B0-535B13E5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DejaVu Sans"/>
      <w:kern w:val="1"/>
      <w:lang w:eastAsia="hi-IN" w:bidi="hi-IN"/>
    </w:rPr>
  </w:style>
  <w:style w:type="paragraph" w:styleId="Heading1">
    <w:name w:val="heading 1"/>
    <w:basedOn w:val="Normal"/>
    <w:next w:val="Normal"/>
    <w:link w:val="Heading1Char"/>
    <w:qFormat/>
    <w:pPr>
      <w:spacing w:line="480" w:lineRule="auto"/>
      <w:jc w:val="center"/>
      <w:outlineLvl w:val="0"/>
    </w:pPr>
    <w:rPr>
      <w:b/>
      <w:bCs/>
      <w:u w:val="single"/>
      <w:lang w:eastAsia="zh-CN"/>
    </w:rPr>
  </w:style>
  <w:style w:type="paragraph" w:styleId="Heading2">
    <w:name w:val="heading 2"/>
    <w:basedOn w:val="Normal"/>
    <w:next w:val="Normal"/>
    <w:link w:val="Heading2Char"/>
    <w:unhideWhenUsed/>
    <w:qFormat/>
    <w:pPr>
      <w:numPr>
        <w:ilvl w:val="2"/>
        <w:numId w:val="2"/>
      </w:numPr>
      <w:spacing w:line="480" w:lineRule="auto"/>
      <w:outlineLvl w:val="1"/>
    </w:pPr>
  </w:style>
  <w:style w:type="paragraph" w:styleId="Heading3">
    <w:name w:val="heading 3"/>
    <w:basedOn w:val="Normal"/>
    <w:next w:val="Normal"/>
    <w:link w:val="Heading3Char"/>
    <w:unhideWhenUsed/>
    <w:qFormat/>
    <w:pPr>
      <w:numPr>
        <w:ilvl w:val="3"/>
        <w:numId w:val="2"/>
      </w:numPr>
      <w:spacing w:line="480" w:lineRule="auto"/>
      <w:outlineLvl w:val="2"/>
    </w:pPr>
  </w:style>
  <w:style w:type="paragraph" w:styleId="Heading4">
    <w:name w:val="heading 4"/>
    <w:basedOn w:val="Normal"/>
    <w:next w:val="Normal"/>
    <w:link w:val="Heading4Char"/>
    <w:unhideWhenUsed/>
    <w:qFormat/>
    <w:pPr>
      <w:numPr>
        <w:numId w:val="3"/>
      </w:numPr>
      <w:spacing w:line="480" w:lineRule="auto"/>
      <w:jc w:val="both"/>
      <w:outlineLvl w:val="3"/>
    </w:pPr>
  </w:style>
  <w:style w:type="paragraph" w:styleId="Heading5">
    <w:name w:val="heading 5"/>
    <w:basedOn w:val="Normal"/>
    <w:next w:val="Normal"/>
    <w:link w:val="Heading5Char"/>
    <w:unhideWhenUsed/>
    <w:qFormat/>
    <w:pPr>
      <w:spacing w:line="480" w:lineRule="auto"/>
      <w:jc w:val="center"/>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Pr>
      <w:sz w:val="20"/>
    </w:rPr>
  </w:style>
  <w:style w:type="character" w:customStyle="1" w:styleId="FootnoteTextChar">
    <w:name w:val="Footnote Text Char"/>
    <w:basedOn w:val="DefaultParagraphFont"/>
    <w:link w:val="FootnoteText"/>
    <w:uiPriority w:val="99"/>
    <w:rPr>
      <w:rFonts w:cstheme="minorBidi"/>
      <w:sz w:val="20"/>
    </w:rPr>
  </w:style>
  <w:style w:type="numbering" w:customStyle="1" w:styleId="Style1">
    <w:name w:val="Style1"/>
    <w:uiPriority w:val="99"/>
    <w:pPr>
      <w:numPr>
        <w:numId w:val="1"/>
      </w:numPr>
    </w:pPr>
  </w:style>
  <w:style w:type="character" w:customStyle="1" w:styleId="Heading1Char">
    <w:name w:val="Heading 1 Char"/>
    <w:basedOn w:val="DefaultParagraphFont"/>
    <w:link w:val="Heading1"/>
    <w:rPr>
      <w:rFonts w:eastAsia="SimSun" w:cs="DejaVu Sans"/>
      <w:b/>
      <w:bCs/>
      <w:kern w:val="1"/>
      <w:u w:val="single"/>
      <w:lang w:eastAsia="zh-CN" w:bidi="hi-IN"/>
    </w:rPr>
  </w:style>
  <w:style w:type="character" w:customStyle="1" w:styleId="Heading2Char">
    <w:name w:val="Heading 2 Char"/>
    <w:basedOn w:val="DefaultParagraphFont"/>
    <w:link w:val="Heading2"/>
    <w:rPr>
      <w:rFonts w:eastAsia="SimSun" w:cs="DejaVu Sans"/>
      <w:kern w:val="1"/>
      <w:lang w:eastAsia="hi-IN" w:bidi="hi-IN"/>
    </w:rPr>
  </w:style>
  <w:style w:type="character" w:customStyle="1" w:styleId="Heading3Char">
    <w:name w:val="Heading 3 Char"/>
    <w:basedOn w:val="DefaultParagraphFont"/>
    <w:link w:val="Heading3"/>
    <w:rPr>
      <w:rFonts w:eastAsia="SimSun" w:cs="DejaVu Sans"/>
      <w:kern w:val="1"/>
      <w:lang w:eastAsia="hi-IN" w:bidi="hi-IN"/>
    </w:rPr>
  </w:style>
  <w:style w:type="character" w:customStyle="1" w:styleId="Heading4Char">
    <w:name w:val="Heading 4 Char"/>
    <w:basedOn w:val="DefaultParagraphFont"/>
    <w:link w:val="Heading4"/>
    <w:rPr>
      <w:rFonts w:eastAsia="SimSun" w:cs="DejaVu Sans"/>
      <w:kern w:val="1"/>
      <w:lang w:eastAsia="hi-IN" w:bidi="hi-IN"/>
    </w:rPr>
  </w:style>
  <w:style w:type="character" w:customStyle="1" w:styleId="Heading5Char">
    <w:name w:val="Heading 5 Char"/>
    <w:basedOn w:val="DefaultParagraphFont"/>
    <w:link w:val="Heading5"/>
    <w:rPr>
      <w:rFonts w:eastAsia="SimSun" w:cs="DejaVu Sans"/>
      <w:b/>
      <w:bCs/>
      <w:kern w:val="1"/>
      <w:lang w:eastAsia="zh-CN" w:bidi="hi-IN"/>
    </w:rPr>
  </w:style>
  <w:style w:type="paragraph" w:styleId="Header">
    <w:name w:val="header"/>
    <w:basedOn w:val="Normal"/>
    <w:link w:val="HeaderChar"/>
    <w:uiPriority w:val="99"/>
    <w:semiHidden/>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Pr>
      <w:rFonts w:eastAsia="SimSun" w:cs="DejaVu Sans"/>
      <w:kern w:val="1"/>
      <w:sz w:val="18"/>
      <w:szCs w:val="18"/>
      <w:lang w:eastAsia="hi-IN" w:bidi="hi-IN"/>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eastAsia="SimSun" w:cs="DejaVu Sans"/>
      <w:kern w:val="1"/>
      <w:sz w:val="18"/>
      <w:szCs w:val="18"/>
      <w:lang w:eastAsia="hi-IN" w:bidi="hi-IN"/>
    </w:rPr>
  </w:style>
  <w:style w:type="paragraph" w:styleId="NormalWeb">
    <w:name w:val="Normal (Web)"/>
    <w:basedOn w:val="Normal"/>
    <w:uiPriority w:val="99"/>
    <w:pPr>
      <w:widowControl/>
      <w:suppressAutoHyphens w:val="0"/>
      <w:spacing w:before="100" w:beforeAutospacing="1" w:after="100" w:afterAutospacing="1"/>
    </w:pPr>
    <w:rPr>
      <w:rFonts w:cs="Times New Roman"/>
      <w:kern w:val="0"/>
      <w:lang w:eastAsia="en-US" w:bidi="ar-SA"/>
    </w:rPr>
  </w:style>
  <w:style w:type="paragraph" w:styleId="BalloonText">
    <w:name w:val="Balloon Text"/>
    <w:basedOn w:val="Normal"/>
    <w:link w:val="BalloonTextChar"/>
    <w:uiPriority w:val="99"/>
    <w:semiHidden/>
    <w:pPr>
      <w:numPr>
        <w:numId w:val="33"/>
      </w:numPr>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kern w:val="1"/>
      <w:sz w:val="16"/>
      <w:szCs w:val="16"/>
      <w:lang w:eastAsia="hi-IN" w:bidi="hi-IN"/>
    </w:rPr>
  </w:style>
  <w:style w:type="paragraph" w:styleId="DocumentMap">
    <w:name w:val="Document Map"/>
    <w:basedOn w:val="Normal"/>
    <w:link w:val="DocumentMapChar"/>
    <w:uiPriority w:val="99"/>
    <w:semiHidden/>
    <w:unhideWhenUsed/>
    <w:rPr>
      <w:rFonts w:ascii="Tahoma" w:hAnsi="Tahoma" w:cs="Mangal"/>
      <w:sz w:val="16"/>
      <w:szCs w:val="14"/>
    </w:rPr>
  </w:style>
  <w:style w:type="character" w:customStyle="1" w:styleId="DocumentMapChar">
    <w:name w:val="Document Map Char"/>
    <w:basedOn w:val="DefaultParagraphFont"/>
    <w:link w:val="DocumentMap"/>
    <w:uiPriority w:val="99"/>
    <w:semiHidden/>
    <w:rPr>
      <w:rFonts w:ascii="Tahoma" w:eastAsia="SimSun" w:hAnsi="Tahoma" w:cs="Mangal"/>
      <w:kern w:val="1"/>
      <w:sz w:val="16"/>
      <w:szCs w:val="14"/>
      <w:lang w:eastAsia="hi-IN" w:bidi="hi-IN"/>
    </w:rPr>
  </w:style>
  <w:style w:type="paragraph" w:styleId="ListParagraph">
    <w:name w:val="List Paragraph"/>
    <w:basedOn w:val="Heading2"/>
    <w:uiPriority w:val="34"/>
    <w:qForma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cosearchterm">
    <w:name w:val="co_searchterm"/>
    <w:basedOn w:val="DefaultParagraphFont"/>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eastAsia="SimSun" w:cs="DejaVu Sans"/>
      <w:kern w:val="1"/>
      <w:lang w:eastAsia="hi-IN" w:bidi="hi-IN"/>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eastAsia="SimSun" w:cs="DejaVu Sans"/>
      <w:b/>
      <w:bCs/>
      <w:kern w:val="1"/>
      <w:sz w:val="20"/>
      <w:szCs w:val="20"/>
      <w:lang w:eastAsia="hi-IN" w:bidi="hi-IN"/>
    </w:rPr>
  </w:style>
  <w:style w:type="paragraph" w:styleId="TOC1">
    <w:name w:val="toc 1"/>
    <w:basedOn w:val="Normal"/>
    <w:next w:val="Normal"/>
    <w:autoRedefine/>
    <w:uiPriority w:val="39"/>
    <w:pPr>
      <w:spacing w:before="120"/>
    </w:pPr>
    <w:rPr>
      <w:rFonts w:asciiTheme="minorHAnsi" w:hAnsiTheme="minorHAnsi"/>
      <w:b/>
      <w:sz w:val="22"/>
      <w:szCs w:val="22"/>
    </w:rPr>
  </w:style>
  <w:style w:type="paragraph" w:styleId="TOC2">
    <w:name w:val="toc 2"/>
    <w:basedOn w:val="Normal"/>
    <w:next w:val="Normal"/>
    <w:autoRedefine/>
    <w:uiPriority w:val="39"/>
    <w:pPr>
      <w:ind w:left="240"/>
    </w:pPr>
    <w:rPr>
      <w:rFonts w:asciiTheme="minorHAnsi" w:hAnsiTheme="minorHAnsi"/>
      <w:i/>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Heading2"/>
    <w:next w:val="Normal"/>
    <w:autoRedefine/>
    <w:pPr>
      <w:numPr>
        <w:ilvl w:val="0"/>
        <w:numId w:val="0"/>
      </w:numPr>
      <w:spacing w:line="240" w:lineRule="auto"/>
      <w:ind w:left="720"/>
      <w:outlineLvl w:val="9"/>
    </w:pPr>
    <w:rPr>
      <w:rFonts w:asciiTheme="minorHAnsi" w:hAnsiTheme="minorHAnsi"/>
      <w:sz w:val="20"/>
      <w:szCs w:val="20"/>
    </w:rPr>
  </w:style>
  <w:style w:type="paragraph" w:styleId="TOC5">
    <w:name w:val="toc 5"/>
    <w:basedOn w:val="Normal"/>
    <w:next w:val="Normal"/>
    <w:autoRedefine/>
    <w:pPr>
      <w:ind w:left="960"/>
    </w:pPr>
    <w:rPr>
      <w:rFonts w:asciiTheme="minorHAnsi" w:hAnsiTheme="minorHAnsi"/>
      <w:sz w:val="20"/>
      <w:szCs w:val="20"/>
    </w:rPr>
  </w:style>
  <w:style w:type="paragraph" w:styleId="TOC6">
    <w:name w:val="toc 6"/>
    <w:basedOn w:val="Normal"/>
    <w:next w:val="Normal"/>
    <w:autoRedefine/>
    <w:pPr>
      <w:ind w:left="1200"/>
    </w:pPr>
    <w:rPr>
      <w:rFonts w:asciiTheme="minorHAnsi" w:hAnsiTheme="minorHAnsi"/>
      <w:sz w:val="20"/>
      <w:szCs w:val="20"/>
    </w:rPr>
  </w:style>
  <w:style w:type="paragraph" w:styleId="TOC7">
    <w:name w:val="toc 7"/>
    <w:basedOn w:val="Normal"/>
    <w:next w:val="Normal"/>
    <w:autoRedefine/>
    <w:pPr>
      <w:ind w:left="1440"/>
    </w:pPr>
    <w:rPr>
      <w:rFonts w:asciiTheme="minorHAnsi" w:hAnsiTheme="minorHAnsi"/>
      <w:sz w:val="20"/>
      <w:szCs w:val="20"/>
    </w:rPr>
  </w:style>
  <w:style w:type="paragraph" w:styleId="TOC8">
    <w:name w:val="toc 8"/>
    <w:basedOn w:val="Normal"/>
    <w:next w:val="Normal"/>
    <w:autoRedefine/>
    <w:pPr>
      <w:ind w:left="1680"/>
    </w:pPr>
    <w:rPr>
      <w:rFonts w:asciiTheme="minorHAnsi" w:hAnsiTheme="minorHAnsi"/>
      <w:sz w:val="20"/>
      <w:szCs w:val="20"/>
    </w:rPr>
  </w:style>
  <w:style w:type="paragraph" w:styleId="TOC9">
    <w:name w:val="toc 9"/>
    <w:basedOn w:val="Normal"/>
    <w:next w:val="Normal"/>
    <w:autoRedefine/>
    <w:pPr>
      <w:ind w:left="1920"/>
    </w:pPr>
    <w:rPr>
      <w:rFonts w:asciiTheme="minorHAnsi" w:hAnsiTheme="minorHAnsi"/>
      <w:sz w:val="20"/>
      <w:szCs w:val="20"/>
    </w:rPr>
  </w:style>
  <w:style w:type="paragraph" w:styleId="Subtitle">
    <w:name w:val="Subtitle"/>
    <w:basedOn w:val="Heading2"/>
    <w:next w:val="Normal"/>
    <w:link w:val="SubtitleChar"/>
    <w:qFormat/>
    <w:rPr>
      <w:rFonts w:cs="Times New Roman"/>
    </w:rPr>
  </w:style>
  <w:style w:type="character" w:customStyle="1" w:styleId="SubtitleChar">
    <w:name w:val="Subtitle Char"/>
    <w:basedOn w:val="DefaultParagraphFont"/>
    <w:link w:val="Subtitle"/>
    <w:rPr>
      <w:rFonts w:eastAsia="SimSun"/>
      <w:kern w:val="1"/>
      <w:lang w:eastAsia="hi-IN" w:bidi="hi-IN"/>
    </w:rPr>
  </w:style>
  <w:style w:type="paragraph" w:styleId="List2">
    <w:name w:val="List 2"/>
    <w:basedOn w:val="Normal"/>
    <w:uiPriority w:val="99"/>
    <w:unhideWhenUsed/>
    <w:pPr>
      <w:ind w:left="720" w:hanging="360"/>
      <w:contextualSpacing/>
    </w:pPr>
  </w:style>
  <w:style w:type="paragraph" w:styleId="Closing">
    <w:name w:val="Closing"/>
    <w:basedOn w:val="Normal"/>
    <w:link w:val="ClosingChar"/>
    <w:uiPriority w:val="99"/>
    <w:unhideWhenUsed/>
    <w:pPr>
      <w:ind w:left="4320"/>
    </w:pPr>
  </w:style>
  <w:style w:type="character" w:customStyle="1" w:styleId="ClosingChar">
    <w:name w:val="Closing Char"/>
    <w:basedOn w:val="DefaultParagraphFont"/>
    <w:link w:val="Closing"/>
    <w:uiPriority w:val="99"/>
    <w:rPr>
      <w:rFonts w:eastAsia="SimSun" w:cs="DejaVu Sans"/>
      <w:kern w:val="1"/>
      <w:lang w:eastAsia="hi-IN" w:bidi="hi-IN"/>
    </w:rPr>
  </w:style>
  <w:style w:type="paragraph" w:customStyle="1" w:styleId="InsideAddress">
    <w:name w:val="Inside Address"/>
    <w:basedOn w:val="Normal"/>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hi-IN" w:bidi="hi-I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eastAsia="SimSun" w:cs="DejaVu Sans"/>
      <w:kern w:val="1"/>
      <w:lang w:eastAsia="hi-IN" w:bidi="hi-IN"/>
    </w:rPr>
  </w:style>
  <w:style w:type="paragraph" w:styleId="BodyTextFirstIndent">
    <w:name w:val="Body Text First Indent"/>
    <w:basedOn w:val="BodyText"/>
    <w:link w:val="BodyTextFirstIndentChar"/>
    <w:uiPriority w:val="99"/>
    <w:unhideWhenUsed/>
    <w:pPr>
      <w:spacing w:after="0"/>
      <w:ind w:firstLine="360"/>
    </w:pPr>
  </w:style>
  <w:style w:type="character" w:customStyle="1" w:styleId="BodyTextFirstIndentChar">
    <w:name w:val="Body Text First Indent Char"/>
    <w:basedOn w:val="BodyTextChar"/>
    <w:link w:val="BodyTextFirstIndent"/>
    <w:uiPriority w:val="99"/>
    <w:rPr>
      <w:rFonts w:eastAsia="SimSun" w:cs="DejaVu Sans"/>
      <w:kern w:val="1"/>
      <w:lang w:eastAsia="hi-IN" w:bidi="hi-IN"/>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eastAsia="SimSun" w:cs="DejaVu Sans"/>
      <w:kern w:val="1"/>
      <w:lang w:eastAsia="hi-IN" w:bidi="hi-IN"/>
    </w:rPr>
  </w:style>
  <w:style w:type="paragraph" w:styleId="BodyTextFirstIndent2">
    <w:name w:val="Body Text First Indent 2"/>
    <w:basedOn w:val="BodyTextIndent"/>
    <w:link w:val="BodyTextFirstIndent2Char"/>
    <w:uiPriority w:val="99"/>
    <w:unhideWhenUsed/>
    <w:pPr>
      <w:spacing w:after="0"/>
      <w:ind w:firstLine="360"/>
    </w:pPr>
  </w:style>
  <w:style w:type="character" w:customStyle="1" w:styleId="BodyTextFirstIndent2Char">
    <w:name w:val="Body Text First Indent 2 Char"/>
    <w:basedOn w:val="BodyTextIndentChar"/>
    <w:link w:val="BodyTextFirstIndent2"/>
    <w:uiPriority w:val="99"/>
    <w:rPr>
      <w:rFonts w:eastAsia="SimSun" w:cs="DejaVu Sans"/>
      <w:kern w:val="1"/>
      <w:lang w:eastAsia="hi-IN" w:bidi="hi-IN"/>
    </w:rPr>
  </w:style>
  <w:style w:type="paragraph" w:styleId="Revision">
    <w:name w:val="Revision"/>
    <w:hidden/>
    <w:uiPriority w:val="99"/>
    <w:semiHidden/>
    <w:rPr>
      <w:rFonts w:eastAsia="SimSun" w:cs="DejaVu Sans"/>
      <w:kern w:val="1"/>
      <w:lang w:eastAsia="hi-IN" w:bidi="hi-IN"/>
    </w:rPr>
  </w:style>
  <w:style w:type="numbering" w:customStyle="1" w:styleId="CurrentList1">
    <w:name w:val="Current List1"/>
    <w:uiPriority w:val="99"/>
    <w:pPr>
      <w:numPr>
        <w:numId w:val="10"/>
      </w:numPr>
    </w:pPr>
  </w:style>
  <w:style w:type="paragraph" w:styleId="ListNumber2">
    <w:name w:val="List Number 2"/>
    <w:basedOn w:val="Normal"/>
    <w:unhideWhenUsed/>
    <w:pPr>
      <w:numPr>
        <w:numId w:val="15"/>
      </w:numPr>
      <w:contextualSpacing/>
    </w:pPr>
    <w:rPr>
      <w:rFonts w:cs="Mangal"/>
      <w:szCs w:val="21"/>
    </w:rPr>
  </w:style>
  <w:style w:type="paragraph" w:styleId="PlainText">
    <w:name w:val="Plain Text"/>
    <w:basedOn w:val="Normal"/>
    <w:link w:val="PlainTextChar"/>
    <w:pPr>
      <w:widowControl/>
      <w:suppressAutoHyphens w:val="0"/>
    </w:pPr>
    <w:rPr>
      <w:rFonts w:ascii="Courier New" w:eastAsia="Times New Roman" w:hAnsi="Courier New" w:cs="Times New Roman"/>
      <w:kern w:val="0"/>
      <w:sz w:val="20"/>
      <w:szCs w:val="20"/>
      <w:lang w:eastAsia="en-US" w:bidi="ar-SA"/>
    </w:rPr>
  </w:style>
  <w:style w:type="character" w:customStyle="1" w:styleId="PlainTextChar">
    <w:name w:val="Plain Text Char"/>
    <w:basedOn w:val="DefaultParagraphFont"/>
    <w:link w:val="PlainText"/>
    <w:rPr>
      <w:rFonts w:ascii="Courier New" w:eastAsia="Times New Roman" w:hAnsi="Courier New"/>
      <w:sz w:val="20"/>
      <w:szCs w:val="20"/>
    </w:rPr>
  </w:style>
  <w:style w:type="table" w:styleId="TableGrid">
    <w:name w:val="Table Grid"/>
    <w:basedOn w:val="TableNormal"/>
    <w:uiPriority w:val="59"/>
    <w:rsid w:val="00AD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110">
      <w:bodyDiv w:val="1"/>
      <w:marLeft w:val="0"/>
      <w:marRight w:val="0"/>
      <w:marTop w:val="0"/>
      <w:marBottom w:val="0"/>
      <w:divBdr>
        <w:top w:val="none" w:sz="0" w:space="0" w:color="auto"/>
        <w:left w:val="none" w:sz="0" w:space="0" w:color="auto"/>
        <w:bottom w:val="none" w:sz="0" w:space="0" w:color="auto"/>
        <w:right w:val="none" w:sz="0" w:space="0" w:color="auto"/>
      </w:divBdr>
    </w:div>
    <w:div w:id="132145187">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69521-D092-4BB0-9ED8-584D468A132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customXml/itemProps2.xml><?xml version="1.0" encoding="utf-8"?>
<ds:datastoreItem xmlns:ds="http://schemas.openxmlformats.org/officeDocument/2006/customXml" ds:itemID="{497D851F-2163-4D11-96F0-A2AB86C26089}">
  <ds:schemaRefs>
    <ds:schemaRef ds:uri="http://schemas.microsoft.com/sharepoint/v3/contenttype/forms"/>
  </ds:schemaRefs>
</ds:datastoreItem>
</file>

<file path=customXml/itemProps3.xml><?xml version="1.0" encoding="utf-8"?>
<ds:datastoreItem xmlns:ds="http://schemas.openxmlformats.org/officeDocument/2006/customXml" ds:itemID="{C62E44CE-7C25-4773-AC60-66094E8E8AAA}">
  <ds:schemaRefs>
    <ds:schemaRef ds:uri="http://schemas.openxmlformats.org/officeDocument/2006/bibliography"/>
  </ds:schemaRefs>
</ds:datastoreItem>
</file>

<file path=customXml/itemProps4.xml><?xml version="1.0" encoding="utf-8"?>
<ds:datastoreItem xmlns:ds="http://schemas.openxmlformats.org/officeDocument/2006/customXml" ds:itemID="{CBD9D8D2-5753-4613-A165-B8763560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MTD or MDS</vt:lpstr>
    </vt:vector>
  </TitlesOfParts>
  <Company>Administrator</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MTD or MDS</dc:title>
  <dc:creator>TLL</dc:creator>
  <cp:lastModifiedBy>Mia Bonardi</cp:lastModifiedBy>
  <cp:revision>2</cp:revision>
  <cp:lastPrinted>2020-02-18T18:57:00Z</cp:lastPrinted>
  <dcterms:created xsi:type="dcterms:W3CDTF">2023-08-21T18:13:00Z</dcterms:created>
  <dcterms:modified xsi:type="dcterms:W3CDTF">2023-08-21T18:13:00Z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