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120" w:line="240"/>
        <w:ind w:right="0" w:left="0" w:firstLine="0"/>
        <w:jc w:val="left"/>
        <w:rPr>
          <w:rFonts w:ascii="Arial" w:hAnsi="Arial" w:cs="Arial" w:eastAsia="Arial"/>
          <w:b/>
          <w:color w:val="auto"/>
          <w:spacing w:val="0"/>
          <w:position w:val="0"/>
          <w:sz w:val="46"/>
          <w:shd w:fill="auto" w:val="clear"/>
        </w:rPr>
      </w:pPr>
      <w:r>
        <w:rPr>
          <w:rFonts w:ascii="Arial" w:hAnsi="Arial" w:cs="Arial" w:eastAsia="Arial"/>
          <w:b/>
          <w:color w:val="auto"/>
          <w:spacing w:val="0"/>
          <w:position w:val="0"/>
          <w:sz w:val="46"/>
          <w:shd w:fill="auto" w:val="clear"/>
        </w:rPr>
        <w:t xml:space="preserve">Money-Back Guarantee</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Our Commitment to You</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We're confident that our Premium Vehicle Valuation Report will help you secure a fair settlement from your insurance company. In fact, we guarantee it will increase your settlement by more than the cost of the report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or we'll refund your money.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Why we offer this guarantee:</w:t>
      </w:r>
      <w:r>
        <w:rPr>
          <w:rFonts w:ascii="Arial" w:hAnsi="Arial" w:cs="Arial" w:eastAsia="Arial"/>
          <w:color w:val="auto"/>
          <w:spacing w:val="0"/>
          <w:position w:val="0"/>
          <w:sz w:val="22"/>
          <w:shd w:fill="auto" w:val="clear"/>
        </w:rPr>
        <w:t xml:space="preserve"> We've seen countless collision victims accept low offers simply because they didn't have the data to negotiate effectively. Our reports provide the comprehensive market analysis and documentation you need to level the playing field with insurance adjusters. We stand behind the value our reports deliver, and this guarantee proves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What's Covered</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Our Money-Back Guarantee applies to purchases of our </w:t>
      </w:r>
      <w:r>
        <w:rPr>
          <w:rFonts w:ascii="Arial" w:hAnsi="Arial" w:cs="Arial" w:eastAsia="Arial"/>
          <w:b/>
          <w:color w:val="auto"/>
          <w:spacing w:val="0"/>
          <w:position w:val="0"/>
          <w:sz w:val="22"/>
          <w:shd w:fill="auto" w:val="clear"/>
        </w:rPr>
        <w:t xml:space="preserve">Premium Vehicle Valuation Report</w:t>
      </w:r>
      <w:r>
        <w:rPr>
          <w:rFonts w:ascii="Arial" w:hAnsi="Arial" w:cs="Arial" w:eastAsia="Arial"/>
          <w:color w:val="auto"/>
          <w:spacing w:val="0"/>
          <w:position w:val="0"/>
          <w:sz w:val="22"/>
          <w:shd w:fill="auto" w:val="clear"/>
        </w:rPr>
        <w:t xml:space="preserve"> only. Here's how it works:</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You're eligible for a refund if:</w:t>
      </w:r>
    </w:p>
    <w:p>
      <w:pPr>
        <w:numPr>
          <w:ilvl w:val="0"/>
          <w:numId w:val="7"/>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final insurance settlement increases by </w:t>
      </w:r>
      <w:r>
        <w:rPr>
          <w:rFonts w:ascii="Arial" w:hAnsi="Arial" w:cs="Arial" w:eastAsia="Arial"/>
          <w:b/>
          <w:color w:val="auto"/>
          <w:spacing w:val="0"/>
          <w:position w:val="0"/>
          <w:sz w:val="22"/>
          <w:shd w:fill="auto" w:val="clear"/>
        </w:rPr>
        <w:t xml:space="preserve">less than or equal to</w:t>
      </w:r>
      <w:r>
        <w:rPr>
          <w:rFonts w:ascii="Arial" w:hAnsi="Arial" w:cs="Arial" w:eastAsia="Arial"/>
          <w:color w:val="auto"/>
          <w:spacing w:val="0"/>
          <w:position w:val="0"/>
          <w:sz w:val="22"/>
          <w:shd w:fill="auto" w:val="clear"/>
        </w:rPr>
        <w:t xml:space="preserve"> the cost of your Premium Report compared to the carrier's original offer</w:t>
      </w:r>
    </w:p>
    <w:p>
      <w:pPr>
        <w:numPr>
          <w:ilvl w:val="0"/>
          <w:numId w:val="7"/>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purchased the report and meet all the requirements listed below</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Example:</w:t>
      </w:r>
      <w:r>
        <w:rPr>
          <w:rFonts w:ascii="Arial" w:hAnsi="Arial" w:cs="Arial" w:eastAsia="Arial"/>
          <w:color w:val="auto"/>
          <w:spacing w:val="0"/>
          <w:position w:val="0"/>
          <w:sz w:val="22"/>
          <w:shd w:fill="auto" w:val="clear"/>
        </w:rPr>
        <w:t xml:space="preserve"> If you paid $49 for a Premium Report and your original settlement offer was $8,000, but your final settlement is only $8,040 (a $40 increase), you qualify for a $9 refund since the increase was less than the full report cost.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What's Required to Claim Your Refund</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qualify for our Money-Back Guarantee, you must:</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1. Timing Requirements</w:t>
      </w:r>
    </w:p>
    <w:p>
      <w:pPr>
        <w:numPr>
          <w:ilvl w:val="0"/>
          <w:numId w:val="1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Submit your refund request within </w:t>
      </w:r>
      <w:r>
        <w:rPr>
          <w:rFonts w:ascii="Arial" w:hAnsi="Arial" w:cs="Arial" w:eastAsia="Arial"/>
          <w:b/>
          <w:color w:val="auto"/>
          <w:spacing w:val="0"/>
          <w:position w:val="0"/>
          <w:sz w:val="22"/>
          <w:shd w:fill="auto" w:val="clear"/>
        </w:rPr>
        <w:t xml:space="preserve">90 days</w:t>
      </w:r>
      <w:r>
        <w:rPr>
          <w:rFonts w:ascii="Arial" w:hAnsi="Arial" w:cs="Arial" w:eastAsia="Arial"/>
          <w:color w:val="auto"/>
          <w:spacing w:val="0"/>
          <w:position w:val="0"/>
          <w:sz w:val="22"/>
          <w:shd w:fill="auto" w:val="clear"/>
        </w:rPr>
        <w:t xml:space="preserve"> of your report purchase date</w:t>
      </w:r>
    </w:p>
    <w:p>
      <w:pPr>
        <w:numPr>
          <w:ilvl w:val="0"/>
          <w:numId w:val="1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Wait at least </w:t>
      </w:r>
      <w:r>
        <w:rPr>
          <w:rFonts w:ascii="Arial" w:hAnsi="Arial" w:cs="Arial" w:eastAsia="Arial"/>
          <w:b/>
          <w:color w:val="auto"/>
          <w:spacing w:val="0"/>
          <w:position w:val="0"/>
          <w:sz w:val="22"/>
          <w:shd w:fill="auto" w:val="clear"/>
        </w:rPr>
        <w:t xml:space="preserve">30 days</w:t>
      </w:r>
      <w:r>
        <w:rPr>
          <w:rFonts w:ascii="Arial" w:hAnsi="Arial" w:cs="Arial" w:eastAsia="Arial"/>
          <w:color w:val="auto"/>
          <w:spacing w:val="0"/>
          <w:position w:val="0"/>
          <w:sz w:val="22"/>
          <w:shd w:fill="auto" w:val="clear"/>
        </w:rPr>
        <w:t xml:space="preserve"> after purchasing the report before submitting a claim (to allow adequate time for negotiation)</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2. Negotiation Requirements</w:t>
      </w:r>
    </w:p>
    <w:p>
      <w:pPr>
        <w:numPr>
          <w:ilvl w:val="0"/>
          <w:numId w:val="17"/>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Actively negotiate with your insurance carrier using the information from our report</w:t>
      </w:r>
    </w:p>
    <w:p>
      <w:pPr>
        <w:numPr>
          <w:ilvl w:val="0"/>
          <w:numId w:val="1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Share our Premium Vehicle Valuation Report with your insurance adjuster during negotiations</w:t>
      </w:r>
    </w:p>
    <w:p>
      <w:pPr>
        <w:numPr>
          <w:ilvl w:val="0"/>
          <w:numId w:val="17"/>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Provide written evidence of your negotiation efforts (emails or letters exchanged with the carrier)</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 Documentation Requirements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must provide all of the following documents:</w:t>
      </w:r>
    </w:p>
    <w:p>
      <w:pPr>
        <w:numPr>
          <w:ilvl w:val="0"/>
          <w:numId w:val="22"/>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Original settlement offer:</w:t>
      </w:r>
      <w:r>
        <w:rPr>
          <w:rFonts w:ascii="Arial" w:hAnsi="Arial" w:cs="Arial" w:eastAsia="Arial"/>
          <w:color w:val="auto"/>
          <w:spacing w:val="0"/>
          <w:position w:val="0"/>
          <w:sz w:val="22"/>
          <w:shd w:fill="auto" w:val="clear"/>
        </w:rPr>
        <w:t xml:space="preserve"> Written documentation from your insurance carrier showing the initial settlement amount, dated </w:t>
      </w:r>
      <w:r>
        <w:rPr>
          <w:rFonts w:ascii="Arial" w:hAnsi="Arial" w:cs="Arial" w:eastAsia="Arial"/>
          <w:b/>
          <w:color w:val="auto"/>
          <w:spacing w:val="0"/>
          <w:position w:val="0"/>
          <w:sz w:val="22"/>
          <w:shd w:fill="auto" w:val="clear"/>
        </w:rPr>
        <w:t xml:space="preserve">before</w:t>
      </w:r>
      <w:r>
        <w:rPr>
          <w:rFonts w:ascii="Arial" w:hAnsi="Arial" w:cs="Arial" w:eastAsia="Arial"/>
          <w:color w:val="auto"/>
          <w:spacing w:val="0"/>
          <w:position w:val="0"/>
          <w:sz w:val="22"/>
          <w:shd w:fill="auto" w:val="clear"/>
        </w:rPr>
        <w:t xml:space="preserve"> the creation date of your first report for this VIN</w:t>
      </w:r>
    </w:p>
    <w:p>
      <w:pPr>
        <w:numPr>
          <w:ilvl w:val="0"/>
          <w:numId w:val="2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Final settlement payment:</w:t>
      </w:r>
      <w:r>
        <w:rPr>
          <w:rFonts w:ascii="Arial" w:hAnsi="Arial" w:cs="Arial" w:eastAsia="Arial"/>
          <w:color w:val="auto"/>
          <w:spacing w:val="0"/>
          <w:position w:val="0"/>
          <w:sz w:val="22"/>
          <w:shd w:fill="auto" w:val="clear"/>
        </w:rPr>
        <w:t xml:space="preserve"> Documentation from your carrier showing the final settlement amount you accepted</w:t>
      </w:r>
    </w:p>
    <w:p>
      <w:pPr>
        <w:numPr>
          <w:ilvl w:val="0"/>
          <w:numId w:val="2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Negotiation evidence:</w:t>
      </w:r>
      <w:r>
        <w:rPr>
          <w:rFonts w:ascii="Arial" w:hAnsi="Arial" w:cs="Arial" w:eastAsia="Arial"/>
          <w:color w:val="auto"/>
          <w:spacing w:val="0"/>
          <w:position w:val="0"/>
          <w:sz w:val="22"/>
          <w:shd w:fill="auto" w:val="clear"/>
        </w:rPr>
        <w:t xml:space="preserve"> Copies of emails or letters showing you negotiated with the carrier and shared our report with them including the reason why the Total Loss Tool Kit report was not considered applicable in their valuation process.</w:t>
      </w:r>
    </w:p>
    <w:p>
      <w:pPr>
        <w:numPr>
          <w:ilvl w:val="0"/>
          <w:numId w:val="22"/>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Claim consistency:</w:t>
      </w:r>
      <w:r>
        <w:rPr>
          <w:rFonts w:ascii="Arial" w:hAnsi="Arial" w:cs="Arial" w:eastAsia="Arial"/>
          <w:color w:val="auto"/>
          <w:spacing w:val="0"/>
          <w:position w:val="0"/>
          <w:sz w:val="22"/>
          <w:shd w:fill="auto" w:val="clear"/>
        </w:rPr>
        <w:t xml:space="preserve"> The VIN and ZIP code in your insurance claim must match the information in the report you purchased</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 How to Submit a Refund Request</w:t>
      </w:r>
    </w:p>
    <w:p>
      <w:pPr>
        <w:numPr>
          <w:ilvl w:val="0"/>
          <w:numId w:val="2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 to our </w:t>
      </w:r>
      <w:r>
        <w:rPr>
          <w:rFonts w:ascii="Arial" w:hAnsi="Arial" w:cs="Arial" w:eastAsia="Arial"/>
          <w:b/>
          <w:color w:val="auto"/>
          <w:spacing w:val="0"/>
          <w:position w:val="0"/>
          <w:sz w:val="22"/>
          <w:shd w:fill="auto" w:val="clear"/>
        </w:rPr>
        <w:t xml:space="preserve">Contact Us</w:t>
      </w:r>
      <w:r>
        <w:rPr>
          <w:rFonts w:ascii="Arial" w:hAnsi="Arial" w:cs="Arial" w:eastAsia="Arial"/>
          <w:color w:val="auto"/>
          <w:spacing w:val="0"/>
          <w:position w:val="0"/>
          <w:sz w:val="22"/>
          <w:shd w:fill="auto" w:val="clear"/>
        </w:rPr>
        <w:t xml:space="preserve"> page on the website</w:t>
      </w:r>
    </w:p>
    <w:p>
      <w:pPr>
        <w:numPr>
          <w:ilvl w:val="0"/>
          <w:numId w:val="2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Submit a refund request with the subject line "Money-Back Guarantee Claim"</w:t>
      </w:r>
    </w:p>
    <w:p>
      <w:pPr>
        <w:numPr>
          <w:ilvl w:val="0"/>
          <w:numId w:val="2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Include all required documentation listed above</w:t>
      </w:r>
    </w:p>
    <w:p>
      <w:pPr>
        <w:numPr>
          <w:ilvl w:val="0"/>
          <w:numId w:val="2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You'll receive instructions on next steps within </w:t>
      </w:r>
      <w:r>
        <w:rPr>
          <w:rFonts w:ascii="Arial" w:hAnsi="Arial" w:cs="Arial" w:eastAsia="Arial"/>
          <w:b/>
          <w:color w:val="auto"/>
          <w:spacing w:val="0"/>
          <w:position w:val="0"/>
          <w:sz w:val="22"/>
          <w:shd w:fill="auto" w:val="clear"/>
        </w:rPr>
        <w:t xml:space="preserve">14 business days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What's Not Covered</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guarantee does </w:t>
      </w:r>
      <w:r>
        <w:rPr>
          <w:rFonts w:ascii="Arial" w:hAnsi="Arial" w:cs="Arial" w:eastAsia="Arial"/>
          <w:b/>
          <w:color w:val="auto"/>
          <w:spacing w:val="0"/>
          <w:position w:val="0"/>
          <w:sz w:val="22"/>
          <w:shd w:fill="auto" w:val="clear"/>
        </w:rPr>
        <w:t xml:space="preserve">not</w:t>
      </w:r>
      <w:r>
        <w:rPr>
          <w:rFonts w:ascii="Arial" w:hAnsi="Arial" w:cs="Arial" w:eastAsia="Arial"/>
          <w:color w:val="auto"/>
          <w:spacing w:val="0"/>
          <w:position w:val="0"/>
          <w:sz w:val="22"/>
          <w:shd w:fill="auto" w:val="clear"/>
        </w:rPr>
        <w:t xml:space="preserve"> apply in the following situations:</w:t>
      </w:r>
    </w:p>
    <w:p>
      <w:pPr>
        <w:spacing w:before="2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00000"/>
          <w:spacing w:val="0"/>
          <w:position w:val="0"/>
          <w:sz w:val="26"/>
          <w:shd w:fill="auto" w:val="clear"/>
        </w:rPr>
        <w:t xml:space="preserve">Settlement Type Exclusions</w:t>
      </w:r>
    </w:p>
    <w:p>
      <w:pPr>
        <w:numPr>
          <w:ilvl w:val="0"/>
          <w:numId w:val="33"/>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 negotiation attempt:</w:t>
      </w:r>
      <w:r>
        <w:rPr>
          <w:rFonts w:ascii="Arial" w:hAnsi="Arial" w:cs="Arial" w:eastAsia="Arial"/>
          <w:color w:val="auto"/>
          <w:spacing w:val="0"/>
          <w:position w:val="0"/>
          <w:sz w:val="22"/>
          <w:shd w:fill="auto" w:val="clear"/>
        </w:rPr>
        <w:t xml:space="preserve"> Cases where you accepted the insurance carrier's first offer without attempting to negotiate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Report Type Exclusions</w:t>
      </w:r>
    </w:p>
    <w:p>
      <w:pPr>
        <w:numPr>
          <w:ilvl w:val="0"/>
          <w:numId w:val="35"/>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Non-Premium reports:</w:t>
      </w:r>
      <w:r>
        <w:rPr>
          <w:rFonts w:ascii="Arial" w:hAnsi="Arial" w:cs="Arial" w:eastAsia="Arial"/>
          <w:color w:val="auto"/>
          <w:spacing w:val="0"/>
          <w:position w:val="0"/>
          <w:sz w:val="22"/>
          <w:shd w:fill="auto" w:val="clear"/>
        </w:rPr>
        <w:t xml:space="preserve"> This guarantee only covers our Premium Report tier, not basic or standard reports</w:t>
      </w:r>
    </w:p>
    <w:p>
      <w:pPr>
        <w:numPr>
          <w:ilvl w:val="0"/>
          <w:numId w:val="35"/>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Multiple reports:</w:t>
      </w:r>
      <w:r>
        <w:rPr>
          <w:rFonts w:ascii="Arial" w:hAnsi="Arial" w:cs="Arial" w:eastAsia="Arial"/>
          <w:color w:val="auto"/>
          <w:spacing w:val="0"/>
          <w:position w:val="0"/>
          <w:sz w:val="22"/>
          <w:shd w:fill="auto" w:val="clear"/>
        </w:rPr>
        <w:t xml:space="preserve"> If you purchased multiple reports for the same VIN, only the first Premium Report purchased is eligible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Documentation Issues</w:t>
      </w:r>
    </w:p>
    <w:p>
      <w:pPr>
        <w:numPr>
          <w:ilvl w:val="0"/>
          <w:numId w:val="38"/>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Missing documentation:</w:t>
      </w:r>
      <w:r>
        <w:rPr>
          <w:rFonts w:ascii="Arial" w:hAnsi="Arial" w:cs="Arial" w:eastAsia="Arial"/>
          <w:color w:val="auto"/>
          <w:spacing w:val="0"/>
          <w:position w:val="0"/>
          <w:sz w:val="22"/>
          <w:shd w:fill="auto" w:val="clear"/>
        </w:rPr>
        <w:t xml:space="preserve"> Incomplete submissions lacking any of the required documents</w:t>
      </w:r>
    </w:p>
    <w:p>
      <w:pPr>
        <w:numPr>
          <w:ilvl w:val="0"/>
          <w:numId w:val="3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Inconsistent information:</w:t>
      </w:r>
      <w:r>
        <w:rPr>
          <w:rFonts w:ascii="Arial" w:hAnsi="Arial" w:cs="Arial" w:eastAsia="Arial"/>
          <w:color w:val="auto"/>
          <w:spacing w:val="0"/>
          <w:position w:val="0"/>
          <w:sz w:val="22"/>
          <w:shd w:fill="auto" w:val="clear"/>
        </w:rPr>
        <w:t xml:space="preserve"> Cases where the VIN or ZIP code in your insurance claim doesn't match the report you purchased</w:t>
      </w:r>
    </w:p>
    <w:p>
      <w:pPr>
        <w:numPr>
          <w:ilvl w:val="0"/>
          <w:numId w:val="3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Late submissions:</w:t>
      </w:r>
      <w:r>
        <w:rPr>
          <w:rFonts w:ascii="Arial" w:hAnsi="Arial" w:cs="Arial" w:eastAsia="Arial"/>
          <w:color w:val="auto"/>
          <w:spacing w:val="0"/>
          <w:position w:val="0"/>
          <w:sz w:val="22"/>
          <w:shd w:fill="auto" w:val="clear"/>
        </w:rPr>
        <w:t xml:space="preserve"> Refund requests submitted more than 90 days after report purchase</w:t>
      </w:r>
    </w:p>
    <w:p>
      <w:pPr>
        <w:numPr>
          <w:ilvl w:val="0"/>
          <w:numId w:val="38"/>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Early submissions:</w:t>
      </w:r>
      <w:r>
        <w:rPr>
          <w:rFonts w:ascii="Arial" w:hAnsi="Arial" w:cs="Arial" w:eastAsia="Arial"/>
          <w:color w:val="auto"/>
          <w:spacing w:val="0"/>
          <w:position w:val="0"/>
          <w:sz w:val="22"/>
          <w:shd w:fill="auto" w:val="clear"/>
        </w:rPr>
        <w:t xml:space="preserve"> Claims submitted less than 30 days after report purchase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Fraud &amp; Misrepresentation</w:t>
      </w:r>
    </w:p>
    <w:p>
      <w:pPr>
        <w:numPr>
          <w:ilvl w:val="0"/>
          <w:numId w:val="42"/>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Fraudulent claims:</w:t>
      </w:r>
      <w:r>
        <w:rPr>
          <w:rFonts w:ascii="Arial" w:hAnsi="Arial" w:cs="Arial" w:eastAsia="Arial"/>
          <w:color w:val="auto"/>
          <w:spacing w:val="0"/>
          <w:position w:val="0"/>
          <w:sz w:val="22"/>
          <w:shd w:fill="auto" w:val="clear"/>
        </w:rPr>
        <w:t xml:space="preserve"> Any evidence of fraudulent information in either your insurance claim or refund request</w:t>
      </w:r>
    </w:p>
    <w:p>
      <w:pPr>
        <w:numPr>
          <w:ilvl w:val="0"/>
          <w:numId w:val="42"/>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Misrepresented data:</w:t>
      </w:r>
      <w:r>
        <w:rPr>
          <w:rFonts w:ascii="Arial" w:hAnsi="Arial" w:cs="Arial" w:eastAsia="Arial"/>
          <w:color w:val="auto"/>
          <w:spacing w:val="0"/>
          <w:position w:val="0"/>
          <w:sz w:val="22"/>
          <w:shd w:fill="auto" w:val="clear"/>
        </w:rPr>
        <w:t xml:space="preserve"> Altered or falsified settlement offers, payment documentation, or negotiation records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Refund Process &amp; Timeline</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Once we receive your complete refund request:</w:t>
      </w:r>
    </w:p>
    <w:p>
      <w:pPr>
        <w:numPr>
          <w:ilvl w:val="0"/>
          <w:numId w:val="47"/>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We'll review your submission and all supporting documentation</w:t>
      </w:r>
    </w:p>
    <w:p>
      <w:pPr>
        <w:numPr>
          <w:ilvl w:val="0"/>
          <w:numId w:val="4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You'll receive our decision within </w:t>
      </w:r>
      <w:r>
        <w:rPr>
          <w:rFonts w:ascii="Arial" w:hAnsi="Arial" w:cs="Arial" w:eastAsia="Arial"/>
          <w:b/>
          <w:color w:val="auto"/>
          <w:spacing w:val="0"/>
          <w:position w:val="0"/>
          <w:sz w:val="22"/>
          <w:shd w:fill="auto" w:val="clear"/>
        </w:rPr>
        <w:t xml:space="preserve">14 business days</w:t>
      </w:r>
    </w:p>
    <w:p>
      <w:pPr>
        <w:numPr>
          <w:ilvl w:val="0"/>
          <w:numId w:val="4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approved, your refund will be issued to your </w:t>
      </w:r>
      <w:r>
        <w:rPr>
          <w:rFonts w:ascii="Arial" w:hAnsi="Arial" w:cs="Arial" w:eastAsia="Arial"/>
          <w:b/>
          <w:color w:val="auto"/>
          <w:spacing w:val="0"/>
          <w:position w:val="0"/>
          <w:sz w:val="22"/>
          <w:shd w:fill="auto" w:val="clear"/>
        </w:rPr>
        <w:t xml:space="preserve">original payment method</w:t>
      </w:r>
      <w:r>
        <w:rPr>
          <w:rFonts w:ascii="Arial" w:hAnsi="Arial" w:cs="Arial" w:eastAsia="Arial"/>
          <w:color w:val="auto"/>
          <w:spacing w:val="0"/>
          <w:position w:val="0"/>
          <w:sz w:val="22"/>
          <w:shd w:fill="auto" w:val="clear"/>
        </w:rPr>
        <w:t xml:space="preserve"> within 5-7 business days</w:t>
      </w:r>
    </w:p>
    <w:p>
      <w:pPr>
        <w:numPr>
          <w:ilvl w:val="0"/>
          <w:numId w:val="47"/>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we need additional information, we'll contact you via email</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Frequently Asked Questions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Can I get a refund if I hired a public adjuster or attorney to help with my claim?</w:t>
        <w:br/>
      </w:r>
      <w:r>
        <w:rPr>
          <w:rFonts w:ascii="Arial" w:hAnsi="Arial" w:cs="Arial" w:eastAsia="Arial"/>
          <w:color w:val="auto"/>
          <w:spacing w:val="0"/>
          <w:position w:val="0"/>
          <w:sz w:val="22"/>
          <w:shd w:fill="auto" w:val="clear"/>
        </w:rPr>
        <w:t xml:space="preserve"> A: Yes. Our guarantee still applies even if you used professional assistance, as long as you meet all other requirements.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What if my insurance company improved their offer but I'm still negotiating?</w:t>
        <w:br/>
      </w:r>
      <w:r>
        <w:rPr>
          <w:rFonts w:ascii="Arial" w:hAnsi="Arial" w:cs="Arial" w:eastAsia="Arial"/>
          <w:color w:val="auto"/>
          <w:spacing w:val="0"/>
          <w:position w:val="0"/>
          <w:sz w:val="22"/>
          <w:shd w:fill="auto" w:val="clear"/>
        </w:rPr>
        <w:t xml:space="preserve"> A: You can only submit a refund claim once you've reached a final settlement. If negotiations are ongoing, please wait until you have a final settlement amount.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I have multiple vehicles in my claim. Does the guarantee apply to all of them?</w:t>
        <w:br/>
      </w:r>
      <w:r>
        <w:rPr>
          <w:rFonts w:ascii="Arial" w:hAnsi="Arial" w:cs="Arial" w:eastAsia="Arial"/>
          <w:color w:val="auto"/>
          <w:spacing w:val="0"/>
          <w:position w:val="0"/>
          <w:sz w:val="22"/>
          <w:shd w:fill="auto" w:val="clear"/>
        </w:rPr>
        <w:t xml:space="preserve"> A: The guarantee applies separately to each vehicle. If you purchased a Premium Report for each VIN, each report is covered by its own guarantee based on that specific vehicle's settlement outcome.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What counts as "sharing the report" with my insurance carrier?</w:t>
        <w:br/>
      </w:r>
      <w:r>
        <w:rPr>
          <w:rFonts w:ascii="Arial" w:hAnsi="Arial" w:cs="Arial" w:eastAsia="Arial"/>
          <w:color w:val="auto"/>
          <w:spacing w:val="0"/>
          <w:position w:val="0"/>
          <w:sz w:val="22"/>
          <w:shd w:fill="auto" w:val="clear"/>
        </w:rPr>
        <w:t xml:space="preserve"> A: You must provide evidence that you sent the Premium Report to your adjuster, such as an email with the report attached or a letter referencing specific data from the report.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My insurance company didn't increase their offer at all. Am I guaranteed a refund?</w:t>
        <w:br/>
      </w:r>
      <w:r>
        <w:rPr>
          <w:rFonts w:ascii="Arial" w:hAnsi="Arial" w:cs="Arial" w:eastAsia="Arial"/>
          <w:color w:val="auto"/>
          <w:spacing w:val="0"/>
          <w:position w:val="0"/>
          <w:sz w:val="22"/>
          <w:shd w:fill="auto" w:val="clear"/>
        </w:rPr>
        <w:t xml:space="preserve"> A: Yes, if your final settlement is equal to or less than the original offer (meaning an increase of $0 or less), and you meet all other requirements, you qualify for a full refund.</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What if I can't find my original settlement offer letter?</w:t>
        <w:br/>
      </w:r>
      <w:r>
        <w:rPr>
          <w:rFonts w:ascii="Arial" w:hAnsi="Arial" w:cs="Arial" w:eastAsia="Arial"/>
          <w:color w:val="auto"/>
          <w:spacing w:val="0"/>
          <w:position w:val="0"/>
          <w:sz w:val="22"/>
          <w:shd w:fill="auto" w:val="clear"/>
        </w:rPr>
        <w:t xml:space="preserve"> A: Contact your insurance carrier and request a copy of their initial valuation or offer letter. Most carriers can provide this documentation upon request.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The 90-day deadline is approaching but my claim isn't settled yet. What should I do?</w:t>
        <w:br/>
      </w:r>
      <w:r>
        <w:rPr>
          <w:rFonts w:ascii="Arial" w:hAnsi="Arial" w:cs="Arial" w:eastAsia="Arial"/>
          <w:color w:val="auto"/>
          <w:spacing w:val="0"/>
          <w:position w:val="0"/>
          <w:sz w:val="22"/>
          <w:shd w:fill="auto" w:val="clear"/>
        </w:rPr>
        <w:t xml:space="preserve"> A: Contact us immediately through our Contact Us page. We'll work with you on a case-by-case basis for claims that are still in active negotiation near the deadline.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Can I get a partial refund if my settlement increased by some amount but less than the report cost?</w:t>
        <w:br/>
      </w:r>
      <w:r>
        <w:rPr>
          <w:rFonts w:ascii="Arial" w:hAnsi="Arial" w:cs="Arial" w:eastAsia="Arial"/>
          <w:color w:val="auto"/>
          <w:spacing w:val="0"/>
          <w:position w:val="0"/>
          <w:sz w:val="22"/>
          <w:shd w:fill="auto" w:val="clear"/>
        </w:rPr>
        <w:t xml:space="preserve"> A: Yes. Our guarantee includes a partial refund. If your settlement increase is less than or equal to the report cost, you receive a full refund. If it exceeds the report cost, the guarantee doesn't apply (because the report more than paid for itself).</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Q: What is the maximum refund I can receive?</w:t>
        <w:br/>
      </w:r>
      <w:r>
        <w:rPr>
          <w:rFonts w:ascii="Arial" w:hAnsi="Arial" w:cs="Arial" w:eastAsia="Arial"/>
          <w:color w:val="auto"/>
          <w:spacing w:val="0"/>
          <w:position w:val="0"/>
          <w:sz w:val="22"/>
          <w:shd w:fill="auto" w:val="clear"/>
        </w:rPr>
        <w:t xml:space="preserve"> A: The maximum refund you can receive is for the full cost of one report per claim. </w:t>
      </w:r>
    </w:p>
    <w:p>
      <w:pPr>
        <w:spacing w:before="240" w:after="24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Questions About This Guarantee?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have questions about our Money-Back Guarantee or need clarification on any terms, please contact us through our website. We're here to help you get the fair settlement you deserve.</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This guarantee demonstrates our confidence in the Premium Vehicle Valuation Report and our commitment to your success in negotiating with insurance carriers.</w:t>
      </w:r>
    </w:p>
    <w:p>
      <w:pPr>
        <w:spacing w:before="240" w:after="240" w:line="240"/>
        <w:ind w:right="0" w:left="0" w:firstLine="0"/>
        <w:jc w:val="left"/>
        <w:rPr>
          <w:rFonts w:ascii="Arial" w:hAnsi="Arial" w:cs="Arial" w:eastAsia="Arial"/>
          <w:i/>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7">
    <w:abstractNumId w:val="54"/>
  </w:num>
  <w:num w:numId="14">
    <w:abstractNumId w:val="48"/>
  </w:num>
  <w:num w:numId="17">
    <w:abstractNumId w:val="42"/>
  </w:num>
  <w:num w:numId="22">
    <w:abstractNumId w:val="36"/>
  </w:num>
  <w:num w:numId="26">
    <w:abstractNumId w:val="30"/>
  </w:num>
  <w:num w:numId="33">
    <w:abstractNumId w:val="24"/>
  </w:num>
  <w:num w:numId="35">
    <w:abstractNumId w:val="18"/>
  </w:num>
  <w:num w:numId="38">
    <w:abstractNumId w:val="12"/>
  </w:num>
  <w:num w:numId="42">
    <w:abstractNumId w:val="6"/>
  </w:num>
  <w:num w:numId="4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