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pStyle w:val="Title"/>
        <w:jc w:val="center"/>
      </w:pPr>
      <w:r>
        <w:t xml:space="preserve">Secure Software Development Lifecycle (SSDLC) Implementation</w:t>
      </w:r>
    </w:p>
    <w:p>
      <w:pPr>
        <w:pStyle w:val="Subtitle"/>
        <w:jc w:val="center"/>
      </w:pPr>
      <w:r>
        <w:t xml:space="preserve">for Collabify: AI-Assisted Collaborative Academic Project Management System</w:t>
      </w:r>
    </w:p>
    <w:p>
      <w:pPr>
        <w:pStyle w:val="Meta"/>
        <w:jc w:val="center"/>
      </w:pPr>
      <w:r>
        <w:t xml:space="preserve">Final Project</w:t>
      </w:r>
    </w:p>
    <w:p>
      <w:pPr>
        <w:pStyle w:val="Meta"/>
        <w:jc w:val="center"/>
      </w:pPr>
      <w:r>
        <w:t xml:space="preserve">Prepared for Secure Software Development Lifecycle final activity</w:t>
      </w:r>
    </w:p>
    <w:p>
      <w:r>
        <w:t xml:space="preserve"/>
      </w:r>
    </w:p>
    <w:tbl>
      <w:tblPr>
        <w:tblW w:w="9360" w:type="dxa"/>
        <w:tblInd w:w="120" w:type="dxa"/>
        <w:tblLayout w:type="fixed"/>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top w:w="100" w:type="dxa"/>
          <w:left w:w="140" w:type="dxa"/>
          <w:bottom w:w="100" w:type="dxa"/>
          <w:right w:w="140" w:type="dxa"/>
        </w:tblCellMar>
      </w:tblPr>
      <w:tblGrid>
        <w:gridCol w:w="2300"/>
        <w:gridCol w:w="7060"/>
      </w:tblGrid>
      <w:tr>
        <w:tc>
          <w:tcPr>
            <w:tcW w:w="2300" w:type="dxa"/>
            <w:shd w:fill="F2F4F7"/>
          </w:tcPr>
          <w:p>
            <w:pPr>
              <w:pStyle w:val="TableHeader"/>
            </w:pPr>
            <w:r>
              <w:t xml:space="preserve">Field</w:t>
            </w:r>
          </w:p>
        </w:tc>
        <w:tc>
          <w:tcPr>
            <w:tcW w:w="7060" w:type="dxa"/>
            <w:shd w:fill="F2F4F7"/>
          </w:tcPr>
          <w:p>
            <w:pPr>
              <w:pStyle w:val="TableHeader"/>
            </w:pPr>
            <w:r>
              <w:t xml:space="preserve">Details</w:t>
            </w:r>
          </w:p>
        </w:tc>
      </w:tr>
      <w:tr>
        <w:tc>
          <w:tcPr>
            <w:tcW w:w="2300" w:type="dxa"/>
          </w:tcPr>
          <w:p>
            <w:pPr>
              <w:pStyle w:val="TableText"/>
            </w:pPr>
            <w:r>
              <w:t xml:space="preserve">Group Members</w:t>
            </w:r>
          </w:p>
        </w:tc>
        <w:tc>
          <w:tcPr>
            <w:tcW w:w="7060" w:type="dxa"/>
          </w:tcPr>
          <w:p>
            <w:pPr>
              <w:pStyle w:val="TableText"/>
            </w:pPr>
            <w:r>
              <w:t xml:space="preserve">Lemmuel Alinea</w:t>
            </w:r>
          </w:p>
        </w:tc>
      </w:tr>
      <w:tr>
        <w:tc>
          <w:tcPr>
            <w:tcW w:w="2300" w:type="dxa"/>
          </w:tcPr>
          <w:p>
            <w:pPr>
              <w:pStyle w:val="TableText"/>
            </w:pPr>
            <w:r>
              <w:t xml:space="preserve">Course/Section</w:t>
            </w:r>
          </w:p>
        </w:tc>
        <w:tc>
          <w:tcPr>
            <w:tcW w:w="7060" w:type="dxa"/>
          </w:tcPr>
          <w:p>
            <w:pPr>
              <w:pStyle w:val="TableText"/>
            </w:pPr>
            <w:r>
              <w:t xml:space="preserve">BSIT</w:t>
            </w:r>
          </w:p>
        </w:tc>
      </w:tr>
      <w:tr>
        <w:tc>
          <w:tcPr>
            <w:tcW w:w="2300" w:type="dxa"/>
          </w:tcPr>
          <w:p>
            <w:pPr>
              <w:pStyle w:val="TableText"/>
            </w:pPr>
            <w:r>
              <w:t xml:space="preserve">Instructor</w:t>
            </w:r>
          </w:p>
        </w:tc>
        <w:tc>
          <w:tcPr>
            <w:tcW w:w="7060" w:type="dxa"/>
          </w:tcPr>
          <w:p>
            <w:pPr>
              <w:pStyle w:val="TableText"/>
            </w:pPr>
            <w:r>
              <w:t xml:space="preserve">To be filled by instructor</w:t>
            </w:r>
          </w:p>
        </w:tc>
      </w:tr>
      <w:tr>
        <w:tc>
          <w:tcPr>
            <w:tcW w:w="2300" w:type="dxa"/>
          </w:tcPr>
          <w:p>
            <w:pPr>
              <w:pStyle w:val="TableText"/>
            </w:pPr>
            <w:r>
              <w:t xml:space="preserve">Date Submitted</w:t>
            </w:r>
          </w:p>
        </w:tc>
        <w:tc>
          <w:tcPr>
            <w:tcW w:w="7060" w:type="dxa"/>
          </w:tcPr>
          <w:p>
            <w:pPr>
              <w:pStyle w:val="TableText"/>
            </w:pPr>
            <w:r>
              <w:t xml:space="preserve">June 5, 2026</w:t>
            </w:r>
          </w:p>
        </w:tc>
      </w:tr>
      <w:tr>
        <w:tc>
          <w:tcPr>
            <w:tcW w:w="2300" w:type="dxa"/>
          </w:tcPr>
          <w:p>
            <w:pPr>
              <w:pStyle w:val="TableText"/>
            </w:pPr>
            <w:r>
              <w:t xml:space="preserve">Repository/System</w:t>
            </w:r>
          </w:p>
        </w:tc>
        <w:tc>
          <w:tcPr>
            <w:tcW w:w="7060" w:type="dxa"/>
          </w:tcPr>
          <w:p>
            <w:pPr>
              <w:pStyle w:val="TableText"/>
            </w:pPr>
            <w:r>
              <w:t xml:space="preserve">Collabify</w:t>
            </w:r>
          </w:p>
        </w:tc>
      </w:tr>
    </w:tbl>
    <w:p>
      <w:pPr>
        <w:pStyle w:val="Heading1"/>
      </w:pPr>
      <w:r>
        <w:t xml:space="preserve">Executive Summary</w:t>
      </w:r>
    </w:p>
    <w:p>
      <w:r>
        <w:t xml:space="preserve">This report documents the SSDLC implementation for Collabify, a web-based academic collaboration platform for professors and students. Security was integrated through risk assessment, STRIDE threat modeling, secure coding controls, static analysis, dependency scanning, secure configuration, and deployment controls. The implementation focuses on protecting accounts, class data, project submissions, chat messages, AI-assisted workflows, and professor-only administrative actions.</w:t>
      </w:r>
    </w:p>
    <w:p>
      <w:r>
        <w:br w:type="page"/>
      </w:r>
    </w:p>
    <w:p>
      <w:pPr>
        <w:pStyle w:val="Heading1"/>
      </w:pPr>
      <w:r>
        <w:t xml:space="preserve">I. Introduction</w:t>
      </w:r>
    </w:p>
    <w:p>
      <w:r>
        <w:t xml:space="preserve">Collabify applies the Secure Software Development Lifecycle to a real project-management and classroom collaboration system. The main security goal is to reduce unauthorized access, protect academic records and uploaded files, and keep the application safe during development, deployment, and maintenance.</w:t>
      </w:r>
    </w:p>
    <w:p>
      <w:r>
        <w:t xml:space="preserve">The SSDLC work covers security planning, threat identification, secure design, secure coding, analysis, testing, and deployment controls for the React client, Express API, Supabase PostgreSQL database, Supabase Auth, Supabase Storage, Supabase Realtime, n8n automation, and AI integrations.</w:t>
      </w:r>
    </w:p>
    <w:p>
      <w:pPr>
        <w:pStyle w:val="Heading1"/>
      </w:pPr>
      <w:r>
        <w:t xml:space="preserve">II. System Overview</w:t>
      </w:r>
    </w:p>
    <w:p>
      <w:pPr>
        <w:pStyle w:val="Heading2"/>
      </w:pPr>
      <w:r>
        <w:t xml:space="preserve">A. System Name</w:t>
      </w:r>
    </w:p>
    <w:p>
      <w:r>
        <w:t xml:space="preserve">Collabify</w:t>
      </w:r>
    </w:p>
    <w:p>
      <w:pPr>
        <w:pStyle w:val="Heading2"/>
      </w:pPr>
      <w:r>
        <w:t xml:space="preserve">B. System Description</w:t>
      </w:r>
    </w:p>
    <w:p>
      <w:pPr>
        <w:numPr>
          <w:ilvl w:val="0"/>
          <w:numId w:val="1"/>
        </w:numPr>
      </w:pPr>
      <w:r>
        <w:t xml:space="preserve">Purpose: Help professors manage classes, projects, groups, tasks, submissions, progress, analytics, messages, notifications, project validation, task generation, project health checks, and group pop quizzes.</w:t>
      </w:r>
    </w:p>
    <w:p>
      <w:pPr>
        <w:numPr>
          <w:ilvl w:val="0"/>
          <w:numId w:val="1"/>
        </w:numPr>
      </w:pPr>
      <w:r>
        <w:t xml:space="preserve">Target users: Professors and students in academic project-based courses.</w:t>
      </w:r>
    </w:p>
    <w:p>
      <w:pPr>
        <w:numPr>
          <w:ilvl w:val="0"/>
          <w:numId w:val="1"/>
        </w:numPr>
      </w:pPr>
      <w:r>
        <w:t xml:space="preserve">Main features: Role-based dashboards, class management, project and group workflows, Kanban-style tasks, file submissions with versions, contribution tracking, realtime messaging, notification center, AI-assisted project validation, AI task generation, health risk reports, and n8n-powered automation.</w:t>
      </w:r>
    </w:p>
    <w:p>
      <w:pPr>
        <w:numPr>
          <w:ilvl w:val="0"/>
          <w:numId w:val="1"/>
        </w:numPr>
      </w:pPr>
      <w:r>
        <w:t xml:space="preserve">Protected data: user accounts, profiles, class records, group membership, task assignments, submission files, message attachments, analytics answers, project health reports, and activity logs.</w:t>
      </w:r>
    </w:p>
    <w:p>
      <w:pPr>
        <w:pStyle w:val="Heading2"/>
      </w:pPr>
      <w:r>
        <w:t xml:space="preserve">C. Technologies Used</w:t>
      </w:r>
    </w:p>
    <w:tbl>
      <w:tblPr>
        <w:tblW w:w="9360" w:type="dxa"/>
        <w:tblInd w:w="120" w:type="dxa"/>
        <w:tblLayout w:type="fixed"/>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top w:w="100" w:type="dxa"/>
          <w:left w:w="140" w:type="dxa"/>
          <w:bottom w:w="100" w:type="dxa"/>
          <w:right w:w="140" w:type="dxa"/>
        </w:tblCellMar>
      </w:tblPr>
      <w:tblGrid>
        <w:gridCol w:w="2300"/>
        <w:gridCol w:w="7060"/>
      </w:tblGrid>
      <w:tr>
        <w:tc>
          <w:tcPr>
            <w:tcW w:w="2300" w:type="dxa"/>
            <w:shd w:fill="F2F4F7"/>
          </w:tcPr>
          <w:p>
            <w:pPr>
              <w:pStyle w:val="TableHeader"/>
            </w:pPr>
            <w:r>
              <w:t xml:space="preserve">Component</w:t>
            </w:r>
          </w:p>
        </w:tc>
        <w:tc>
          <w:tcPr>
            <w:tcW w:w="7060" w:type="dxa"/>
            <w:shd w:fill="F2F4F7"/>
          </w:tcPr>
          <w:p>
            <w:pPr>
              <w:pStyle w:val="TableHeader"/>
            </w:pPr>
            <w:r>
              <w:t xml:space="preserve">Technology</w:t>
            </w:r>
          </w:p>
        </w:tc>
      </w:tr>
      <w:tr>
        <w:tc>
          <w:tcPr>
            <w:tcW w:w="2300" w:type="dxa"/>
          </w:tcPr>
          <w:p>
            <w:pPr>
              <w:pStyle w:val="TableText"/>
            </w:pPr>
            <w:r>
              <w:t xml:space="preserve">Frontend</w:t>
            </w:r>
          </w:p>
        </w:tc>
        <w:tc>
          <w:tcPr>
            <w:tcW w:w="7060" w:type="dxa"/>
          </w:tcPr>
          <w:p>
            <w:pPr>
              <w:pStyle w:val="TableText"/>
            </w:pPr>
            <w:r>
              <w:t xml:space="preserve">React 19, Vite, React Router, Tailwind CSS, Radix UI, Lucide React, Chart.js</w:t>
            </w:r>
          </w:p>
        </w:tc>
      </w:tr>
      <w:tr>
        <w:tc>
          <w:tcPr>
            <w:tcW w:w="2300" w:type="dxa"/>
          </w:tcPr>
          <w:p>
            <w:pPr>
              <w:pStyle w:val="TableText"/>
            </w:pPr>
            <w:r>
              <w:t xml:space="preserve">Backend</w:t>
            </w:r>
          </w:p>
        </w:tc>
        <w:tc>
          <w:tcPr>
            <w:tcW w:w="7060" w:type="dxa"/>
          </w:tcPr>
          <w:p>
            <w:pPr>
              <w:pStyle w:val="TableText"/>
            </w:pPr>
            <w:r>
              <w:t xml:space="preserve">Node.js 20+, Express 4, ES modules, Zod, Helmet, CORS, Morgan</w:t>
            </w:r>
          </w:p>
        </w:tc>
      </w:tr>
      <w:tr>
        <w:tc>
          <w:tcPr>
            <w:tcW w:w="2300" w:type="dxa"/>
          </w:tcPr>
          <w:p>
            <w:pPr>
              <w:pStyle w:val="TableText"/>
            </w:pPr>
            <w:r>
              <w:t xml:space="preserve">Database</w:t>
            </w:r>
          </w:p>
        </w:tc>
        <w:tc>
          <w:tcPr>
            <w:tcW w:w="7060" w:type="dxa"/>
          </w:tcPr>
          <w:p>
            <w:pPr>
              <w:pStyle w:val="TableText"/>
            </w:pPr>
            <w:r>
              <w:t xml:space="preserve">Supabase PostgreSQL with Row Level Security policies</w:t>
            </w:r>
          </w:p>
        </w:tc>
      </w:tr>
      <w:tr>
        <w:tc>
          <w:tcPr>
            <w:tcW w:w="2300" w:type="dxa"/>
          </w:tcPr>
          <w:p>
            <w:pPr>
              <w:pStyle w:val="TableText"/>
            </w:pPr>
            <w:r>
              <w:t xml:space="preserve">Authentication</w:t>
            </w:r>
          </w:p>
        </w:tc>
        <w:tc>
          <w:tcPr>
            <w:tcW w:w="7060" w:type="dxa"/>
          </w:tcPr>
          <w:p>
            <w:pPr>
              <w:pStyle w:val="TableText"/>
            </w:pPr>
            <w:r>
              <w:t xml:space="preserve">Supabase Auth with bearer tokens and role checks</w:t>
            </w:r>
          </w:p>
        </w:tc>
      </w:tr>
      <w:tr>
        <w:tc>
          <w:tcPr>
            <w:tcW w:w="2300" w:type="dxa"/>
          </w:tcPr>
          <w:p>
            <w:pPr>
              <w:pStyle w:val="TableText"/>
            </w:pPr>
            <w:r>
              <w:t xml:space="preserve">Storage</w:t>
            </w:r>
          </w:p>
        </w:tc>
        <w:tc>
          <w:tcPr>
            <w:tcW w:w="7060" w:type="dxa"/>
          </w:tcPr>
          <w:p>
            <w:pPr>
              <w:pStyle w:val="TableText"/>
            </w:pPr>
            <w:r>
              <w:t xml:space="preserve">Supabase Storage buckets for syllabi, curricula, project files, submissions, profile assets, and announcement attachments</w:t>
            </w:r>
          </w:p>
        </w:tc>
      </w:tr>
      <w:tr>
        <w:tc>
          <w:tcPr>
            <w:tcW w:w="2300" w:type="dxa"/>
          </w:tcPr>
          <w:p>
            <w:pPr>
              <w:pStyle w:val="TableText"/>
            </w:pPr>
            <w:r>
              <w:t xml:space="preserve">Realtime</w:t>
            </w:r>
          </w:p>
        </w:tc>
        <w:tc>
          <w:tcPr>
            <w:tcW w:w="7060" w:type="dxa"/>
          </w:tcPr>
          <w:p>
            <w:pPr>
              <w:pStyle w:val="TableText"/>
            </w:pPr>
            <w:r>
              <w:t xml:space="preserve">Supabase Realtime channels for messages, notifications, tasks, submissions, contribution logs, project health, and activity logs</w:t>
            </w:r>
          </w:p>
        </w:tc>
      </w:tr>
      <w:tr>
        <w:tc>
          <w:tcPr>
            <w:tcW w:w="2300" w:type="dxa"/>
          </w:tcPr>
          <w:p>
            <w:pPr>
              <w:pStyle w:val="TableText"/>
            </w:pPr>
            <w:r>
              <w:t xml:space="preserve">Automation/AI</w:t>
            </w:r>
          </w:p>
        </w:tc>
        <w:tc>
          <w:tcPr>
            <w:tcW w:w="7060" w:type="dxa"/>
          </w:tcPr>
          <w:p>
            <w:pPr>
              <w:pStyle w:val="TableText"/>
            </w:pPr>
            <w:r>
              <w:t xml:space="preserve">n8n workflows and OpenAI-backed validation/task/health services</w:t>
            </w:r>
          </w:p>
        </w:tc>
      </w:tr>
      <w:tr>
        <w:tc>
          <w:tcPr>
            <w:tcW w:w="2300" w:type="dxa"/>
          </w:tcPr>
          <w:p>
            <w:pPr>
              <w:pStyle w:val="TableText"/>
            </w:pPr>
            <w:r>
              <w:t xml:space="preserve">Hosting</w:t>
            </w:r>
          </w:p>
        </w:tc>
        <w:tc>
          <w:tcPr>
            <w:tcW w:w="7060" w:type="dxa"/>
          </w:tcPr>
          <w:p>
            <w:pPr>
              <w:pStyle w:val="TableText"/>
            </w:pPr>
            <w:r>
              <w:t xml:space="preserve">Vercel-ready frontend and Node-compatible backend deployment such as Render, Railway, or VPS</w:t>
            </w:r>
          </w:p>
        </w:tc>
      </w:tr>
    </w:tbl>
    <w:p>
      <w:pPr>
        <w:pStyle w:val="Heading1"/>
      </w:pPr>
      <w:r>
        <w:t xml:space="preserve">III. Secure Software Development Lifecycle Implementation</w:t>
      </w:r>
    </w:p>
    <w:p>
      <w:pPr>
        <w:pStyle w:val="Heading2"/>
      </w:pPr>
      <w:r>
        <w:t xml:space="preserve">1. Risk Assessment</w:t>
      </w:r>
    </w:p>
    <w:p>
      <w:pPr>
        <w:pStyle w:val="Heading3"/>
      </w:pPr>
      <w:r>
        <w:t xml:space="preserve">A. Risk Identification Table</w:t>
      </w:r>
    </w:p>
    <w:tbl>
      <w:tblPr>
        <w:tblW w:w="9360" w:type="dxa"/>
        <w:tblInd w:w="120" w:type="dxa"/>
        <w:tblLayout w:type="fixed"/>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top w:w="100" w:type="dxa"/>
          <w:left w:w="140" w:type="dxa"/>
          <w:bottom w:w="100" w:type="dxa"/>
          <w:right w:w="140" w:type="dxa"/>
        </w:tblCellMar>
      </w:tblPr>
      <w:tblGrid>
        <w:gridCol w:w="1500"/>
        <w:gridCol w:w="3000"/>
        <w:gridCol w:w="900"/>
        <w:gridCol w:w="1000"/>
        <w:gridCol w:w="2960"/>
      </w:tblGrid>
      <w:tr>
        <w:tc>
          <w:tcPr>
            <w:tcW w:w="1500" w:type="dxa"/>
            <w:shd w:fill="F2F4F7"/>
          </w:tcPr>
          <w:p>
            <w:pPr>
              <w:pStyle w:val="TableHeader"/>
            </w:pPr>
            <w:r>
              <w:t xml:space="preserve">Risk</w:t>
            </w:r>
          </w:p>
        </w:tc>
        <w:tc>
          <w:tcPr>
            <w:tcW w:w="3000" w:type="dxa"/>
            <w:shd w:fill="F2F4F7"/>
          </w:tcPr>
          <w:p>
            <w:pPr>
              <w:pStyle w:val="TableHeader"/>
            </w:pPr>
            <w:r>
              <w:t xml:space="preserve">Description</w:t>
            </w:r>
          </w:p>
        </w:tc>
        <w:tc>
          <w:tcPr>
            <w:tcW w:w="900" w:type="dxa"/>
            <w:shd w:fill="F2F4F7"/>
          </w:tcPr>
          <w:p>
            <w:pPr>
              <w:pStyle w:val="TableHeader"/>
            </w:pPr>
            <w:r>
              <w:t xml:space="preserve">Impact</w:t>
            </w:r>
          </w:p>
        </w:tc>
        <w:tc>
          <w:tcPr>
            <w:tcW w:w="1000" w:type="dxa"/>
            <w:shd w:fill="F2F4F7"/>
          </w:tcPr>
          <w:p>
            <w:pPr>
              <w:pStyle w:val="TableHeader"/>
            </w:pPr>
            <w:r>
              <w:t xml:space="preserve">Likelihood</w:t>
            </w:r>
          </w:p>
        </w:tc>
        <w:tc>
          <w:tcPr>
            <w:tcW w:w="2960" w:type="dxa"/>
            <w:shd w:fill="F2F4F7"/>
          </w:tcPr>
          <w:p>
            <w:pPr>
              <w:pStyle w:val="TableHeader"/>
            </w:pPr>
            <w:r>
              <w:t xml:space="preserve">Mitigation</w:t>
            </w:r>
          </w:p>
        </w:tc>
      </w:tr>
      <w:tr>
        <w:tc>
          <w:tcPr>
            <w:tcW w:w="1500" w:type="dxa"/>
          </w:tcPr>
          <w:p>
            <w:pPr>
              <w:pStyle w:val="TableText"/>
            </w:pPr>
            <w:r>
              <w:t xml:space="preserve">Unauthorized access</w:t>
            </w:r>
          </w:p>
        </w:tc>
        <w:tc>
          <w:tcPr>
            <w:tcW w:w="3000" w:type="dxa"/>
          </w:tcPr>
          <w:p>
            <w:pPr>
              <w:pStyle w:val="TableText"/>
            </w:pPr>
            <w:r>
              <w:t xml:space="preserve">Student or professor accesses data outside their class, group, or role.</w:t>
            </w:r>
          </w:p>
        </w:tc>
        <w:tc>
          <w:tcPr>
            <w:tcW w:w="900" w:type="dxa"/>
          </w:tcPr>
          <w:p>
            <w:pPr>
              <w:pStyle w:val="TableText"/>
            </w:pPr>
            <w:r>
              <w:t xml:space="preserve">High</w:t>
            </w:r>
          </w:p>
        </w:tc>
        <w:tc>
          <w:tcPr>
            <w:tcW w:w="1000" w:type="dxa"/>
          </w:tcPr>
          <w:p>
            <w:pPr>
              <w:pStyle w:val="TableText"/>
            </w:pPr>
            <w:r>
              <w:t xml:space="preserve">Medium</w:t>
            </w:r>
          </w:p>
        </w:tc>
        <w:tc>
          <w:tcPr>
            <w:tcW w:w="2960" w:type="dxa"/>
          </w:tcPr>
          <w:p>
            <w:pPr>
              <w:pStyle w:val="TableText"/>
            </w:pPr>
            <w:r>
              <w:t xml:space="preserve">Supabase Auth, API bearer-token validation, protected routes, RBAC middleware, and RLS policies.</w:t>
            </w:r>
          </w:p>
        </w:tc>
      </w:tr>
      <w:tr>
        <w:tc>
          <w:tcPr>
            <w:tcW w:w="1500" w:type="dxa"/>
          </w:tcPr>
          <w:p>
            <w:pPr>
              <w:pStyle w:val="TableText"/>
            </w:pPr>
            <w:r>
              <w:t xml:space="preserve">Broken role control</w:t>
            </w:r>
          </w:p>
        </w:tc>
        <w:tc>
          <w:tcPr>
            <w:tcW w:w="3000" w:type="dxa"/>
          </w:tcPr>
          <w:p>
            <w:pPr>
              <w:pStyle w:val="TableText"/>
            </w:pPr>
            <w:r>
              <w:t xml:space="preserve">Student performs professor-only actions such as class, project, validation, or review management.</w:t>
            </w:r>
          </w:p>
        </w:tc>
        <w:tc>
          <w:tcPr>
            <w:tcW w:w="900" w:type="dxa"/>
          </w:tcPr>
          <w:p>
            <w:pPr>
              <w:pStyle w:val="TableText"/>
            </w:pPr>
            <w:r>
              <w:t xml:space="preserve">High</w:t>
            </w:r>
          </w:p>
        </w:tc>
        <w:tc>
          <w:tcPr>
            <w:tcW w:w="1000" w:type="dxa"/>
          </w:tcPr>
          <w:p>
            <w:pPr>
              <w:pStyle w:val="TableText"/>
            </w:pPr>
            <w:r>
              <w:t xml:space="preserve">Medium</w:t>
            </w:r>
          </w:p>
        </w:tc>
        <w:tc>
          <w:tcPr>
            <w:tcW w:w="2960" w:type="dxa"/>
          </w:tcPr>
          <w:p>
            <w:pPr>
              <w:pStyle w:val="TableText"/>
            </w:pPr>
            <w:r>
              <w:t xml:space="preserve">requireRole middleware, route-level checks, ownership queries, and professor-owned class policies.</w:t>
            </w:r>
          </w:p>
        </w:tc>
      </w:tr>
      <w:tr>
        <w:tc>
          <w:tcPr>
            <w:tcW w:w="1500" w:type="dxa"/>
          </w:tcPr>
          <w:p>
            <w:pPr>
              <w:pStyle w:val="TableText"/>
            </w:pPr>
            <w:r>
              <w:t xml:space="preserve">Injection and malformed input</w:t>
            </w:r>
          </w:p>
        </w:tc>
        <w:tc>
          <w:tcPr>
            <w:tcW w:w="3000" w:type="dxa"/>
          </w:tcPr>
          <w:p>
            <w:pPr>
              <w:pStyle w:val="TableText"/>
            </w:pPr>
            <w:r>
              <w:t xml:space="preserve">Malformed JSON or unexpected values reach service/database logic.</w:t>
            </w:r>
          </w:p>
        </w:tc>
        <w:tc>
          <w:tcPr>
            <w:tcW w:w="900" w:type="dxa"/>
          </w:tcPr>
          <w:p>
            <w:pPr>
              <w:pStyle w:val="TableText"/>
            </w:pPr>
            <w:r>
              <w:t xml:space="preserve">High</w:t>
            </w:r>
          </w:p>
        </w:tc>
        <w:tc>
          <w:tcPr>
            <w:tcW w:w="1000" w:type="dxa"/>
          </w:tcPr>
          <w:p>
            <w:pPr>
              <w:pStyle w:val="TableText"/>
            </w:pPr>
            <w:r>
              <w:t xml:space="preserve">Medium</w:t>
            </w:r>
          </w:p>
        </w:tc>
        <w:tc>
          <w:tcPr>
            <w:tcW w:w="2960" w:type="dxa"/>
          </w:tcPr>
          <w:p>
            <w:pPr>
              <w:pStyle w:val="TableText"/>
            </w:pPr>
            <w:r>
              <w:t xml:space="preserve">Zod schemas, UUID checks, enum constraints, PostgreSQL constraints, and Supabase query builder parameterization.</w:t>
            </w:r>
          </w:p>
        </w:tc>
      </w:tr>
      <w:tr>
        <w:tc>
          <w:tcPr>
            <w:tcW w:w="1500" w:type="dxa"/>
          </w:tcPr>
          <w:p>
            <w:pPr>
              <w:pStyle w:val="TableText"/>
            </w:pPr>
            <w:r>
              <w:t xml:space="preserve">Data leakage</w:t>
            </w:r>
          </w:p>
        </w:tc>
        <w:tc>
          <w:tcPr>
            <w:tcW w:w="3000" w:type="dxa"/>
          </w:tcPr>
          <w:p>
            <w:pPr>
              <w:pStyle w:val="TableText"/>
            </w:pPr>
            <w:r>
              <w:t xml:space="preserve">Service-role secrets, API keys, uploaded files, or private project data are exposed.</w:t>
            </w:r>
          </w:p>
        </w:tc>
        <w:tc>
          <w:tcPr>
            <w:tcW w:w="900" w:type="dxa"/>
          </w:tcPr>
          <w:p>
            <w:pPr>
              <w:pStyle w:val="TableText"/>
            </w:pPr>
            <w:r>
              <w:t xml:space="preserve">High</w:t>
            </w:r>
          </w:p>
        </w:tc>
        <w:tc>
          <w:tcPr>
            <w:tcW w:w="1000" w:type="dxa"/>
          </w:tcPr>
          <w:p>
            <w:pPr>
              <w:pStyle w:val="TableText"/>
            </w:pPr>
            <w:r>
              <w:t xml:space="preserve">Low</w:t>
            </w:r>
          </w:p>
        </w:tc>
        <w:tc>
          <w:tcPr>
            <w:tcW w:w="2960" w:type="dxa"/>
          </w:tcPr>
          <w:p>
            <w:pPr>
              <w:pStyle w:val="TableText"/>
            </w:pPr>
            <w:r>
              <w:t xml:space="preserve">Environment variables, Vite-only public keys on client, server-only service-role key, RLS, bucket separation, and restricted CORS.</w:t>
            </w:r>
          </w:p>
        </w:tc>
      </w:tr>
      <w:tr>
        <w:tc>
          <w:tcPr>
            <w:tcW w:w="1500" w:type="dxa"/>
          </w:tcPr>
          <w:p>
            <w:pPr>
              <w:pStyle w:val="TableText"/>
            </w:pPr>
            <w:r>
              <w:t xml:space="preserve">API abuse</w:t>
            </w:r>
          </w:p>
        </w:tc>
        <w:tc>
          <w:tcPr>
            <w:tcW w:w="3000" w:type="dxa"/>
          </w:tcPr>
          <w:p>
            <w:pPr>
              <w:pStyle w:val="TableText"/>
            </w:pPr>
            <w:r>
              <w:t xml:space="preserve">Large or repeated requests overload API, AI workflows, or n8n webhooks.</w:t>
            </w:r>
          </w:p>
        </w:tc>
        <w:tc>
          <w:tcPr>
            <w:tcW w:w="900" w:type="dxa"/>
          </w:tcPr>
          <w:p>
            <w:pPr>
              <w:pStyle w:val="TableText"/>
            </w:pPr>
            <w:r>
              <w:t xml:space="preserve">Medium</w:t>
            </w:r>
          </w:p>
        </w:tc>
        <w:tc>
          <w:tcPr>
            <w:tcW w:w="1000" w:type="dxa"/>
          </w:tcPr>
          <w:p>
            <w:pPr>
              <w:pStyle w:val="TableText"/>
            </w:pPr>
            <w:r>
              <w:t xml:space="preserve">Medium</w:t>
            </w:r>
          </w:p>
        </w:tc>
        <w:tc>
          <w:tcPr>
            <w:tcW w:w="2960" w:type="dxa"/>
          </w:tcPr>
          <w:p>
            <w:pPr>
              <w:pStyle w:val="TableText"/>
            </w:pPr>
            <w:r>
              <w:t xml:space="preserve">JSON body limit, request timeout, webhook secret, planned rate limiting, and production monitoring.</w:t>
            </w:r>
          </w:p>
        </w:tc>
      </w:tr>
      <w:tr>
        <w:tc>
          <w:tcPr>
            <w:tcW w:w="1500" w:type="dxa"/>
          </w:tcPr>
          <w:p>
            <w:pPr>
              <w:pStyle w:val="TableText"/>
            </w:pPr>
            <w:r>
              <w:t xml:space="preserve">Dependency vulnerability</w:t>
            </w:r>
          </w:p>
        </w:tc>
        <w:tc>
          <w:tcPr>
            <w:tcW w:w="3000" w:type="dxa"/>
          </w:tcPr>
          <w:p>
            <w:pPr>
              <w:pStyle w:val="TableText"/>
            </w:pPr>
            <w:r>
              <w:t xml:space="preserve">Third-party library contains a known vulnerability.</w:t>
            </w:r>
          </w:p>
        </w:tc>
        <w:tc>
          <w:tcPr>
            <w:tcW w:w="900" w:type="dxa"/>
          </w:tcPr>
          <w:p>
            <w:pPr>
              <w:pStyle w:val="TableText"/>
            </w:pPr>
            <w:r>
              <w:t xml:space="preserve">High</w:t>
            </w:r>
          </w:p>
        </w:tc>
        <w:tc>
          <w:tcPr>
            <w:tcW w:w="1000" w:type="dxa"/>
          </w:tcPr>
          <w:p>
            <w:pPr>
              <w:pStyle w:val="TableText"/>
            </w:pPr>
            <w:r>
              <w:t xml:space="preserve">Medium</w:t>
            </w:r>
          </w:p>
        </w:tc>
        <w:tc>
          <w:tcPr>
            <w:tcW w:w="2960" w:type="dxa"/>
          </w:tcPr>
          <w:p>
            <w:pPr>
              <w:pStyle w:val="TableText"/>
            </w:pPr>
            <w:r>
              <w:t xml:space="preserve">npm audit, package-lock files, controlled updates, and dependency review before deployment.</w:t>
            </w:r>
          </w:p>
        </w:tc>
      </w:tr>
      <w:tr>
        <w:tc>
          <w:tcPr>
            <w:tcW w:w="1500" w:type="dxa"/>
          </w:tcPr>
          <w:p>
            <w:pPr>
              <w:pStyle w:val="TableText"/>
            </w:pPr>
            <w:r>
              <w:t xml:space="preserve">File upload abuse</w:t>
            </w:r>
          </w:p>
        </w:tc>
        <w:tc>
          <w:tcPr>
            <w:tcW w:w="3000" w:type="dxa"/>
          </w:tcPr>
          <w:p>
            <w:pPr>
              <w:pStyle w:val="TableText"/>
            </w:pPr>
            <w:r>
              <w:t xml:space="preserve">Unsafe or oversized uploads target submission, message, syllabus, or announcement storage.</w:t>
            </w:r>
          </w:p>
        </w:tc>
        <w:tc>
          <w:tcPr>
            <w:tcW w:w="900" w:type="dxa"/>
          </w:tcPr>
          <w:p>
            <w:pPr>
              <w:pStyle w:val="TableText"/>
            </w:pPr>
            <w:r>
              <w:t xml:space="preserve">High</w:t>
            </w:r>
          </w:p>
        </w:tc>
        <w:tc>
          <w:tcPr>
            <w:tcW w:w="1000" w:type="dxa"/>
          </w:tcPr>
          <w:p>
            <w:pPr>
              <w:pStyle w:val="TableText"/>
            </w:pPr>
            <w:r>
              <w:t xml:space="preserve">Medium</w:t>
            </w:r>
          </w:p>
        </w:tc>
        <w:tc>
          <w:tcPr>
            <w:tcW w:w="2960" w:type="dxa"/>
          </w:tcPr>
          <w:p>
            <w:pPr>
              <w:pStyle w:val="TableText"/>
            </w:pPr>
            <w:r>
              <w:t xml:space="preserve">Storage metadata, bucket separation, file-size fields, MIME tracking, and future malware/type scanning.</w:t>
            </w:r>
          </w:p>
        </w:tc>
      </w:tr>
      <w:tr>
        <w:tc>
          <w:tcPr>
            <w:tcW w:w="1500" w:type="dxa"/>
          </w:tcPr>
          <w:p>
            <w:pPr>
              <w:pStyle w:val="TableText"/>
            </w:pPr>
            <w:r>
              <w:t xml:space="preserve">Repudiation</w:t>
            </w:r>
          </w:p>
        </w:tc>
        <w:tc>
          <w:tcPr>
            <w:tcW w:w="3000" w:type="dxa"/>
          </w:tcPr>
          <w:p>
            <w:pPr>
              <w:pStyle w:val="TableText"/>
            </w:pPr>
            <w:r>
              <w:t xml:space="preserve">A user denies submitting, editing, messaging, or reassignment actions.</w:t>
            </w:r>
          </w:p>
        </w:tc>
        <w:tc>
          <w:tcPr>
            <w:tcW w:w="900" w:type="dxa"/>
          </w:tcPr>
          <w:p>
            <w:pPr>
              <w:pStyle w:val="TableText"/>
            </w:pPr>
            <w:r>
              <w:t xml:space="preserve">Medium</w:t>
            </w:r>
          </w:p>
        </w:tc>
        <w:tc>
          <w:tcPr>
            <w:tcW w:w="1000" w:type="dxa"/>
          </w:tcPr>
          <w:p>
            <w:pPr>
              <w:pStyle w:val="TableText"/>
            </w:pPr>
            <w:r>
              <w:t xml:space="preserve">Medium</w:t>
            </w:r>
          </w:p>
        </w:tc>
        <w:tc>
          <w:tcPr>
            <w:tcW w:w="2960" w:type="dxa"/>
          </w:tcPr>
          <w:p>
            <w:pPr>
              <w:pStyle w:val="TableText"/>
            </w:pPr>
            <w:r>
              <w:t xml:space="preserve">activity_logs, contribution_logs, created_at/updated_at triggers, and submission version history.</w:t>
            </w:r>
          </w:p>
        </w:tc>
      </w:tr>
    </w:tbl>
    <w:p>
      <w:pPr>
        <w:pStyle w:val="Heading3"/>
      </w:pPr>
      <w:r>
        <w:t xml:space="preserve">B. Risk Prioritization</w:t>
      </w:r>
    </w:p>
    <w:p>
      <w:r>
        <w:t xml:space="preserve">The most critical risks are unauthorized access, broken role control, injection, and data leakage because Collabify stores academic identity data, class membership, project work, private messages, and uploaded submissions. These risks can directly affect confidentiality, integrity, and grading fairness. API abuse and dependency vulnerabilities are also important because AI and n8n workflows may be expensive or sensitive, but they can be controlled with monitoring, limits, and regular scanning.</w:t>
      </w:r>
    </w:p>
    <w:p>
      <w:pPr>
        <w:pStyle w:val="Heading2"/>
      </w:pPr>
      <w:r>
        <w:t xml:space="preserve">2. Threat Modeling</w:t>
      </w:r>
    </w:p>
    <w:p>
      <w:pPr>
        <w:pStyle w:val="Heading3"/>
      </w:pPr>
      <w:r>
        <w:t xml:space="preserve">A. STRIDE Analysis</w:t>
      </w:r>
    </w:p>
    <w:tbl>
      <w:tblPr>
        <w:tblW w:w="9360" w:type="dxa"/>
        <w:tblInd w:w="120" w:type="dxa"/>
        <w:tblLayout w:type="fixed"/>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top w:w="100" w:type="dxa"/>
          <w:left w:w="140" w:type="dxa"/>
          <w:bottom w:w="100" w:type="dxa"/>
          <w:right w:w="140" w:type="dxa"/>
        </w:tblCellMar>
      </w:tblPr>
      <w:tblGrid>
        <w:gridCol w:w="1700"/>
        <w:gridCol w:w="3900"/>
        <w:gridCol w:w="3760"/>
      </w:tblGrid>
      <w:tr>
        <w:tc>
          <w:tcPr>
            <w:tcW w:w="1700" w:type="dxa"/>
            <w:shd w:fill="F2F4F7"/>
          </w:tcPr>
          <w:p>
            <w:pPr>
              <w:pStyle w:val="TableHeader"/>
            </w:pPr>
            <w:r>
              <w:t xml:space="preserve">Threat Type</w:t>
            </w:r>
          </w:p>
        </w:tc>
        <w:tc>
          <w:tcPr>
            <w:tcW w:w="3900" w:type="dxa"/>
            <w:shd w:fill="F2F4F7"/>
          </w:tcPr>
          <w:p>
            <w:pPr>
              <w:pStyle w:val="TableHeader"/>
            </w:pPr>
            <w:r>
              <w:t xml:space="preserve">Example in Collabify</w:t>
            </w:r>
          </w:p>
        </w:tc>
        <w:tc>
          <w:tcPr>
            <w:tcW w:w="3760" w:type="dxa"/>
            <w:shd w:fill="F2F4F7"/>
          </w:tcPr>
          <w:p>
            <w:pPr>
              <w:pStyle w:val="TableHeader"/>
            </w:pPr>
            <w:r>
              <w:t xml:space="preserve">Security Control</w:t>
            </w:r>
          </w:p>
        </w:tc>
      </w:tr>
      <w:tr>
        <w:tc>
          <w:tcPr>
            <w:tcW w:w="1700" w:type="dxa"/>
          </w:tcPr>
          <w:p>
            <w:pPr>
              <w:pStyle w:val="TableText"/>
            </w:pPr>
            <w:r>
              <w:t xml:space="preserve">Spoofing</w:t>
            </w:r>
          </w:p>
        </w:tc>
        <w:tc>
          <w:tcPr>
            <w:tcW w:w="3900" w:type="dxa"/>
          </w:tcPr>
          <w:p>
            <w:pPr>
              <w:pStyle w:val="TableText"/>
            </w:pPr>
            <w:r>
              <w:t xml:space="preserve">Fake user session or stolen token used to call API endpoints.</w:t>
            </w:r>
          </w:p>
        </w:tc>
        <w:tc>
          <w:tcPr>
            <w:tcW w:w="3760" w:type="dxa"/>
          </w:tcPr>
          <w:p>
            <w:pPr>
              <w:pStyle w:val="TableText"/>
            </w:pPr>
            <w:r>
              <w:t xml:space="preserve">Supabase Auth token verification in authenticate middleware; protected frontend routes.</w:t>
            </w:r>
          </w:p>
        </w:tc>
      </w:tr>
      <w:tr>
        <w:tc>
          <w:tcPr>
            <w:tcW w:w="1700" w:type="dxa"/>
          </w:tcPr>
          <w:p>
            <w:pPr>
              <w:pStyle w:val="TableText"/>
            </w:pPr>
            <w:r>
              <w:t xml:space="preserve">Tampering</w:t>
            </w:r>
          </w:p>
        </w:tc>
        <w:tc>
          <w:tcPr>
            <w:tcW w:w="3900" w:type="dxa"/>
          </w:tcPr>
          <w:p>
            <w:pPr>
              <w:pStyle w:val="TableText"/>
            </w:pPr>
            <w:r>
              <w:t xml:space="preserve">Modified task, project, group, or submission payload.</w:t>
            </w:r>
          </w:p>
        </w:tc>
        <w:tc>
          <w:tcPr>
            <w:tcW w:w="3760" w:type="dxa"/>
          </w:tcPr>
          <w:p>
            <w:pPr>
              <w:pStyle w:val="TableText"/>
            </w:pPr>
            <w:r>
              <w:t xml:space="preserve">Zod validation, enum constraints, UUID validation, ownership checks, and RLS.</w:t>
            </w:r>
          </w:p>
        </w:tc>
      </w:tr>
      <w:tr>
        <w:tc>
          <w:tcPr>
            <w:tcW w:w="1700" w:type="dxa"/>
          </w:tcPr>
          <w:p>
            <w:pPr>
              <w:pStyle w:val="TableText"/>
            </w:pPr>
            <w:r>
              <w:t xml:space="preserve">Repudiation</w:t>
            </w:r>
          </w:p>
        </w:tc>
        <w:tc>
          <w:tcPr>
            <w:tcW w:w="3900" w:type="dxa"/>
          </w:tcPr>
          <w:p>
            <w:pPr>
              <w:pStyle w:val="TableText"/>
            </w:pPr>
            <w:r>
              <w:t xml:space="preserve">User denies submitting a file, sending a message, or requesting reassignment.</w:t>
            </w:r>
          </w:p>
        </w:tc>
        <w:tc>
          <w:tcPr>
            <w:tcW w:w="3760" w:type="dxa"/>
          </w:tcPr>
          <w:p>
            <w:pPr>
              <w:pStyle w:val="TableText"/>
            </w:pPr>
            <w:r>
              <w:t xml:space="preserve">activity_logs, contribution_logs, timestamps, submission versioning, and audit-friendly tables.</w:t>
            </w:r>
          </w:p>
        </w:tc>
      </w:tr>
      <w:tr>
        <w:tc>
          <w:tcPr>
            <w:tcW w:w="1700" w:type="dxa"/>
          </w:tcPr>
          <w:p>
            <w:pPr>
              <w:pStyle w:val="TableText"/>
            </w:pPr>
            <w:r>
              <w:t xml:space="preserve">Information Disclosure</w:t>
            </w:r>
          </w:p>
        </w:tc>
        <w:tc>
          <w:tcPr>
            <w:tcW w:w="3900" w:type="dxa"/>
          </w:tcPr>
          <w:p>
            <w:pPr>
              <w:pStyle w:val="TableText"/>
            </w:pPr>
            <w:r>
              <w:t xml:space="preserve">Student views another group's submissions, messages, quiz attempts, or notifications.</w:t>
            </w:r>
          </w:p>
        </w:tc>
        <w:tc>
          <w:tcPr>
            <w:tcW w:w="3760" w:type="dxa"/>
          </w:tcPr>
          <w:p>
            <w:pPr>
              <w:pStyle w:val="TableText"/>
            </w:pPr>
            <w:r>
              <w:t xml:space="preserve">RLS policies, class/group membership checks, role-based API routes, and restricted storage buckets.</w:t>
            </w:r>
          </w:p>
        </w:tc>
      </w:tr>
      <w:tr>
        <w:tc>
          <w:tcPr>
            <w:tcW w:w="1700" w:type="dxa"/>
          </w:tcPr>
          <w:p>
            <w:pPr>
              <w:pStyle w:val="TableText"/>
            </w:pPr>
            <w:r>
              <w:t xml:space="preserve">Denial of Service</w:t>
            </w:r>
          </w:p>
        </w:tc>
        <w:tc>
          <w:tcPr>
            <w:tcW w:w="3900" w:type="dxa"/>
          </w:tcPr>
          <w:p>
            <w:pPr>
              <w:pStyle w:val="TableText"/>
            </w:pPr>
            <w:r>
              <w:t xml:space="preserve">Large payload or repeated AI/n8n API calls.</w:t>
            </w:r>
          </w:p>
        </w:tc>
        <w:tc>
          <w:tcPr>
            <w:tcW w:w="3760" w:type="dxa"/>
          </w:tcPr>
          <w:p>
            <w:pPr>
              <w:pStyle w:val="TableText"/>
            </w:pPr>
            <w:r>
              <w:t xml:space="preserve">10 MB JSON limit, 45-second frontend abort timeout, webhook secrets, and planned rate limiting.</w:t>
            </w:r>
          </w:p>
        </w:tc>
      </w:tr>
      <w:tr>
        <w:tc>
          <w:tcPr>
            <w:tcW w:w="1700" w:type="dxa"/>
          </w:tcPr>
          <w:p>
            <w:pPr>
              <w:pStyle w:val="TableText"/>
            </w:pPr>
            <w:r>
              <w:t xml:space="preserve">Elevation of Privilege</w:t>
            </w:r>
          </w:p>
        </w:tc>
        <w:tc>
          <w:tcPr>
            <w:tcW w:w="3900" w:type="dxa"/>
          </w:tcPr>
          <w:p>
            <w:pPr>
              <w:pStyle w:val="TableText"/>
            </w:pPr>
            <w:r>
              <w:t xml:space="preserve">Student reaches professor-only class/project management routes.</w:t>
            </w:r>
          </w:p>
        </w:tc>
        <w:tc>
          <w:tcPr>
            <w:tcW w:w="3760" w:type="dxa"/>
          </w:tcPr>
          <w:p>
            <w:pPr>
              <w:pStyle w:val="TableText"/>
            </w:pPr>
            <w:r>
              <w:t xml:space="preserve">requireRole('professor'), ProtectedRoute allowedRoles, professor ownership checks, and database constraints.</w:t>
            </w:r>
          </w:p>
        </w:tc>
      </w:tr>
    </w:tbl>
    <w:p>
      <w:pPr>
        <w:pStyle w:val="Heading3"/>
      </w:pPr>
      <w:r>
        <w:t xml:space="preserve">B. Data Flow Diagram - Context Diagram</w:t>
      </w:r>
    </w:p>
    <w:tbl>
      <w:tblPr>
        <w:tblW w:w="9360" w:type="dxa"/>
        <w:tblInd w:w="120" w:type="dxa"/>
        <w:tblLayout w:type="fixed"/>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top w:w="100" w:type="dxa"/>
          <w:left w:w="140" w:type="dxa"/>
          <w:bottom w:w="100" w:type="dxa"/>
          <w:right w:w="140" w:type="dxa"/>
        </w:tblCellMar>
      </w:tblPr>
      <w:tblGrid>
        <w:gridCol w:w="9360"/>
      </w:tblGrid>
      <w:tr>
        <w:tc>
          <w:tcPr>
            <w:tcW w:w="9360" w:type="dxa"/>
            <w:shd w:fill="F2F4F7"/>
          </w:tcPr>
          <w:p>
            <w:pPr>
              <w:pStyle w:val="TableHeader"/>
            </w:pPr>
            <w:r>
              <w:t xml:space="preserve">Implementation Evidence</w:t>
            </w:r>
          </w:p>
        </w:tc>
      </w:tr>
      <w:tr>
        <w:tc>
          <w:tcPr>
            <w:tcW w:w="9360" w:type="dxa"/>
          </w:tcPr>
          <w:p>
            <w:pPr>
              <w:pStyle w:val="Code"/>
            </w:pPr>
            <w:r>
              <w:t xml:space="preserve">             +--------------------+</w:t>
            </w:r>
          </w:p>
          <w:p>
            <w:pPr>
              <w:pStyle w:val="Code"/>
            </w:pPr>
            <w:r>
              <w:t xml:space="preserve">             |  Professor/Student |</w:t>
            </w:r>
          </w:p>
          <w:p>
            <w:pPr>
              <w:pStyle w:val="Code"/>
            </w:pPr>
            <w:r>
              <w:t xml:space="preserve">             +----------+---------+</w:t>
            </w:r>
          </w:p>
          <w:p>
            <w:pPr>
              <w:pStyle w:val="Code"/>
            </w:pPr>
            <w:r>
              <w:t xml:space="preserve">                        |</w:t>
            </w:r>
          </w:p>
          <w:p>
            <w:pPr>
              <w:pStyle w:val="Code"/>
            </w:pPr>
            <w:r>
              <w:t xml:space="preserve">                        | HTTPS, Supabase Auth session</w:t>
            </w:r>
          </w:p>
          <w:p>
            <w:pPr>
              <w:pStyle w:val="Code"/>
            </w:pPr>
            <w:r>
              <w:t xml:space="preserve">                        v</w:t>
            </w:r>
          </w:p>
          <w:p>
            <w:pPr>
              <w:pStyle w:val="Code"/>
            </w:pPr>
            <w:r>
              <w:t xml:space="preserve"> +----------------------+----------------------+</w:t>
            </w:r>
          </w:p>
          <w:p>
            <w:pPr>
              <w:pStyle w:val="Code"/>
            </w:pPr>
            <w:r>
              <w:t xml:space="preserve"> |             Collabify Web App              |</w:t>
            </w:r>
          </w:p>
          <w:p>
            <w:pPr>
              <w:pStyle w:val="Code"/>
            </w:pPr>
            <w:r>
              <w:t xml:space="preserve"> | React/Vite UI + protected route layer       |</w:t>
            </w:r>
          </w:p>
          <w:p>
            <w:pPr>
              <w:pStyle w:val="Code"/>
            </w:pPr>
            <w:r>
              <w:t xml:space="preserve"> +----------------------+----------------------+</w:t>
            </w:r>
          </w:p>
          <w:p>
            <w:pPr>
              <w:pStyle w:val="Code"/>
            </w:pPr>
            <w:r>
              <w:t xml:space="preserve">                        |</w:t>
            </w:r>
          </w:p>
          <w:p>
            <w:pPr>
              <w:pStyle w:val="Code"/>
            </w:pPr>
            <w:r>
              <w:t xml:space="preserve">                        | Bearer token API calls</w:t>
            </w:r>
          </w:p>
          <w:p>
            <w:pPr>
              <w:pStyle w:val="Code"/>
            </w:pPr>
            <w:r>
              <w:t xml:space="preserve">                        v</w:t>
            </w:r>
          </w:p>
          <w:p>
            <w:pPr>
              <w:pStyle w:val="Code"/>
            </w:pPr>
            <w:r>
              <w:t xml:space="preserve"> +----------------------+----------------------+</w:t>
            </w:r>
          </w:p>
          <w:p>
            <w:pPr>
              <w:pStyle w:val="Code"/>
            </w:pPr>
            <w:r>
              <w:t xml:space="preserve"> |              Express API Server             |</w:t>
            </w:r>
          </w:p>
          <w:p>
            <w:pPr>
              <w:pStyle w:val="Code"/>
            </w:pPr>
            <w:r>
              <w:t xml:space="preserve"> | Helmet, CORS, Zod validation, RBAC          |</w:t>
            </w:r>
          </w:p>
          <w:p>
            <w:pPr>
              <w:pStyle w:val="Code"/>
            </w:pPr>
            <w:r>
              <w:t xml:space="preserve"> +---------+---------------+-------------------+</w:t>
            </w:r>
          </w:p>
          <w:p>
            <w:pPr>
              <w:pStyle w:val="Code"/>
            </w:pPr>
            <w:r>
              <w:t xml:space="preserve">           |               |</w:t>
            </w:r>
          </w:p>
          <w:p>
            <w:pPr>
              <w:pStyle w:val="Code"/>
            </w:pPr>
            <w:r>
              <w:t xml:space="preserve">           | Supabase SDK  | secured webhooks</w:t>
            </w:r>
          </w:p>
          <w:p>
            <w:pPr>
              <w:pStyle w:val="Code"/>
            </w:pPr>
            <w:r>
              <w:t xml:space="preserve">           v               v</w:t>
            </w:r>
          </w:p>
          <w:p>
            <w:pPr>
              <w:pStyle w:val="Code"/>
            </w:pPr>
            <w:r>
              <w:t xml:space="preserve"> +---------+---------+   +---------------------+</w:t>
            </w:r>
          </w:p>
          <w:p>
            <w:pPr>
              <w:pStyle w:val="Code"/>
            </w:pPr>
            <w:r>
              <w:t xml:space="preserve"> | Supabase Auth/DB |   | n8n + OpenAI flows   |</w:t>
            </w:r>
          </w:p>
          <w:p>
            <w:pPr>
              <w:pStyle w:val="Code"/>
            </w:pPr>
            <w:r>
              <w:t xml:space="preserve"> | Storage/Realtime |   | validation/task/quiz |</w:t>
            </w:r>
          </w:p>
          <w:p>
            <w:pPr>
              <w:pStyle w:val="Code"/>
            </w:pPr>
            <w:r>
              <w:t xml:space="preserve"> +-------------------+   +---------------------+</w:t>
            </w:r>
          </w:p>
        </w:tc>
      </w:tr>
    </w:tbl>
    <w:p>
      <w:pPr>
        <w:pStyle w:val="Heading3"/>
      </w:pPr>
      <w:r>
        <w:t xml:space="preserve">C. Data Flow Diagram - Level 1 DFD</w:t>
      </w:r>
    </w:p>
    <w:tbl>
      <w:tblPr>
        <w:tblW w:w="9360" w:type="dxa"/>
        <w:tblInd w:w="120" w:type="dxa"/>
        <w:tblLayout w:type="fixed"/>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top w:w="100" w:type="dxa"/>
          <w:left w:w="140" w:type="dxa"/>
          <w:bottom w:w="100" w:type="dxa"/>
          <w:right w:w="140" w:type="dxa"/>
        </w:tblCellMar>
      </w:tblPr>
      <w:tblGrid>
        <w:gridCol w:w="9360"/>
      </w:tblGrid>
      <w:tr>
        <w:tc>
          <w:tcPr>
            <w:tcW w:w="9360" w:type="dxa"/>
            <w:shd w:fill="F2F4F7"/>
          </w:tcPr>
          <w:p>
            <w:pPr>
              <w:pStyle w:val="TableHeader"/>
            </w:pPr>
            <w:r>
              <w:t xml:space="preserve">Implementation Evidence</w:t>
            </w:r>
          </w:p>
        </w:tc>
      </w:tr>
      <w:tr>
        <w:tc>
          <w:tcPr>
            <w:tcW w:w="9360" w:type="dxa"/>
          </w:tcPr>
          <w:p>
            <w:pPr>
              <w:pStyle w:val="Code"/>
            </w:pPr>
            <w:r>
              <w:t xml:space="preserve">[1] Login/Register</w:t>
            </w:r>
          </w:p>
          <w:p>
            <w:pPr>
              <w:pStyle w:val="Code"/>
            </w:pPr>
            <w:r>
              <w:t xml:space="preserve">User -&gt; React Client -&gt; Supabase Auth -&gt; Session Token</w:t>
            </w:r>
          </w:p>
          <w:p>
            <w:pPr>
              <w:pStyle w:val="Code"/>
            </w:pPr>
            <w:r>
              <w:t xml:space="preserve"/>
            </w:r>
          </w:p>
          <w:p>
            <w:pPr>
              <w:pStyle w:val="Code"/>
            </w:pPr>
            <w:r>
              <w:t xml:space="preserve">[2] Protected API Request</w:t>
            </w:r>
          </w:p>
          <w:p>
            <w:pPr>
              <w:pStyle w:val="Code"/>
            </w:pPr>
            <w:r>
              <w:t xml:space="preserve">React Client -&gt; Express API /api/v1 -&gt; authenticate() -&gt; requireRole()</w:t>
            </w:r>
          </w:p>
          <w:p>
            <w:pPr>
              <w:pStyle w:val="Code"/>
            </w:pPr>
            <w:r>
              <w:t xml:space="preserve"/>
            </w:r>
          </w:p>
          <w:p>
            <w:pPr>
              <w:pStyle w:val="Code"/>
            </w:pPr>
            <w:r>
              <w:t xml:space="preserve">[3] Data Processing</w:t>
            </w:r>
          </w:p>
          <w:p>
            <w:pPr>
              <w:pStyle w:val="Code"/>
            </w:pPr>
            <w:r>
              <w:t xml:space="preserve">Controller -&gt; Zod validateBody/validateQuery -&gt; Service -&gt; Supabase Admin Client</w:t>
            </w:r>
          </w:p>
          <w:p>
            <w:pPr>
              <w:pStyle w:val="Code"/>
            </w:pPr>
            <w:r>
              <w:t xml:space="preserve"/>
            </w:r>
          </w:p>
          <w:p>
            <w:pPr>
              <w:pStyle w:val="Code"/>
            </w:pPr>
            <w:r>
              <w:t xml:space="preserve">[4] Storage and Realtime</w:t>
            </w:r>
          </w:p>
          <w:p>
            <w:pPr>
              <w:pStyle w:val="Code"/>
            </w:pPr>
            <w:r>
              <w:t xml:space="preserve">Service -&gt; Supabase PostgreSQL / Storage / Realtime</w:t>
            </w:r>
          </w:p>
          <w:p>
            <w:pPr>
              <w:pStyle w:val="Code"/>
            </w:pPr>
            <w:r>
              <w:t xml:space="preserve"/>
            </w:r>
          </w:p>
          <w:p>
            <w:pPr>
              <w:pStyle w:val="Code"/>
            </w:pPr>
            <w:r>
              <w:t xml:space="preserve">[5] AI and Automation</w:t>
            </w:r>
          </w:p>
          <w:p>
            <w:pPr>
              <w:pStyle w:val="Code"/>
            </w:pPr>
            <w:r>
              <w:t xml:space="preserve">Service -&gt; n8n webhook with secret -&gt; OpenAI-assisted workflow -&gt; result saved to Supabase</w:t>
            </w:r>
          </w:p>
          <w:p>
            <w:pPr>
              <w:pStyle w:val="Code"/>
            </w:pPr>
            <w:r>
              <w:t xml:space="preserve"/>
            </w:r>
          </w:p>
          <w:p>
            <w:pPr>
              <w:pStyle w:val="Code"/>
            </w:pPr>
            <w:r>
              <w:t xml:space="preserve">[6] Response</w:t>
            </w:r>
          </w:p>
          <w:p>
            <w:pPr>
              <w:pStyle w:val="Code"/>
            </w:pPr>
            <w:r>
              <w:t xml:space="preserve">Express API -&gt; JSON response -&gt; React UI updates dashboard, tasks, reports, or messages</w:t>
            </w:r>
          </w:p>
        </w:tc>
      </w:tr>
    </w:tbl>
    <w:p>
      <w:pPr>
        <w:pStyle w:val="Heading2"/>
      </w:pPr>
      <w:r>
        <w:t xml:space="preserve">3. Secure Coding Practices</w:t>
      </w:r>
    </w:p>
    <w:p>
      <w:pPr>
        <w:pStyle w:val="Heading3"/>
      </w:pPr>
      <w:r>
        <w:t xml:space="preserve">A. Secure Coding Practice #1 - Input Validation</w:t>
      </w:r>
    </w:p>
    <w:p>
      <w:r>
        <w:t xml:space="preserve">Purpose: Prevent invalid, unexpected, or malicious request data from reaching business logic.</w:t>
      </w:r>
    </w:p>
    <w:tbl>
      <w:tblPr>
        <w:tblW w:w="9360" w:type="dxa"/>
        <w:tblInd w:w="120" w:type="dxa"/>
        <w:tblLayout w:type="fixed"/>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top w:w="100" w:type="dxa"/>
          <w:left w:w="140" w:type="dxa"/>
          <w:bottom w:w="100" w:type="dxa"/>
          <w:right w:w="140" w:type="dxa"/>
        </w:tblCellMar>
      </w:tblPr>
      <w:tblGrid>
        <w:gridCol w:w="9360"/>
      </w:tblGrid>
      <w:tr>
        <w:tc>
          <w:tcPr>
            <w:tcW w:w="9360" w:type="dxa"/>
            <w:shd w:fill="F2F4F7"/>
          </w:tcPr>
          <w:p>
            <w:pPr>
              <w:pStyle w:val="TableHeader"/>
            </w:pPr>
            <w:r>
              <w:t xml:space="preserve">Implementation Evidence</w:t>
            </w:r>
          </w:p>
        </w:tc>
      </w:tr>
      <w:tr>
        <w:tc>
          <w:tcPr>
            <w:tcW w:w="9360" w:type="dxa"/>
          </w:tcPr>
          <w:p>
            <w:pPr>
              <w:pStyle w:val="Code"/>
            </w:pPr>
            <w:r>
              <w:t xml:space="preserve">export function validateBody(schema) {</w:t>
            </w:r>
          </w:p>
          <w:p>
            <w:pPr>
              <w:pStyle w:val="Code"/>
            </w:pPr>
            <w:r>
              <w:t xml:space="preserve">  return (req, _res, next) =&gt; {</w:t>
            </w:r>
          </w:p>
          <w:p>
            <w:pPr>
              <w:pStyle w:val="Code"/>
            </w:pPr>
            <w:r>
              <w:t xml:space="preserve">    const result = schema.safeParse(req.body)</w:t>
            </w:r>
          </w:p>
          <w:p>
            <w:pPr>
              <w:pStyle w:val="Code"/>
            </w:pPr>
            <w:r>
              <w:t xml:space="preserve"/>
            </w:r>
          </w:p>
          <w:p>
            <w:pPr>
              <w:pStyle w:val="Code"/>
            </w:pPr>
            <w:r>
              <w:t xml:space="preserve">    if (!result.success) {</w:t>
            </w:r>
          </w:p>
          <w:p>
            <w:pPr>
              <w:pStyle w:val="Code"/>
            </w:pPr>
            <w:r>
              <w:t xml:space="preserve">      next(new HttpError(422, 'Validation failed', result.error.flatten()))</w:t>
            </w:r>
          </w:p>
          <w:p>
            <w:pPr>
              <w:pStyle w:val="Code"/>
            </w:pPr>
            <w:r>
              <w:t xml:space="preserve">      return</w:t>
            </w:r>
          </w:p>
          <w:p>
            <w:pPr>
              <w:pStyle w:val="Code"/>
            </w:pPr>
            <w:r>
              <w:t xml:space="preserve">    }</w:t>
            </w:r>
          </w:p>
          <w:p>
            <w:pPr>
              <w:pStyle w:val="Code"/>
            </w:pPr>
            <w:r>
              <w:t xml:space="preserve"/>
            </w:r>
          </w:p>
          <w:p>
            <w:pPr>
              <w:pStyle w:val="Code"/>
            </w:pPr>
            <w:r>
              <w:t xml:space="preserve">    req.body = result.data</w:t>
            </w:r>
          </w:p>
          <w:p>
            <w:pPr>
              <w:pStyle w:val="Code"/>
            </w:pPr>
            <w:r>
              <w:t xml:space="preserve">    next()</w:t>
            </w:r>
          </w:p>
          <w:p>
            <w:pPr>
              <w:pStyle w:val="Code"/>
            </w:pPr>
            <w:r>
              <w:t xml:space="preserve">  }</w:t>
            </w:r>
          </w:p>
          <w:p>
            <w:pPr>
              <w:pStyle w:val="Code"/>
            </w:pPr>
            <w:r>
              <w:t xml:space="preserve">}</w:t>
            </w:r>
          </w:p>
          <w:p>
            <w:pPr>
              <w:pStyle w:val="Code"/>
            </w:pPr>
            <w:r>
              <w:t xml:space="preserve"/>
            </w:r>
          </w:p>
          <w:p>
            <w:pPr>
              <w:pStyle w:val="Code"/>
            </w:pPr>
            <w:r>
              <w:t xml:space="preserve">export const createClassSchema = z.object({</w:t>
            </w:r>
          </w:p>
          <w:p>
            <w:pPr>
              <w:pStyle w:val="Code"/>
            </w:pPr>
            <w:r>
              <w:t xml:space="preserve">  name: z.string().trim().min(1).max(160),</w:t>
            </w:r>
          </w:p>
          <w:p>
            <w:pPr>
              <w:pStyle w:val="Code"/>
            </w:pPr>
            <w:r>
              <w:t xml:space="preserve">  section: z.string().trim().min(1).max(80),</w:t>
            </w:r>
          </w:p>
          <w:p>
            <w:pPr>
              <w:pStyle w:val="Code"/>
            </w:pPr>
            <w:r>
              <w:t xml:space="preserve">  subject: z.string().trim().min(1).max(160),</w:t>
            </w:r>
          </w:p>
          <w:p>
            <w:pPr>
              <w:pStyle w:val="Code"/>
            </w:pPr>
            <w:r>
              <w:t xml:space="preserve">  yearLevel: z.number().int().min(1).max(5),</w:t>
            </w:r>
          </w:p>
          <w:p>
            <w:pPr>
              <w:pStyle w:val="Code"/>
            </w:pPr>
            <w:r>
              <w:t xml:space="preserve">  syllabusId: z.string().uuid().optional().nullable(),</w:t>
            </w:r>
          </w:p>
          <w:p>
            <w:pPr>
              <w:pStyle w:val="Code"/>
            </w:pPr>
            <w:r>
              <w:t xml:space="preserve">})</w:t>
            </w:r>
          </w:p>
        </w:tc>
      </w:tr>
    </w:tbl>
    <w:p>
      <w:r>
        <w:t xml:space="preserve">Explanation: Collabify validates body and query data using Zod before controllers and services process the request. This reduces injection, malformed input, invalid UUID, enum, and overlong-string risks.</w:t>
      </w:r>
    </w:p>
    <w:p>
      <w:pPr>
        <w:pStyle w:val="Heading3"/>
      </w:pPr>
      <w:r>
        <w:t xml:space="preserve">B. Secure Coding Practice #2 - Authentication</w:t>
      </w:r>
    </w:p>
    <w:p>
      <w:r>
        <w:t xml:space="preserve">Purpose: Ensure protected API requests come from a valid active Supabase Auth user.</w:t>
      </w:r>
    </w:p>
    <w:tbl>
      <w:tblPr>
        <w:tblW w:w="9360" w:type="dxa"/>
        <w:tblInd w:w="120" w:type="dxa"/>
        <w:tblLayout w:type="fixed"/>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top w:w="100" w:type="dxa"/>
          <w:left w:w="140" w:type="dxa"/>
          <w:bottom w:w="100" w:type="dxa"/>
          <w:right w:w="140" w:type="dxa"/>
        </w:tblCellMar>
      </w:tblPr>
      <w:tblGrid>
        <w:gridCol w:w="9360"/>
      </w:tblGrid>
      <w:tr>
        <w:tc>
          <w:tcPr>
            <w:tcW w:w="9360" w:type="dxa"/>
            <w:shd w:fill="F2F4F7"/>
          </w:tcPr>
          <w:p>
            <w:pPr>
              <w:pStyle w:val="TableHeader"/>
            </w:pPr>
            <w:r>
              <w:t xml:space="preserve">Implementation Evidence</w:t>
            </w:r>
          </w:p>
        </w:tc>
      </w:tr>
      <w:tr>
        <w:tc>
          <w:tcPr>
            <w:tcW w:w="9360" w:type="dxa"/>
          </w:tcPr>
          <w:p>
            <w:pPr>
              <w:pStyle w:val="Code"/>
            </w:pPr>
            <w:r>
              <w:t xml:space="preserve">export async function authenticate(req, _res, next) {</w:t>
            </w:r>
          </w:p>
          <w:p>
            <w:pPr>
              <w:pStyle w:val="Code"/>
            </w:pPr>
            <w:r>
              <w:t xml:space="preserve">  const token = getBearerToken(req)</w:t>
            </w:r>
          </w:p>
          <w:p>
            <w:pPr>
              <w:pStyle w:val="Code"/>
            </w:pPr>
            <w:r>
              <w:t xml:space="preserve"/>
            </w:r>
          </w:p>
          <w:p>
            <w:pPr>
              <w:pStyle w:val="Code"/>
            </w:pPr>
            <w:r>
              <w:t xml:space="preserve">  if (!token) {</w:t>
            </w:r>
          </w:p>
          <w:p>
            <w:pPr>
              <w:pStyle w:val="Code"/>
            </w:pPr>
            <w:r>
              <w:t xml:space="preserve">    throw new HttpError(401, 'Missing bearer token')</w:t>
            </w:r>
          </w:p>
          <w:p>
            <w:pPr>
              <w:pStyle w:val="Code"/>
            </w:pPr>
            <w:r>
              <w:t xml:space="preserve">  }</w:t>
            </w:r>
          </w:p>
          <w:p>
            <w:pPr>
              <w:pStyle w:val="Code"/>
            </w:pPr>
            <w:r>
              <w:t xml:space="preserve"/>
            </w:r>
          </w:p>
          <w:p>
            <w:pPr>
              <w:pStyle w:val="Code"/>
            </w:pPr>
            <w:r>
              <w:t xml:space="preserve">  const { data, error } = await supabaseAuthClient.auth.getUser(token)</w:t>
            </w:r>
          </w:p>
          <w:p>
            <w:pPr>
              <w:pStyle w:val="Code"/>
            </w:pPr>
            <w:r>
              <w:t xml:space="preserve"/>
            </w:r>
          </w:p>
          <w:p>
            <w:pPr>
              <w:pStyle w:val="Code"/>
            </w:pPr>
            <w:r>
              <w:t xml:space="preserve">  if (error || !data.user) {</w:t>
            </w:r>
          </w:p>
          <w:p>
            <w:pPr>
              <w:pStyle w:val="Code"/>
            </w:pPr>
            <w:r>
              <w:t xml:space="preserve">    throw new HttpError(401, 'Invalid or expired session')</w:t>
            </w:r>
          </w:p>
          <w:p>
            <w:pPr>
              <w:pStyle w:val="Code"/>
            </w:pPr>
            <w:r>
              <w:t xml:space="preserve">  }</w:t>
            </w:r>
          </w:p>
          <w:p>
            <w:pPr>
              <w:pStyle w:val="Code"/>
            </w:pPr>
            <w:r>
              <w:t xml:space="preserve">}</w:t>
            </w:r>
          </w:p>
        </w:tc>
      </w:tr>
    </w:tbl>
    <w:p>
      <w:r>
        <w:t xml:space="preserve">Explanation: The API accepts only Bearer tokens and verifies each token with Supabase Auth. The middleware also checks the matching application profile and active account status before assigning req.auth.</w:t>
      </w:r>
    </w:p>
    <w:p>
      <w:pPr>
        <w:pStyle w:val="Heading3"/>
      </w:pPr>
      <w:r>
        <w:t xml:space="preserve">C. Secure Coding Practice #3 - Authorization and RBAC</w:t>
      </w:r>
    </w:p>
    <w:p>
      <w:r>
        <w:t xml:space="preserve">Purpose: Restrict professor-only and student-only actions.</w:t>
      </w:r>
    </w:p>
    <w:tbl>
      <w:tblPr>
        <w:tblW w:w="9360" w:type="dxa"/>
        <w:tblInd w:w="120" w:type="dxa"/>
        <w:tblLayout w:type="fixed"/>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top w:w="100" w:type="dxa"/>
          <w:left w:w="140" w:type="dxa"/>
          <w:bottom w:w="100" w:type="dxa"/>
          <w:right w:w="140" w:type="dxa"/>
        </w:tblCellMar>
      </w:tblPr>
      <w:tblGrid>
        <w:gridCol w:w="9360"/>
      </w:tblGrid>
      <w:tr>
        <w:tc>
          <w:tcPr>
            <w:tcW w:w="9360" w:type="dxa"/>
            <w:shd w:fill="F2F4F7"/>
          </w:tcPr>
          <w:p>
            <w:pPr>
              <w:pStyle w:val="TableHeader"/>
            </w:pPr>
            <w:r>
              <w:t xml:space="preserve">Implementation Evidence</w:t>
            </w:r>
          </w:p>
        </w:tc>
      </w:tr>
      <w:tr>
        <w:tc>
          <w:tcPr>
            <w:tcW w:w="9360" w:type="dxa"/>
          </w:tcPr>
          <w:p>
            <w:pPr>
              <w:pStyle w:val="Code"/>
            </w:pPr>
            <w:r>
              <w:t xml:space="preserve">export function requireRole(...allowedRoles) {</w:t>
            </w:r>
          </w:p>
          <w:p>
            <w:pPr>
              <w:pStyle w:val="Code"/>
            </w:pPr>
            <w:r>
              <w:t xml:space="preserve">  return (req, _res, next) =&gt; {</w:t>
            </w:r>
          </w:p>
          <w:p>
            <w:pPr>
              <w:pStyle w:val="Code"/>
            </w:pPr>
            <w:r>
              <w:t xml:space="preserve">    if (!req.auth) {</w:t>
            </w:r>
          </w:p>
          <w:p>
            <w:pPr>
              <w:pStyle w:val="Code"/>
            </w:pPr>
            <w:r>
              <w:t xml:space="preserve">      next(new HttpError(401, 'Authentication required'))</w:t>
            </w:r>
          </w:p>
          <w:p>
            <w:pPr>
              <w:pStyle w:val="Code"/>
            </w:pPr>
            <w:r>
              <w:t xml:space="preserve">      return</w:t>
            </w:r>
          </w:p>
          <w:p>
            <w:pPr>
              <w:pStyle w:val="Code"/>
            </w:pPr>
            <w:r>
              <w:t xml:space="preserve">    }</w:t>
            </w:r>
          </w:p>
          <w:p>
            <w:pPr>
              <w:pStyle w:val="Code"/>
            </w:pPr>
            <w:r>
              <w:t xml:space="preserve"/>
            </w:r>
          </w:p>
          <w:p>
            <w:pPr>
              <w:pStyle w:val="Code"/>
            </w:pPr>
            <w:r>
              <w:t xml:space="preserve">    if (!allowedRoles.includes(req.auth.role)) {</w:t>
            </w:r>
          </w:p>
          <w:p>
            <w:pPr>
              <w:pStyle w:val="Code"/>
            </w:pPr>
            <w:r>
              <w:t xml:space="preserve">      next(new HttpError(403, 'You do not have permission to access this resource'))</w:t>
            </w:r>
          </w:p>
          <w:p>
            <w:pPr>
              <w:pStyle w:val="Code"/>
            </w:pPr>
            <w:r>
              <w:t xml:space="preserve">      return</w:t>
            </w:r>
          </w:p>
          <w:p>
            <w:pPr>
              <w:pStyle w:val="Code"/>
            </w:pPr>
            <w:r>
              <w:t xml:space="preserve">    }</w:t>
            </w:r>
          </w:p>
          <w:p>
            <w:pPr>
              <w:pStyle w:val="Code"/>
            </w:pPr>
            <w:r>
              <w:t xml:space="preserve"/>
            </w:r>
          </w:p>
          <w:p>
            <w:pPr>
              <w:pStyle w:val="Code"/>
            </w:pPr>
            <w:r>
              <w:t xml:space="preserve">    next()</w:t>
            </w:r>
          </w:p>
          <w:p>
            <w:pPr>
              <w:pStyle w:val="Code"/>
            </w:pPr>
            <w:r>
              <w:t xml:space="preserve">  }</w:t>
            </w:r>
          </w:p>
          <w:p>
            <w:pPr>
              <w:pStyle w:val="Code"/>
            </w:pPr>
            <w:r>
              <w:t xml:space="preserve">}</w:t>
            </w:r>
          </w:p>
        </w:tc>
      </w:tr>
    </w:tbl>
    <w:p>
      <w:r>
        <w:t xml:space="preserve">Explanation: Server-side RBAC prevents unauthorized roles from using restricted routes even if a user manually changes frontend routes or sends direct API requests.</w:t>
      </w:r>
    </w:p>
    <w:p>
      <w:pPr>
        <w:pStyle w:val="Heading3"/>
      </w:pPr>
      <w:r>
        <w:t xml:space="preserve">D. Secure Coding Practice #4 - Secure Headers, CORS, and Request Limits</w:t>
      </w:r>
    </w:p>
    <w:tbl>
      <w:tblPr>
        <w:tblW w:w="9360" w:type="dxa"/>
        <w:tblInd w:w="120" w:type="dxa"/>
        <w:tblLayout w:type="fixed"/>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top w:w="100" w:type="dxa"/>
          <w:left w:w="140" w:type="dxa"/>
          <w:bottom w:w="100" w:type="dxa"/>
          <w:right w:w="140" w:type="dxa"/>
        </w:tblCellMar>
      </w:tblPr>
      <w:tblGrid>
        <w:gridCol w:w="9360"/>
      </w:tblGrid>
      <w:tr>
        <w:tc>
          <w:tcPr>
            <w:tcW w:w="9360" w:type="dxa"/>
            <w:shd w:fill="F2F4F7"/>
          </w:tcPr>
          <w:p>
            <w:pPr>
              <w:pStyle w:val="TableHeader"/>
            </w:pPr>
            <w:r>
              <w:t xml:space="preserve">Implementation Evidence</w:t>
            </w:r>
          </w:p>
        </w:tc>
      </w:tr>
      <w:tr>
        <w:tc>
          <w:tcPr>
            <w:tcW w:w="9360" w:type="dxa"/>
          </w:tcPr>
          <w:p>
            <w:pPr>
              <w:pStyle w:val="Code"/>
            </w:pPr>
            <w:r>
              <w:t xml:space="preserve">app.use(helmet())</w:t>
            </w:r>
          </w:p>
          <w:p>
            <w:pPr>
              <w:pStyle w:val="Code"/>
            </w:pPr>
            <w:r>
              <w:t xml:space="preserve">app.use(cors({</w:t>
            </w:r>
          </w:p>
          <w:p>
            <w:pPr>
              <w:pStyle w:val="Code"/>
            </w:pPr>
            <w:r>
              <w:t xml:space="preserve">  origin: env.corsOrigin,</w:t>
            </w:r>
          </w:p>
          <w:p>
            <w:pPr>
              <w:pStyle w:val="Code"/>
            </w:pPr>
            <w:r>
              <w:t xml:space="preserve">  credentials: true,</w:t>
            </w:r>
          </w:p>
          <w:p>
            <w:pPr>
              <w:pStyle w:val="Code"/>
            </w:pPr>
            <w:r>
              <w:t xml:space="preserve">}))</w:t>
            </w:r>
          </w:p>
          <w:p>
            <w:pPr>
              <w:pStyle w:val="Code"/>
            </w:pPr>
            <w:r>
              <w:t xml:space="preserve">app.use(express.json({ limit: '10mb' }))</w:t>
            </w:r>
          </w:p>
        </w:tc>
      </w:tr>
    </w:tbl>
    <w:p>
      <w:r>
        <w:t xml:space="preserve">Explanation: Helmet adds defensive HTTP headers, CORS restricts allowed origins, and Express JSON parsing limits request size to reduce abuse risk.</w:t>
      </w:r>
    </w:p>
    <w:p>
      <w:pPr>
        <w:pStyle w:val="Heading3"/>
      </w:pPr>
      <w:r>
        <w:t xml:space="preserve">E. Secure Coding Practice #5 - Row Level Security</w:t>
      </w:r>
    </w:p>
    <w:tbl>
      <w:tblPr>
        <w:tblW w:w="9360" w:type="dxa"/>
        <w:tblInd w:w="120" w:type="dxa"/>
        <w:tblLayout w:type="fixed"/>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top w:w="100" w:type="dxa"/>
          <w:left w:w="140" w:type="dxa"/>
          <w:bottom w:w="100" w:type="dxa"/>
          <w:right w:w="140" w:type="dxa"/>
        </w:tblCellMar>
      </w:tblPr>
      <w:tblGrid>
        <w:gridCol w:w="9360"/>
      </w:tblGrid>
      <w:tr>
        <w:tc>
          <w:tcPr>
            <w:tcW w:w="9360" w:type="dxa"/>
            <w:shd w:fill="F2F4F7"/>
          </w:tcPr>
          <w:p>
            <w:pPr>
              <w:pStyle w:val="TableHeader"/>
            </w:pPr>
            <w:r>
              <w:t xml:space="preserve">Implementation Evidence</w:t>
            </w:r>
          </w:p>
        </w:tc>
      </w:tr>
      <w:tr>
        <w:tc>
          <w:tcPr>
            <w:tcW w:w="9360" w:type="dxa"/>
          </w:tcPr>
          <w:p>
            <w:pPr>
              <w:pStyle w:val="Code"/>
            </w:pPr>
            <w:r>
              <w:t xml:space="preserve">alter table public.profiles enable row level security;</w:t>
            </w:r>
          </w:p>
          <w:p>
            <w:pPr>
              <w:pStyle w:val="Code"/>
            </w:pPr>
            <w:r>
              <w:t xml:space="preserve"/>
            </w:r>
          </w:p>
          <w:p>
            <w:pPr>
              <w:pStyle w:val="Code"/>
            </w:pPr>
            <w:r>
              <w:t xml:space="preserve">create policy "Users can view own profile"</w:t>
            </w:r>
          </w:p>
          <w:p>
            <w:pPr>
              <w:pStyle w:val="Code"/>
            </w:pPr>
            <w:r>
              <w:t xml:space="preserve">on public.profiles for select</w:t>
            </w:r>
          </w:p>
          <w:p>
            <w:pPr>
              <w:pStyle w:val="Code"/>
            </w:pPr>
            <w:r>
              <w:t xml:space="preserve">using (user_id = auth.uid());</w:t>
            </w:r>
          </w:p>
          <w:p>
            <w:pPr>
              <w:pStyle w:val="Code"/>
            </w:pPr>
            <w:r>
              <w:t xml:space="preserve"/>
            </w:r>
          </w:p>
          <w:p>
            <w:pPr>
              <w:pStyle w:val="Code"/>
            </w:pPr>
            <w:r>
              <w:t xml:space="preserve">create policy "Users can update own profile"</w:t>
            </w:r>
          </w:p>
          <w:p>
            <w:pPr>
              <w:pStyle w:val="Code"/>
            </w:pPr>
            <w:r>
              <w:t xml:space="preserve">on public.profiles for update</w:t>
            </w:r>
          </w:p>
          <w:p>
            <w:pPr>
              <w:pStyle w:val="Code"/>
            </w:pPr>
            <w:r>
              <w:t xml:space="preserve">using (user_id = auth.uid())</w:t>
            </w:r>
          </w:p>
          <w:p>
            <w:pPr>
              <w:pStyle w:val="Code"/>
            </w:pPr>
            <w:r>
              <w:t xml:space="preserve">with check (user_id = auth.uid());</w:t>
            </w:r>
          </w:p>
        </w:tc>
      </w:tr>
    </w:tbl>
    <w:p>
      <w:r>
        <w:t xml:space="preserve">Explanation: Supabase RLS limits direct client access to rows that match the authenticated user or allowed class/group membership.</w:t>
      </w:r>
    </w:p>
    <w:p>
      <w:pPr>
        <w:pStyle w:val="Heading2"/>
      </w:pPr>
      <w:r>
        <w:t xml:space="preserve">4. Static Analysis Implementation</w:t>
      </w:r>
    </w:p>
    <w:p>
      <w:pPr>
        <w:pStyle w:val="Heading3"/>
      </w:pPr>
      <w:r>
        <w:t xml:space="preserve">A. Tool Used</w:t>
      </w:r>
    </w:p>
    <w:p>
      <w:pPr>
        <w:numPr>
          <w:ilvl w:val="0"/>
          <w:numId w:val="1"/>
        </w:numPr>
      </w:pPr>
      <w:r>
        <w:t xml:space="preserve">ESLint for JavaScript/React static analysis.</w:t>
      </w:r>
    </w:p>
    <w:p>
      <w:pPr>
        <w:numPr>
          <w:ilvl w:val="0"/>
          <w:numId w:val="1"/>
        </w:numPr>
      </w:pPr>
      <w:r>
        <w:t xml:space="preserve">npm audit for dependency vulnerability scanning.</w:t>
      </w:r>
    </w:p>
    <w:p>
      <w:pPr>
        <w:numPr>
          <w:ilvl w:val="0"/>
          <w:numId w:val="1"/>
        </w:numPr>
      </w:pPr>
      <w:r>
        <w:t xml:space="preserve">Supabase RLS and migration review for database policy checks.</w:t>
      </w:r>
    </w:p>
    <w:p>
      <w:pPr>
        <w:pStyle w:val="Heading3"/>
      </w:pPr>
      <w:r>
        <w:t xml:space="preserve">B. Implementation Commands</w:t>
      </w:r>
    </w:p>
    <w:tbl>
      <w:tblPr>
        <w:tblW w:w="9360" w:type="dxa"/>
        <w:tblInd w:w="120" w:type="dxa"/>
        <w:tblLayout w:type="fixed"/>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top w:w="100" w:type="dxa"/>
          <w:left w:w="140" w:type="dxa"/>
          <w:bottom w:w="100" w:type="dxa"/>
          <w:right w:w="140" w:type="dxa"/>
        </w:tblCellMar>
      </w:tblPr>
      <w:tblGrid>
        <w:gridCol w:w="9360"/>
      </w:tblGrid>
      <w:tr>
        <w:tc>
          <w:tcPr>
            <w:tcW w:w="9360" w:type="dxa"/>
            <w:shd w:fill="F2F4F7"/>
          </w:tcPr>
          <w:p>
            <w:pPr>
              <w:pStyle w:val="TableHeader"/>
            </w:pPr>
            <w:r>
              <w:t xml:space="preserve">Implementation Evidence</w:t>
            </w:r>
          </w:p>
        </w:tc>
      </w:tr>
      <w:tr>
        <w:tc>
          <w:tcPr>
            <w:tcW w:w="9360" w:type="dxa"/>
          </w:tcPr>
          <w:p>
            <w:pPr>
              <w:pStyle w:val="Code"/>
            </w:pPr>
            <w:r>
              <w:t xml:space="preserve">backend/server&gt; npm run lint</w:t>
            </w:r>
          </w:p>
          <w:p>
            <w:pPr>
              <w:pStyle w:val="Code"/>
            </w:pPr>
            <w:r>
              <w:t xml:space="preserve">backend/server&gt; npm audit --audit-level=moderate</w:t>
            </w:r>
          </w:p>
          <w:p>
            <w:pPr>
              <w:pStyle w:val="Code"/>
            </w:pPr>
            <w:r>
              <w:t xml:space="preserve"/>
            </w:r>
          </w:p>
          <w:p>
            <w:pPr>
              <w:pStyle w:val="Code"/>
            </w:pPr>
            <w:r>
              <w:t xml:space="preserve">frontend/client&gt; npm run lint</w:t>
            </w:r>
          </w:p>
          <w:p>
            <w:pPr>
              <w:pStyle w:val="Code"/>
            </w:pPr>
            <w:r>
              <w:t xml:space="preserve">frontend/client&gt; npm audit --audit-level=moderate</w:t>
            </w:r>
          </w:p>
        </w:tc>
      </w:tr>
    </w:tbl>
    <w:p>
      <w:pPr>
        <w:pStyle w:val="Heading3"/>
      </w:pPr>
      <w:r>
        <w:t xml:space="preserve">C. Findings</w:t>
      </w:r>
    </w:p>
    <w:tbl>
      <w:tblPr>
        <w:tblW w:w="9360" w:type="dxa"/>
        <w:tblInd w:w="120" w:type="dxa"/>
        <w:tblLayout w:type="fixed"/>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top w:w="100" w:type="dxa"/>
          <w:left w:w="140" w:type="dxa"/>
          <w:bottom w:w="100" w:type="dxa"/>
          <w:right w:w="140" w:type="dxa"/>
        </w:tblCellMar>
      </w:tblPr>
      <w:tblGrid>
        <w:gridCol w:w="2300"/>
        <w:gridCol w:w="900"/>
        <w:gridCol w:w="2950"/>
        <w:gridCol w:w="3210"/>
      </w:tblGrid>
      <w:tr>
        <w:tc>
          <w:tcPr>
            <w:tcW w:w="2300" w:type="dxa"/>
            <w:shd w:fill="F2F4F7"/>
          </w:tcPr>
          <w:p>
            <w:pPr>
              <w:pStyle w:val="TableHeader"/>
            </w:pPr>
            <w:r>
              <w:t xml:space="preserve">Issue Detected</w:t>
            </w:r>
          </w:p>
        </w:tc>
        <w:tc>
          <w:tcPr>
            <w:tcW w:w="900" w:type="dxa"/>
            <w:shd w:fill="F2F4F7"/>
          </w:tcPr>
          <w:p>
            <w:pPr>
              <w:pStyle w:val="TableHeader"/>
            </w:pPr>
            <w:r>
              <w:t xml:space="preserve">Severity</w:t>
            </w:r>
          </w:p>
        </w:tc>
        <w:tc>
          <w:tcPr>
            <w:tcW w:w="2950" w:type="dxa"/>
            <w:shd w:fill="F2F4F7"/>
          </w:tcPr>
          <w:p>
            <w:pPr>
              <w:pStyle w:val="TableHeader"/>
            </w:pPr>
            <w:r>
              <w:t xml:space="preserve">Evidence</w:t>
            </w:r>
          </w:p>
        </w:tc>
        <w:tc>
          <w:tcPr>
            <w:tcW w:w="3210" w:type="dxa"/>
            <w:shd w:fill="F2F4F7"/>
          </w:tcPr>
          <w:p>
            <w:pPr>
              <w:pStyle w:val="TableHeader"/>
            </w:pPr>
            <w:r>
              <w:t xml:space="preserve">Resolution / Action</w:t>
            </w:r>
          </w:p>
        </w:tc>
      </w:tr>
      <w:tr>
        <w:tc>
          <w:tcPr>
            <w:tcW w:w="2300" w:type="dxa"/>
          </w:tcPr>
          <w:p>
            <w:pPr>
              <w:pStyle w:val="TableText"/>
            </w:pPr>
            <w:r>
              <w:t xml:space="preserve">Backend ESLint configuration missing</w:t>
            </w:r>
          </w:p>
        </w:tc>
        <w:tc>
          <w:tcPr>
            <w:tcW w:w="900" w:type="dxa"/>
          </w:tcPr>
          <w:p>
            <w:pPr>
              <w:pStyle w:val="TableText"/>
            </w:pPr>
            <w:r>
              <w:t xml:space="preserve">Medium</w:t>
            </w:r>
          </w:p>
        </w:tc>
        <w:tc>
          <w:tcPr>
            <w:tcW w:w="2950" w:type="dxa"/>
          </w:tcPr>
          <w:p>
            <w:pPr>
              <w:pStyle w:val="TableText"/>
            </w:pPr>
            <w:r>
              <w:t xml:space="preserve">ESLint 9 reported no eslint.config.js in backend/server.</w:t>
            </w:r>
          </w:p>
        </w:tc>
        <w:tc>
          <w:tcPr>
            <w:tcW w:w="3210" w:type="dxa"/>
          </w:tcPr>
          <w:p>
            <w:pPr>
              <w:pStyle w:val="TableText"/>
            </w:pPr>
            <w:r>
              <w:t xml:space="preserve">Add backend eslint.config.js or share frontend ESLint flat config before release.</w:t>
            </w:r>
          </w:p>
        </w:tc>
      </w:tr>
      <w:tr>
        <w:tc>
          <w:tcPr>
            <w:tcW w:w="2300" w:type="dxa"/>
          </w:tcPr>
          <w:p>
            <w:pPr>
              <w:pStyle w:val="TableText"/>
            </w:pPr>
            <w:r>
              <w:t xml:space="preserve">Frontend lint errors</w:t>
            </w:r>
          </w:p>
        </w:tc>
        <w:tc>
          <w:tcPr>
            <w:tcW w:w="900" w:type="dxa"/>
          </w:tcPr>
          <w:p>
            <w:pPr>
              <w:pStyle w:val="TableText"/>
            </w:pPr>
            <w:r>
              <w:t xml:space="preserve">Medium</w:t>
            </w:r>
          </w:p>
        </w:tc>
        <w:tc>
          <w:tcPr>
            <w:tcW w:w="2950" w:type="dxa"/>
          </w:tcPr>
          <w:p>
            <w:pPr>
              <w:pStyle w:val="TableText"/>
            </w:pPr>
            <w:r>
              <w:t xml:space="preserve">59 errors and 6 warnings across 44 files.</w:t>
            </w:r>
          </w:p>
        </w:tc>
        <w:tc>
          <w:tcPr>
            <w:tcW w:w="3210" w:type="dxa"/>
          </w:tcPr>
          <w:p>
            <w:pPr>
              <w:pStyle w:val="TableText"/>
            </w:pPr>
            <w:r>
              <w:t xml:space="preserve">Refactor mixed exports, adjust useEffect data loading patterns, remove unused variables, and attach caught error cause.</w:t>
            </w:r>
          </w:p>
        </w:tc>
      </w:tr>
      <w:tr>
        <w:tc>
          <w:tcPr>
            <w:tcW w:w="2300" w:type="dxa"/>
          </w:tcPr>
          <w:p>
            <w:pPr>
              <w:pStyle w:val="TableText"/>
            </w:pPr>
            <w:r>
              <w:t xml:space="preserve">Backend dependency vulnerabilities</w:t>
            </w:r>
          </w:p>
        </w:tc>
        <w:tc>
          <w:tcPr>
            <w:tcW w:w="900" w:type="dxa"/>
          </w:tcPr>
          <w:p>
            <w:pPr>
              <w:pStyle w:val="TableText"/>
            </w:pPr>
            <w:r>
              <w:t xml:space="preserve">Low</w:t>
            </w:r>
          </w:p>
        </w:tc>
        <w:tc>
          <w:tcPr>
            <w:tcW w:w="2950" w:type="dxa"/>
          </w:tcPr>
          <w:p>
            <w:pPr>
              <w:pStyle w:val="TableText"/>
            </w:pPr>
            <w:r>
              <w:t xml:space="preserve">npm audit: found 0 vulnerabilities.</w:t>
            </w:r>
          </w:p>
        </w:tc>
        <w:tc>
          <w:tcPr>
            <w:tcW w:w="3210" w:type="dxa"/>
          </w:tcPr>
          <w:p>
            <w:pPr>
              <w:pStyle w:val="TableText"/>
            </w:pPr>
            <w:r>
              <w:t xml:space="preserve">No vulnerable package found at scan time.</w:t>
            </w:r>
          </w:p>
        </w:tc>
      </w:tr>
      <w:tr>
        <w:tc>
          <w:tcPr>
            <w:tcW w:w="2300" w:type="dxa"/>
          </w:tcPr>
          <w:p>
            <w:pPr>
              <w:pStyle w:val="TableText"/>
            </w:pPr>
            <w:r>
              <w:t xml:space="preserve">Frontend dependency vulnerabilities</w:t>
            </w:r>
          </w:p>
        </w:tc>
        <w:tc>
          <w:tcPr>
            <w:tcW w:w="900" w:type="dxa"/>
          </w:tcPr>
          <w:p>
            <w:pPr>
              <w:pStyle w:val="TableText"/>
            </w:pPr>
            <w:r>
              <w:t xml:space="preserve">Low</w:t>
            </w:r>
          </w:p>
        </w:tc>
        <w:tc>
          <w:tcPr>
            <w:tcW w:w="2950" w:type="dxa"/>
          </w:tcPr>
          <w:p>
            <w:pPr>
              <w:pStyle w:val="TableText"/>
            </w:pPr>
            <w:r>
              <w:t xml:space="preserve">npm audit: found 0 vulnerabilities.</w:t>
            </w:r>
          </w:p>
        </w:tc>
        <w:tc>
          <w:tcPr>
            <w:tcW w:w="3210" w:type="dxa"/>
          </w:tcPr>
          <w:p>
            <w:pPr>
              <w:pStyle w:val="TableText"/>
            </w:pPr>
            <w:r>
              <w:t xml:space="preserve">No vulnerable package found at scan time.</w:t>
            </w:r>
          </w:p>
        </w:tc>
      </w:tr>
    </w:tbl>
    <w:p>
      <w:pPr>
        <w:pStyle w:val="Heading3"/>
      </w:pPr>
      <w:r>
        <w:t xml:space="preserve">D. Screenshot / Console Evidence</w:t>
      </w:r>
    </w:p>
    <w:tbl>
      <w:tblPr>
        <w:tblW w:w="9360" w:type="dxa"/>
        <w:tblInd w:w="120" w:type="dxa"/>
        <w:tblLayout w:type="fixed"/>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top w:w="100" w:type="dxa"/>
          <w:left w:w="140" w:type="dxa"/>
          <w:bottom w:w="100" w:type="dxa"/>
          <w:right w:w="140" w:type="dxa"/>
        </w:tblCellMar>
      </w:tblPr>
      <w:tblGrid>
        <w:gridCol w:w="9360"/>
      </w:tblGrid>
      <w:tr>
        <w:tc>
          <w:tcPr>
            <w:tcW w:w="9360" w:type="dxa"/>
            <w:shd w:fill="F2F4F7"/>
          </w:tcPr>
          <w:p>
            <w:pPr>
              <w:pStyle w:val="TableHeader"/>
            </w:pPr>
            <w:r>
              <w:t xml:space="preserve">Implementation Evidence</w:t>
            </w:r>
          </w:p>
        </w:tc>
      </w:tr>
      <w:tr>
        <w:tc>
          <w:tcPr>
            <w:tcW w:w="9360" w:type="dxa"/>
          </w:tcPr>
          <w:p>
            <w:pPr>
              <w:pStyle w:val="Code"/>
            </w:pPr>
            <w:r>
              <w:t xml:space="preserve">backend/server&gt; npm audit --audit-level=moderate</w:t>
            </w:r>
          </w:p>
          <w:p>
            <w:pPr>
              <w:pStyle w:val="Code"/>
            </w:pPr>
            <w:r>
              <w:t xml:space="preserve">found 0 vulnerabilities</w:t>
            </w:r>
          </w:p>
          <w:p>
            <w:pPr>
              <w:pStyle w:val="Code"/>
            </w:pPr>
            <w:r>
              <w:t xml:space="preserve"/>
            </w:r>
          </w:p>
          <w:p>
            <w:pPr>
              <w:pStyle w:val="Code"/>
            </w:pPr>
            <w:r>
              <w:t xml:space="preserve">frontend/client&gt; npm audit --audit-level=moderate</w:t>
            </w:r>
          </w:p>
          <w:p>
            <w:pPr>
              <w:pStyle w:val="Code"/>
            </w:pPr>
            <w:r>
              <w:t xml:space="preserve">found 0 vulnerabilities</w:t>
            </w:r>
          </w:p>
          <w:p>
            <w:pPr>
              <w:pStyle w:val="Code"/>
            </w:pPr>
            <w:r>
              <w:t xml:space="preserve"/>
            </w:r>
          </w:p>
          <w:p>
            <w:pPr>
              <w:pStyle w:val="Code"/>
            </w:pPr>
            <w:r>
              <w:t xml:space="preserve">frontend/client&gt; npx eslint . --format json</w:t>
            </w:r>
          </w:p>
          <w:p>
            <w:pPr>
              <w:pStyle w:val="Code"/>
            </w:pPr>
            <w:r>
              <w:t xml:space="preserve">errors=59 warnings=6 files=44</w:t>
            </w:r>
          </w:p>
          <w:p>
            <w:pPr>
              <w:pStyle w:val="Code"/>
            </w:pPr>
            <w:r>
              <w:t xml:space="preserve">Sample rules: react-refresh/only-export-components,</w:t>
            </w:r>
          </w:p>
          <w:p>
            <w:pPr>
              <w:pStyle w:val="Code"/>
            </w:pPr>
            <w:r>
              <w:t xml:space="preserve">react-hooks/set-state-in-effect, no-unused-vars,</w:t>
            </w:r>
          </w:p>
          <w:p>
            <w:pPr>
              <w:pStyle w:val="Code"/>
            </w:pPr>
            <w:r>
              <w:t xml:space="preserve">react-hooks/static-components, preserve-caught-error.</w:t>
            </w:r>
          </w:p>
          <w:p>
            <w:pPr>
              <w:pStyle w:val="Code"/>
            </w:pPr>
            <w:r>
              <w:t xml:space="preserve"/>
            </w:r>
          </w:p>
          <w:p>
            <w:pPr>
              <w:pStyle w:val="Code"/>
            </w:pPr>
            <w:r>
              <w:t xml:space="preserve">backend/server&gt; npm run lint</w:t>
            </w:r>
          </w:p>
          <w:p>
            <w:pPr>
              <w:pStyle w:val="Code"/>
            </w:pPr>
            <w:r>
              <w:t xml:space="preserve">ESLint could not find eslint.config.(js|mjs|cjs).</w:t>
            </w:r>
          </w:p>
        </w:tc>
      </w:tr>
    </w:tbl>
    <w:p>
      <w:pPr>
        <w:pStyle w:val="Heading2"/>
      </w:pPr>
      <w:r>
        <w:t xml:space="preserve">5. Secure Configuration Techniques</w:t>
      </w:r>
    </w:p>
    <w:p>
      <w:pPr>
        <w:pStyle w:val="Heading3"/>
      </w:pPr>
      <w:r>
        <w:t xml:space="preserve">A. Environment Variables</w:t>
      </w:r>
    </w:p>
    <w:tbl>
      <w:tblPr>
        <w:tblW w:w="9360" w:type="dxa"/>
        <w:tblInd w:w="120" w:type="dxa"/>
        <w:tblLayout w:type="fixed"/>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top w:w="100" w:type="dxa"/>
          <w:left w:w="140" w:type="dxa"/>
          <w:bottom w:w="100" w:type="dxa"/>
          <w:right w:w="140" w:type="dxa"/>
        </w:tblCellMar>
      </w:tblPr>
      <w:tblGrid>
        <w:gridCol w:w="9360"/>
      </w:tblGrid>
      <w:tr>
        <w:tc>
          <w:tcPr>
            <w:tcW w:w="9360" w:type="dxa"/>
            <w:shd w:fill="F2F4F7"/>
          </w:tcPr>
          <w:p>
            <w:pPr>
              <w:pStyle w:val="TableHeader"/>
            </w:pPr>
            <w:r>
              <w:t xml:space="preserve">Implementation Evidence</w:t>
            </w:r>
          </w:p>
        </w:tc>
      </w:tr>
      <w:tr>
        <w:tc>
          <w:tcPr>
            <w:tcW w:w="9360" w:type="dxa"/>
          </w:tcPr>
          <w:p>
            <w:pPr>
              <w:pStyle w:val="Code"/>
            </w:pPr>
            <w:r>
              <w:t xml:space="preserve">const requiredEnv = [</w:t>
            </w:r>
          </w:p>
          <w:p>
            <w:pPr>
              <w:pStyle w:val="Code"/>
            </w:pPr>
            <w:r>
              <w:t xml:space="preserve">  'SUPABASE_URL',</w:t>
            </w:r>
          </w:p>
          <w:p>
            <w:pPr>
              <w:pStyle w:val="Code"/>
            </w:pPr>
            <w:r>
              <w:t xml:space="preserve">  'SUPABASE_ANON_KEY',</w:t>
            </w:r>
          </w:p>
          <w:p>
            <w:pPr>
              <w:pStyle w:val="Code"/>
            </w:pPr>
            <w:r>
              <w:t xml:space="preserve">  'SUPABASE_SERVICE_ROLE_KEY',</w:t>
            </w:r>
          </w:p>
          <w:p>
            <w:pPr>
              <w:pStyle w:val="Code"/>
            </w:pPr>
            <w:r>
              <w:t xml:space="preserve">]:</w:t>
            </w:r>
          </w:p>
          <w:p>
            <w:pPr>
              <w:pStyle w:val="Code"/>
            </w:pPr>
            <w:r>
              <w:t xml:space="preserve"/>
            </w:r>
          </w:p>
          <w:p>
            <w:pPr>
              <w:pStyle w:val="Code"/>
            </w:pPr>
            <w:r>
              <w:t xml:space="preserve">const missing = requiredEnv.filter((key) =&gt; !process.env[key])</w:t>
            </w:r>
          </w:p>
          <w:p>
            <w:pPr>
              <w:pStyle w:val="Code"/>
            </w:pPr>
            <w:r>
              <w:t xml:space="preserve"/>
            </w:r>
          </w:p>
          <w:p>
            <w:pPr>
              <w:pStyle w:val="Code"/>
            </w:pPr>
            <w:r>
              <w:t xml:space="preserve">if (missing.length &gt; 0) {</w:t>
            </w:r>
          </w:p>
          <w:p>
            <w:pPr>
              <w:pStyle w:val="Code"/>
            </w:pPr>
            <w:r>
              <w:t xml:space="preserve">  throw new Error(`Missing required server env: ${missing.join(', ')}`)</w:t>
            </w:r>
          </w:p>
          <w:p>
            <w:pPr>
              <w:pStyle w:val="Code"/>
            </w:pPr>
            <w:r>
              <w:t xml:space="preserve">}</w:t>
            </w:r>
          </w:p>
        </w:tc>
      </w:tr>
    </w:tbl>
    <w:p>
      <w:r>
        <w:t xml:space="preserve">Server-only secrets such as SUPABASE_SERVICE_ROLE_KEY, N8N_WEBHOOK_SECRET, and OPENAI_API_KEY are stored outside source code. Frontend variables use VITE_ keys and expose only public configuration such as VITE_SUPABASE_ANON_KEY.</w:t>
      </w:r>
    </w:p>
    <w:p>
      <w:pPr>
        <w:pStyle w:val="Heading3"/>
      </w:pPr>
      <w:r>
        <w:t xml:space="preserve">B. HTTPS Enforcement</w:t>
      </w:r>
    </w:p>
    <w:p>
      <w:r>
        <w:t xml:space="preserve">Production deployment must serve the Vite client and Express API through HTTPS. Supabase endpoints, Vercel hosting, Render/Railway/VPS reverse proxies, and webhook callbacks should use TLS certificates.</w:t>
      </w:r>
    </w:p>
    <w:p>
      <w:pPr>
        <w:pStyle w:val="Heading3"/>
      </w:pPr>
      <w:r>
        <w:t xml:space="preserve">C. CORS Configuration</w:t>
      </w:r>
    </w:p>
    <w:p>
      <w:r>
        <w:t xml:space="preserve">The API reads CORS_ORIGIN from environment variables and restricts browser origins. Production should replace localhost origins with the deployed Collabify domain.</w:t>
      </w:r>
    </w:p>
    <w:p>
      <w:pPr>
        <w:pStyle w:val="Heading3"/>
      </w:pPr>
      <w:r>
        <w:t xml:space="preserve">D. Supabase Security Rules / RLS</w:t>
      </w:r>
    </w:p>
    <w:p>
      <w:r>
        <w:t xml:space="preserve">RLS is enabled for users, profiles, classes, class_members, projects, groups, tasks, submissions, messages, notifications, project_health, group_pop_quiz_attempts, and related domain tables. Policies use auth.uid(), class membership, group membership, and professor ownership.</w:t>
      </w:r>
    </w:p>
    <w:p>
      <w:pPr>
        <w:pStyle w:val="Heading2"/>
      </w:pPr>
      <w:r>
        <w:t xml:space="preserve">6. Dependency Management Techniques</w:t>
      </w:r>
    </w:p>
    <w:p>
      <w:pPr>
        <w:pStyle w:val="Heading3"/>
      </w:pPr>
      <w:r>
        <w:t xml:space="preserve">A. Dependency Monitoring</w:t>
      </w:r>
    </w:p>
    <w:p>
      <w:r>
        <w:t xml:space="preserve">npm audit is used in both backend/server and frontend/client. Both scans returned 0 known vulnerabilities at the time of documentation.</w:t>
      </w:r>
    </w:p>
    <w:p>
      <w:pPr>
        <w:pStyle w:val="Heading3"/>
      </w:pPr>
      <w:r>
        <w:t xml:space="preserve">B. Version Control</w:t>
      </w:r>
    </w:p>
    <w:p>
      <w:r>
        <w:t xml:space="preserve">package-lock.json files are committed for backend and frontend to keep dependency versions reproducible. Node engines require Node.js &gt;=20.0.0 for the backend.</w:t>
      </w:r>
    </w:p>
    <w:p>
      <w:pPr>
        <w:pStyle w:val="Heading3"/>
      </w:pPr>
      <w:r>
        <w:t xml:space="preserve">C. Vulnerability Scanning</w:t>
      </w:r>
    </w:p>
    <w:tbl>
      <w:tblPr>
        <w:tblW w:w="9360" w:type="dxa"/>
        <w:tblInd w:w="120" w:type="dxa"/>
        <w:tblLayout w:type="fixed"/>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top w:w="100" w:type="dxa"/>
          <w:left w:w="140" w:type="dxa"/>
          <w:bottom w:w="100" w:type="dxa"/>
          <w:right w:w="140" w:type="dxa"/>
        </w:tblCellMar>
      </w:tblPr>
      <w:tblGrid>
        <w:gridCol w:w="9360"/>
      </w:tblGrid>
      <w:tr>
        <w:tc>
          <w:tcPr>
            <w:tcW w:w="9360" w:type="dxa"/>
            <w:shd w:fill="F2F4F7"/>
          </w:tcPr>
          <w:p>
            <w:pPr>
              <w:pStyle w:val="TableHeader"/>
            </w:pPr>
            <w:r>
              <w:t xml:space="preserve">Implementation Evidence</w:t>
            </w:r>
          </w:p>
        </w:tc>
      </w:tr>
      <w:tr>
        <w:tc>
          <w:tcPr>
            <w:tcW w:w="9360" w:type="dxa"/>
          </w:tcPr>
          <w:p>
            <w:pPr>
              <w:pStyle w:val="Code"/>
            </w:pPr>
            <w:r>
              <w:t xml:space="preserve">cd backend/server</w:t>
            </w:r>
          </w:p>
          <w:p>
            <w:pPr>
              <w:pStyle w:val="Code"/>
            </w:pPr>
            <w:r>
              <w:t xml:space="preserve">npm audit --audit-level=moderate</w:t>
            </w:r>
          </w:p>
          <w:p>
            <w:pPr>
              <w:pStyle w:val="Code"/>
            </w:pPr>
            <w:r>
              <w:t xml:space="preserve"/>
            </w:r>
          </w:p>
          <w:p>
            <w:pPr>
              <w:pStyle w:val="Code"/>
            </w:pPr>
            <w:r>
              <w:t xml:space="preserve">cd frontend/client</w:t>
            </w:r>
          </w:p>
          <w:p>
            <w:pPr>
              <w:pStyle w:val="Code"/>
            </w:pPr>
            <w:r>
              <w:t xml:space="preserve">npm audit --audit-level=moderate</w:t>
            </w:r>
          </w:p>
        </w:tc>
      </w:tr>
    </w:tbl>
    <w:p>
      <w:pPr>
        <w:pStyle w:val="Heading3"/>
      </w:pPr>
      <w:r>
        <w:t xml:space="preserve">D. Updating Vulnerable Packages</w:t>
      </w:r>
    </w:p>
    <w:p>
      <w:r>
        <w:t xml:space="preserve">When npm audit reports a vulnerable package, the remediation process is to identify the dependency path, update the direct package when possible, run tests/lint/build, and verify that the lockfile no longer contains the vulnerable version.</w:t>
      </w:r>
    </w:p>
    <w:p>
      <w:pPr>
        <w:pStyle w:val="Heading2"/>
      </w:pPr>
      <w:r>
        <w:t xml:space="preserve">7. Server Deployment Requirements and Implementation</w:t>
      </w:r>
    </w:p>
    <w:p>
      <w:pPr>
        <w:pStyle w:val="Heading3"/>
      </w:pPr>
      <w:r>
        <w:t xml:space="preserve">A. Server Requirements</w:t>
      </w:r>
    </w:p>
    <w:tbl>
      <w:tblPr>
        <w:tblW w:w="9360" w:type="dxa"/>
        <w:tblInd w:w="120" w:type="dxa"/>
        <w:tblLayout w:type="fixed"/>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top w:w="100" w:type="dxa"/>
          <w:left w:w="140" w:type="dxa"/>
          <w:bottom w:w="100" w:type="dxa"/>
          <w:right w:w="140" w:type="dxa"/>
        </w:tblCellMar>
      </w:tblPr>
      <w:tblGrid>
        <w:gridCol w:w="2500"/>
        <w:gridCol w:w="6860"/>
      </w:tblGrid>
      <w:tr>
        <w:tc>
          <w:tcPr>
            <w:tcW w:w="2500" w:type="dxa"/>
            <w:shd w:fill="F2F4F7"/>
          </w:tcPr>
          <w:p>
            <w:pPr>
              <w:pStyle w:val="TableHeader"/>
            </w:pPr>
            <w:r>
              <w:t xml:space="preserve">Requirement</w:t>
            </w:r>
          </w:p>
        </w:tc>
        <w:tc>
          <w:tcPr>
            <w:tcW w:w="6860" w:type="dxa"/>
            <w:shd w:fill="F2F4F7"/>
          </w:tcPr>
          <w:p>
            <w:pPr>
              <w:pStyle w:val="TableHeader"/>
            </w:pPr>
            <w:r>
              <w:t xml:space="preserve">Specification</w:t>
            </w:r>
          </w:p>
        </w:tc>
      </w:tr>
      <w:tr>
        <w:tc>
          <w:tcPr>
            <w:tcW w:w="2500" w:type="dxa"/>
          </w:tcPr>
          <w:p>
            <w:pPr>
              <w:pStyle w:val="TableText"/>
            </w:pPr>
            <w:r>
              <w:t xml:space="preserve">Operating System</w:t>
            </w:r>
          </w:p>
        </w:tc>
        <w:tc>
          <w:tcPr>
            <w:tcW w:w="6860" w:type="dxa"/>
          </w:tcPr>
          <w:p>
            <w:pPr>
              <w:pStyle w:val="TableText"/>
            </w:pPr>
            <w:r>
              <w:t xml:space="preserve">Ubuntu Linux 22.04 LTS or compatible Node hosting environment</w:t>
            </w:r>
          </w:p>
        </w:tc>
      </w:tr>
      <w:tr>
        <w:tc>
          <w:tcPr>
            <w:tcW w:w="2500" w:type="dxa"/>
          </w:tcPr>
          <w:p>
            <w:pPr>
              <w:pStyle w:val="TableText"/>
            </w:pPr>
            <w:r>
              <w:t xml:space="preserve">Runtime</w:t>
            </w:r>
          </w:p>
        </w:tc>
        <w:tc>
          <w:tcPr>
            <w:tcW w:w="6860" w:type="dxa"/>
          </w:tcPr>
          <w:p>
            <w:pPr>
              <w:pStyle w:val="TableText"/>
            </w:pPr>
            <w:r>
              <w:t xml:space="preserve">Node.js 20 or later</w:t>
            </w:r>
          </w:p>
        </w:tc>
      </w:tr>
      <w:tr>
        <w:tc>
          <w:tcPr>
            <w:tcW w:w="2500" w:type="dxa"/>
          </w:tcPr>
          <w:p>
            <w:pPr>
              <w:pStyle w:val="TableText"/>
            </w:pPr>
            <w:r>
              <w:t xml:space="preserve">RAM</w:t>
            </w:r>
          </w:p>
        </w:tc>
        <w:tc>
          <w:tcPr>
            <w:tcW w:w="6860" w:type="dxa"/>
          </w:tcPr>
          <w:p>
            <w:pPr>
              <w:pStyle w:val="TableText"/>
            </w:pPr>
            <w:r>
              <w:t xml:space="preserve">2 GB minimum for API, background work, and AI/n8n calls</w:t>
            </w:r>
          </w:p>
        </w:tc>
      </w:tr>
      <w:tr>
        <w:tc>
          <w:tcPr>
            <w:tcW w:w="2500" w:type="dxa"/>
          </w:tcPr>
          <w:p>
            <w:pPr>
              <w:pStyle w:val="TableText"/>
            </w:pPr>
            <w:r>
              <w:t xml:space="preserve">Storage</w:t>
            </w:r>
          </w:p>
        </w:tc>
        <w:tc>
          <w:tcPr>
            <w:tcW w:w="6860" w:type="dxa"/>
          </w:tcPr>
          <w:p>
            <w:pPr>
              <w:pStyle w:val="TableText"/>
            </w:pPr>
            <w:r>
              <w:t xml:space="preserve">20 GB minimum for logs and temporary processing; persistent files stored in Supabase Storage</w:t>
            </w:r>
          </w:p>
        </w:tc>
      </w:tr>
      <w:tr>
        <w:tc>
          <w:tcPr>
            <w:tcW w:w="2500" w:type="dxa"/>
          </w:tcPr>
          <w:p>
            <w:pPr>
              <w:pStyle w:val="TableText"/>
            </w:pPr>
            <w:r>
              <w:t xml:space="preserve">SSL Certificate</w:t>
            </w:r>
          </w:p>
        </w:tc>
        <w:tc>
          <w:tcPr>
            <w:tcW w:w="6860" w:type="dxa"/>
          </w:tcPr>
          <w:p>
            <w:pPr>
              <w:pStyle w:val="TableText"/>
            </w:pPr>
            <w:r>
              <w:t xml:space="preserve">Required for web client, API, Supabase, and webhook traffic</w:t>
            </w:r>
          </w:p>
        </w:tc>
      </w:tr>
      <w:tr>
        <w:tc>
          <w:tcPr>
            <w:tcW w:w="2500" w:type="dxa"/>
          </w:tcPr>
          <w:p>
            <w:pPr>
              <w:pStyle w:val="TableText"/>
            </w:pPr>
            <w:r>
              <w:t xml:space="preserve">Database Backup</w:t>
            </w:r>
          </w:p>
        </w:tc>
        <w:tc>
          <w:tcPr>
            <w:tcW w:w="6860" w:type="dxa"/>
          </w:tcPr>
          <w:p>
            <w:pPr>
              <w:pStyle w:val="TableText"/>
            </w:pPr>
            <w:r>
              <w:t xml:space="preserve">Enabled through Supabase scheduled backups</w:t>
            </w:r>
          </w:p>
        </w:tc>
      </w:tr>
      <w:tr>
        <w:tc>
          <w:tcPr>
            <w:tcW w:w="2500" w:type="dxa"/>
          </w:tcPr>
          <w:p>
            <w:pPr>
              <w:pStyle w:val="TableText"/>
            </w:pPr>
            <w:r>
              <w:t xml:space="preserve">Secrets</w:t>
            </w:r>
          </w:p>
        </w:tc>
        <w:tc>
          <w:tcPr>
            <w:tcW w:w="6860" w:type="dxa"/>
          </w:tcPr>
          <w:p>
            <w:pPr>
              <w:pStyle w:val="TableText"/>
            </w:pPr>
            <w:r>
              <w:t xml:space="preserve">Configured in platform environment variables only</w:t>
            </w:r>
          </w:p>
        </w:tc>
      </w:tr>
      <w:tr>
        <w:tc>
          <w:tcPr>
            <w:tcW w:w="2500" w:type="dxa"/>
          </w:tcPr>
          <w:p>
            <w:pPr>
              <w:pStyle w:val="TableText"/>
            </w:pPr>
            <w:r>
              <w:t xml:space="preserve">Monitoring</w:t>
            </w:r>
          </w:p>
        </w:tc>
        <w:tc>
          <w:tcPr>
            <w:tcW w:w="6860" w:type="dxa"/>
          </w:tcPr>
          <w:p>
            <w:pPr>
              <w:pStyle w:val="TableText"/>
            </w:pPr>
            <w:r>
              <w:t xml:space="preserve">API logs, Supabase logs, deployment logs, and audit tables</w:t>
            </w:r>
          </w:p>
        </w:tc>
      </w:tr>
    </w:tbl>
    <w:p>
      <w:pPr>
        <w:pStyle w:val="Heading3"/>
      </w:pPr>
      <w:r>
        <w:t xml:space="preserve">B. Deployment Architecture</w:t>
      </w:r>
    </w:p>
    <w:tbl>
      <w:tblPr>
        <w:tblW w:w="9360" w:type="dxa"/>
        <w:tblInd w:w="120" w:type="dxa"/>
        <w:tblLayout w:type="fixed"/>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top w:w="100" w:type="dxa"/>
          <w:left w:w="140" w:type="dxa"/>
          <w:bottom w:w="100" w:type="dxa"/>
          <w:right w:w="140" w:type="dxa"/>
        </w:tblCellMar>
      </w:tblPr>
      <w:tblGrid>
        <w:gridCol w:w="9360"/>
      </w:tblGrid>
      <w:tr>
        <w:tc>
          <w:tcPr>
            <w:tcW w:w="9360" w:type="dxa"/>
            <w:shd w:fill="F2F4F7"/>
          </w:tcPr>
          <w:p>
            <w:pPr>
              <w:pStyle w:val="TableHeader"/>
            </w:pPr>
            <w:r>
              <w:t xml:space="preserve">Implementation Evidence</w:t>
            </w:r>
          </w:p>
        </w:tc>
      </w:tr>
      <w:tr>
        <w:tc>
          <w:tcPr>
            <w:tcW w:w="9360" w:type="dxa"/>
          </w:tcPr>
          <w:p>
            <w:pPr>
              <w:pStyle w:val="Code"/>
            </w:pPr>
            <w:r>
              <w:t xml:space="preserve">Browser User</w:t>
            </w:r>
          </w:p>
          <w:p>
            <w:pPr>
              <w:pStyle w:val="Code"/>
            </w:pPr>
            <w:r>
              <w:t xml:space="preserve">    |</w:t>
            </w:r>
          </w:p>
          <w:p>
            <w:pPr>
              <w:pStyle w:val="Code"/>
            </w:pPr>
            <w:r>
              <w:t xml:space="preserve">    | HTTPS</w:t>
            </w:r>
          </w:p>
          <w:p>
            <w:pPr>
              <w:pStyle w:val="Code"/>
            </w:pPr>
            <w:r>
              <w:t xml:space="preserve">    v</w:t>
            </w:r>
          </w:p>
          <w:p>
            <w:pPr>
              <w:pStyle w:val="Code"/>
            </w:pPr>
            <w:r>
              <w:t xml:space="preserve">Vercel Frontend (React/Vite)</w:t>
            </w:r>
          </w:p>
          <w:p>
            <w:pPr>
              <w:pStyle w:val="Code"/>
            </w:pPr>
            <w:r>
              <w:t xml:space="preserve">    |</w:t>
            </w:r>
          </w:p>
          <w:p>
            <w:pPr>
              <w:pStyle w:val="Code"/>
            </w:pPr>
            <w:r>
              <w:t xml:space="preserve">    | HTTPS + Bearer Token</w:t>
            </w:r>
          </w:p>
          <w:p>
            <w:pPr>
              <w:pStyle w:val="Code"/>
            </w:pPr>
            <w:r>
              <w:t xml:space="preserve">    v</w:t>
            </w:r>
          </w:p>
          <w:p>
            <w:pPr>
              <w:pStyle w:val="Code"/>
            </w:pPr>
            <w:r>
              <w:t xml:space="preserve">Node/Express API (Render/Railway/VPS)</w:t>
            </w:r>
          </w:p>
          <w:p>
            <w:pPr>
              <w:pStyle w:val="Code"/>
            </w:pPr>
            <w:r>
              <w:t xml:space="preserve">    |-- Helmet, CORS, JSON limit, Morgan logs</w:t>
            </w:r>
          </w:p>
          <w:p>
            <w:pPr>
              <w:pStyle w:val="Code"/>
            </w:pPr>
            <w:r>
              <w:t xml:space="preserve">    |-- Auth middleware and RBAC</w:t>
            </w:r>
          </w:p>
          <w:p>
            <w:pPr>
              <w:pStyle w:val="Code"/>
            </w:pPr>
            <w:r>
              <w:t xml:space="preserve">    |</w:t>
            </w:r>
          </w:p>
          <w:p>
            <w:pPr>
              <w:pStyle w:val="Code"/>
            </w:pPr>
            <w:r>
              <w:t xml:space="preserve">    | Supabase SDK over TLS</w:t>
            </w:r>
          </w:p>
          <w:p>
            <w:pPr>
              <w:pStyle w:val="Code"/>
            </w:pPr>
            <w:r>
              <w:t xml:space="preserve">    v</w:t>
            </w:r>
          </w:p>
          <w:p>
            <w:pPr>
              <w:pStyle w:val="Code"/>
            </w:pPr>
            <w:r>
              <w:t xml:space="preserve">Supabase Platform</w:t>
            </w:r>
          </w:p>
          <w:p>
            <w:pPr>
              <w:pStyle w:val="Code"/>
            </w:pPr>
            <w:r>
              <w:t xml:space="preserve">    |-- Auth</w:t>
            </w:r>
          </w:p>
          <w:p>
            <w:pPr>
              <w:pStyle w:val="Code"/>
            </w:pPr>
            <w:r>
              <w:t xml:space="preserve">    |-- PostgreSQL + RLS</w:t>
            </w:r>
          </w:p>
          <w:p>
            <w:pPr>
              <w:pStyle w:val="Code"/>
            </w:pPr>
            <w:r>
              <w:t xml:space="preserve">    |-- Storage buckets</w:t>
            </w:r>
          </w:p>
          <w:p>
            <w:pPr>
              <w:pStyle w:val="Code"/>
            </w:pPr>
            <w:r>
              <w:t xml:space="preserve">    |-- Realtime</w:t>
            </w:r>
          </w:p>
          <w:p>
            <w:pPr>
              <w:pStyle w:val="Code"/>
            </w:pPr>
            <w:r>
              <w:t xml:space="preserve">    |</w:t>
            </w:r>
          </w:p>
          <w:p>
            <w:pPr>
              <w:pStyle w:val="Code"/>
            </w:pPr>
            <w:r>
              <w:t xml:space="preserve">    | signed/secret webhook calls</w:t>
            </w:r>
          </w:p>
          <w:p>
            <w:pPr>
              <w:pStyle w:val="Code"/>
            </w:pPr>
            <w:r>
              <w:t xml:space="preserve">    v</w:t>
            </w:r>
          </w:p>
          <w:p>
            <w:pPr>
              <w:pStyle w:val="Code"/>
            </w:pPr>
            <w:r>
              <w:t xml:space="preserve">n8n Workflows + OpenAI Services</w:t>
            </w:r>
          </w:p>
        </w:tc>
      </w:tr>
    </w:tbl>
    <w:p>
      <w:pPr>
        <w:pStyle w:val="Heading3"/>
      </w:pPr>
      <w:r>
        <w:t xml:space="preserve">C. Deployment Security Measures</w:t>
      </w:r>
    </w:p>
    <w:p>
      <w:pPr>
        <w:numPr>
          <w:ilvl w:val="0"/>
          <w:numId w:val="1"/>
        </w:numPr>
      </w:pPr>
      <w:r>
        <w:t xml:space="preserve">HTTPS enabled for frontend, API, Supabase, and webhook communications.</w:t>
      </w:r>
    </w:p>
    <w:p>
      <w:pPr>
        <w:numPr>
          <w:ilvl w:val="0"/>
          <w:numId w:val="1"/>
        </w:numPr>
      </w:pPr>
      <w:r>
        <w:t xml:space="preserve">Firewall allows only required public ports such as 80 and 443; SSH is restricted to administrators.</w:t>
      </w:r>
    </w:p>
    <w:p>
      <w:pPr>
        <w:numPr>
          <w:ilvl w:val="0"/>
          <w:numId w:val="1"/>
        </w:numPr>
      </w:pPr>
      <w:r>
        <w:t xml:space="preserve">Environment variables store Supabase, n8n, and OpenAI secrets outside the repository.</w:t>
      </w:r>
    </w:p>
    <w:p>
      <w:pPr>
        <w:numPr>
          <w:ilvl w:val="0"/>
          <w:numId w:val="1"/>
        </w:numPr>
      </w:pPr>
      <w:r>
        <w:t xml:space="preserve">Database access is restricted through Supabase Auth, RLS, service-role usage on the backend, and role-specific policies.</w:t>
      </w:r>
    </w:p>
    <w:p>
      <w:pPr>
        <w:numPr>
          <w:ilvl w:val="0"/>
          <w:numId w:val="1"/>
        </w:numPr>
      </w:pPr>
      <w:r>
        <w:t xml:space="preserve">Backups and recovery are handled through Supabase scheduled backups and package-lock reproducibility.</w:t>
      </w:r>
    </w:p>
    <w:p>
      <w:pPr>
        <w:numPr>
          <w:ilvl w:val="0"/>
          <w:numId w:val="1"/>
        </w:numPr>
      </w:pPr>
      <w:r>
        <w:t xml:space="preserve">Production CORS_ORIGIN must be narrowed to the deployed Collabify domain.</w:t>
      </w:r>
    </w:p>
    <w:p>
      <w:pPr>
        <w:numPr>
          <w:ilvl w:val="0"/>
          <w:numId w:val="1"/>
        </w:numPr>
      </w:pPr>
      <w:r>
        <w:t xml:space="preserve">Rate limiting should be enabled using RATE_LIMIT_WINDOW_MS and RATE_LIMIT_MAX_REQUESTS before public release.</w:t>
      </w:r>
    </w:p>
    <w:p>
      <w:pPr>
        <w:pStyle w:val="Heading1"/>
      </w:pPr>
      <w:r>
        <w:t xml:space="preserve">IV. Testing and Validation</w:t>
      </w:r>
    </w:p>
    <w:p>
      <w:pPr>
        <w:pStyle w:val="Heading2"/>
      </w:pPr>
      <w:r>
        <w:t xml:space="preserve">A. Security Testing Performed</w:t>
      </w:r>
    </w:p>
    <w:tbl>
      <w:tblPr>
        <w:tblW w:w="9360" w:type="dxa"/>
        <w:tblInd w:w="120" w:type="dxa"/>
        <w:tblLayout w:type="fixed"/>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top w:w="100" w:type="dxa"/>
          <w:left w:w="140" w:type="dxa"/>
          <w:bottom w:w="100" w:type="dxa"/>
          <w:right w:w="140" w:type="dxa"/>
        </w:tblCellMar>
      </w:tblPr>
      <w:tblGrid>
        <w:gridCol w:w="1900"/>
        <w:gridCol w:w="3600"/>
        <w:gridCol w:w="3860"/>
      </w:tblGrid>
      <w:tr>
        <w:tc>
          <w:tcPr>
            <w:tcW w:w="1900" w:type="dxa"/>
            <w:shd w:fill="F2F4F7"/>
          </w:tcPr>
          <w:p>
            <w:pPr>
              <w:pStyle w:val="TableHeader"/>
            </w:pPr>
            <w:r>
              <w:t xml:space="preserve">Test Type</w:t>
            </w:r>
          </w:p>
        </w:tc>
        <w:tc>
          <w:tcPr>
            <w:tcW w:w="3600" w:type="dxa"/>
            <w:shd w:fill="F2F4F7"/>
          </w:tcPr>
          <w:p>
            <w:pPr>
              <w:pStyle w:val="TableHeader"/>
            </w:pPr>
            <w:r>
              <w:t xml:space="preserve">Purpose</w:t>
            </w:r>
          </w:p>
        </w:tc>
        <w:tc>
          <w:tcPr>
            <w:tcW w:w="3860" w:type="dxa"/>
            <w:shd w:fill="F2F4F7"/>
          </w:tcPr>
          <w:p>
            <w:pPr>
              <w:pStyle w:val="TableHeader"/>
            </w:pPr>
            <w:r>
              <w:t xml:space="preserve">Result</w:t>
            </w:r>
          </w:p>
        </w:tc>
      </w:tr>
      <w:tr>
        <w:tc>
          <w:tcPr>
            <w:tcW w:w="1900" w:type="dxa"/>
          </w:tcPr>
          <w:p>
            <w:pPr>
              <w:pStyle w:val="TableText"/>
            </w:pPr>
            <w:r>
              <w:t xml:space="preserve">Authentication testing</w:t>
            </w:r>
          </w:p>
        </w:tc>
        <w:tc>
          <w:tcPr>
            <w:tcW w:w="3600" w:type="dxa"/>
          </w:tcPr>
          <w:p>
            <w:pPr>
              <w:pStyle w:val="TableText"/>
            </w:pPr>
            <w:r>
              <w:t xml:space="preserve">Verify protected API endpoints reject missing/invalid sessions.</w:t>
            </w:r>
          </w:p>
        </w:tc>
        <w:tc>
          <w:tcPr>
            <w:tcW w:w="3860" w:type="dxa"/>
          </w:tcPr>
          <w:p>
            <w:pPr>
              <w:pStyle w:val="TableText"/>
            </w:pPr>
            <w:r>
              <w:t xml:space="preserve">authenticate middleware returns 401 for missing or invalid Bearer tokens.</w:t>
            </w:r>
          </w:p>
        </w:tc>
      </w:tr>
      <w:tr>
        <w:tc>
          <w:tcPr>
            <w:tcW w:w="1900" w:type="dxa"/>
          </w:tcPr>
          <w:p>
            <w:pPr>
              <w:pStyle w:val="TableText"/>
            </w:pPr>
            <w:r>
              <w:t xml:space="preserve">Authorization testing</w:t>
            </w:r>
          </w:p>
        </w:tc>
        <w:tc>
          <w:tcPr>
            <w:tcW w:w="3600" w:type="dxa"/>
          </w:tcPr>
          <w:p>
            <w:pPr>
              <w:pStyle w:val="TableText"/>
            </w:pPr>
            <w:r>
              <w:t xml:space="preserve">Verify professor/student route restrictions.</w:t>
            </w:r>
          </w:p>
        </w:tc>
        <w:tc>
          <w:tcPr>
            <w:tcW w:w="3860" w:type="dxa"/>
          </w:tcPr>
          <w:p>
            <w:pPr>
              <w:pStyle w:val="TableText"/>
            </w:pPr>
            <w:r>
              <w:t xml:space="preserve">requireRole and ProtectedRoute enforce allowed roles.</w:t>
            </w:r>
          </w:p>
        </w:tc>
      </w:tr>
      <w:tr>
        <w:tc>
          <w:tcPr>
            <w:tcW w:w="1900" w:type="dxa"/>
          </w:tcPr>
          <w:p>
            <w:pPr>
              <w:pStyle w:val="TableText"/>
            </w:pPr>
            <w:r>
              <w:t xml:space="preserve">Input validation testing</w:t>
            </w:r>
          </w:p>
        </w:tc>
        <w:tc>
          <w:tcPr>
            <w:tcW w:w="3600" w:type="dxa"/>
          </w:tcPr>
          <w:p>
            <w:pPr>
              <w:pStyle w:val="TableText"/>
            </w:pPr>
            <w:r>
              <w:t xml:space="preserve">Reject malformed request bodies and query parameters.</w:t>
            </w:r>
          </w:p>
        </w:tc>
        <w:tc>
          <w:tcPr>
            <w:tcW w:w="3860" w:type="dxa"/>
          </w:tcPr>
          <w:p>
            <w:pPr>
              <w:pStyle w:val="TableText"/>
            </w:pPr>
            <w:r>
              <w:t xml:space="preserve">Zod schemas return 422 with validation details.</w:t>
            </w:r>
          </w:p>
        </w:tc>
      </w:tr>
      <w:tr>
        <w:tc>
          <w:tcPr>
            <w:tcW w:w="1900" w:type="dxa"/>
          </w:tcPr>
          <w:p>
            <w:pPr>
              <w:pStyle w:val="TableText"/>
            </w:pPr>
            <w:r>
              <w:t xml:space="preserve">RLS review</w:t>
            </w:r>
          </w:p>
        </w:tc>
        <w:tc>
          <w:tcPr>
            <w:tcW w:w="3600" w:type="dxa"/>
          </w:tcPr>
          <w:p>
            <w:pPr>
              <w:pStyle w:val="TableText"/>
            </w:pPr>
            <w:r>
              <w:t xml:space="preserve">Verify database policies restrict records by auth.uid(), class membership, or group membership.</w:t>
            </w:r>
          </w:p>
        </w:tc>
        <w:tc>
          <w:tcPr>
            <w:tcW w:w="3860" w:type="dxa"/>
          </w:tcPr>
          <w:p>
            <w:pPr>
              <w:pStyle w:val="TableText"/>
            </w:pPr>
            <w:r>
              <w:t xml:space="preserve">RLS enabled on domain tables with baseline and pop quiz policies.</w:t>
            </w:r>
          </w:p>
        </w:tc>
      </w:tr>
      <w:tr>
        <w:tc>
          <w:tcPr>
            <w:tcW w:w="1900" w:type="dxa"/>
          </w:tcPr>
          <w:p>
            <w:pPr>
              <w:pStyle w:val="TableText"/>
            </w:pPr>
            <w:r>
              <w:t xml:space="preserve">Static analysis</w:t>
            </w:r>
          </w:p>
        </w:tc>
        <w:tc>
          <w:tcPr>
            <w:tcW w:w="3600" w:type="dxa"/>
          </w:tcPr>
          <w:p>
            <w:pPr>
              <w:pStyle w:val="TableText"/>
            </w:pPr>
            <w:r>
              <w:t xml:space="preserve">Detect code-quality and security-adjacent issues.</w:t>
            </w:r>
          </w:p>
        </w:tc>
        <w:tc>
          <w:tcPr>
            <w:tcW w:w="3860" w:type="dxa"/>
          </w:tcPr>
          <w:p>
            <w:pPr>
              <w:pStyle w:val="TableText"/>
            </w:pPr>
            <w:r>
              <w:t xml:space="preserve">Frontend ESLint found 59 errors and 6 warnings; backend lint config needs setup.</w:t>
            </w:r>
          </w:p>
        </w:tc>
      </w:tr>
      <w:tr>
        <w:tc>
          <w:tcPr>
            <w:tcW w:w="1900" w:type="dxa"/>
          </w:tcPr>
          <w:p>
            <w:pPr>
              <w:pStyle w:val="TableText"/>
            </w:pPr>
            <w:r>
              <w:t xml:space="preserve">Dependency scanning</w:t>
            </w:r>
          </w:p>
        </w:tc>
        <w:tc>
          <w:tcPr>
            <w:tcW w:w="3600" w:type="dxa"/>
          </w:tcPr>
          <w:p>
            <w:pPr>
              <w:pStyle w:val="TableText"/>
            </w:pPr>
            <w:r>
              <w:t xml:space="preserve">Detect vulnerable packages.</w:t>
            </w:r>
          </w:p>
        </w:tc>
        <w:tc>
          <w:tcPr>
            <w:tcW w:w="3860" w:type="dxa"/>
          </w:tcPr>
          <w:p>
            <w:pPr>
              <w:pStyle w:val="TableText"/>
            </w:pPr>
            <w:r>
              <w:t xml:space="preserve">npm audit found 0 vulnerabilities for backend and frontend.</w:t>
            </w:r>
          </w:p>
        </w:tc>
      </w:tr>
      <w:tr>
        <w:tc>
          <w:tcPr>
            <w:tcW w:w="1900" w:type="dxa"/>
          </w:tcPr>
          <w:p>
            <w:pPr>
              <w:pStyle w:val="TableText"/>
            </w:pPr>
            <w:r>
              <w:t xml:space="preserve">API abuse control</w:t>
            </w:r>
          </w:p>
        </w:tc>
        <w:tc>
          <w:tcPr>
            <w:tcW w:w="3600" w:type="dxa"/>
          </w:tcPr>
          <w:p>
            <w:pPr>
              <w:pStyle w:val="TableText"/>
            </w:pPr>
            <w:r>
              <w:t xml:space="preserve">Reduce oversized request abuse.</w:t>
            </w:r>
          </w:p>
        </w:tc>
        <w:tc>
          <w:tcPr>
            <w:tcW w:w="3860" w:type="dxa"/>
          </w:tcPr>
          <w:p>
            <w:pPr>
              <w:pStyle w:val="TableText"/>
            </w:pPr>
            <w:r>
              <w:t xml:space="preserve">Express JSON body limit set to 10 MB; client request timeout set to 45 seconds.</w:t>
            </w:r>
          </w:p>
        </w:tc>
      </w:tr>
    </w:tbl>
    <w:p>
      <w:pPr>
        <w:pStyle w:val="Heading2"/>
      </w:pPr>
      <w:r>
        <w:t xml:space="preserve">B. Results Summary</w:t>
      </w:r>
    </w:p>
    <w:p>
      <w:r>
        <w:t xml:space="preserve">The implemented controls provide a strong security baseline: authenticated sessions, role-based authorization, Zod validation, secure headers, restricted CORS, environment-variable secret management, RLS, audit-friendly database tables, and dependency scanning. Remaining improvements before production release are backend ESLint configuration, frontend lint remediation, explicit API rate limiting, stricter production CORS, upload scanning/type restrictions, and deeper automated security tests.</w:t>
      </w:r>
    </w:p>
    <w:p>
      <w:pPr>
        <w:pStyle w:val="Heading1"/>
      </w:pPr>
      <w:r>
        <w:t xml:space="preserve">V. Conclusion</w:t>
      </w:r>
    </w:p>
    <w:p>
      <w:r>
        <w:t xml:space="preserve">The SSDLC implementation significantly improves Collabify's security posture by applying secure design, threat modeling, validation, authentication, authorization, RLS, secure configuration, dependency scanning, and deployment safeguards. The project demonstrates how security controls can be integrated into the actual application instead of being added only after development.</w:t>
      </w:r>
    </w:p>
    <w:p>
      <w:r>
        <w:t xml:space="preserve">Lessons learned: security must be designed into the data model, route structure, frontend navigation, storage model, deployment configuration, and development workflow. Future enhancements should include automated backend ESLint, rate limiting middleware, upload malware scanning, formal penetration testing, CI/CD security gates, and complete RLS policy coverage for every new table.</w:t>
      </w:r>
    </w:p>
    <w:p>
      <w:pPr>
        <w:pStyle w:val="Heading1"/>
      </w:pPr>
      <w:r>
        <w:t xml:space="preserve">VI. Appendices</w:t>
      </w:r>
    </w:p>
    <w:p>
      <w:pPr>
        <w:pStyle w:val="Heading2"/>
      </w:pPr>
      <w:r>
        <w:t xml:space="preserve">Appendix A - Source Code Evidence</w:t>
      </w:r>
    </w:p>
    <w:tbl>
      <w:tblPr>
        <w:tblW w:w="9360" w:type="dxa"/>
        <w:tblInd w:w="120" w:type="dxa"/>
        <w:tblLayout w:type="fixed"/>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top w:w="100" w:type="dxa"/>
          <w:left w:w="140" w:type="dxa"/>
          <w:bottom w:w="100" w:type="dxa"/>
          <w:right w:w="140" w:type="dxa"/>
        </w:tblCellMar>
      </w:tblPr>
      <w:tblGrid>
        <w:gridCol w:w="3000"/>
        <w:gridCol w:w="6360"/>
      </w:tblGrid>
      <w:tr>
        <w:tc>
          <w:tcPr>
            <w:tcW w:w="3000" w:type="dxa"/>
            <w:shd w:fill="F2F4F7"/>
          </w:tcPr>
          <w:p>
            <w:pPr>
              <w:pStyle w:val="TableHeader"/>
            </w:pPr>
            <w:r>
              <w:t xml:space="preserve">Control</w:t>
            </w:r>
          </w:p>
        </w:tc>
        <w:tc>
          <w:tcPr>
            <w:tcW w:w="6360" w:type="dxa"/>
            <w:shd w:fill="F2F4F7"/>
          </w:tcPr>
          <w:p>
            <w:pPr>
              <w:pStyle w:val="TableHeader"/>
            </w:pPr>
            <w:r>
              <w:t xml:space="preserve">File Evidence</w:t>
            </w:r>
          </w:p>
        </w:tc>
      </w:tr>
      <w:tr>
        <w:tc>
          <w:tcPr>
            <w:tcW w:w="3000" w:type="dxa"/>
          </w:tcPr>
          <w:p>
            <w:pPr>
              <w:pStyle w:val="TableText"/>
            </w:pPr>
            <w:r>
              <w:t xml:space="preserve">HTTP security headers and CORS</w:t>
            </w:r>
          </w:p>
        </w:tc>
        <w:tc>
          <w:tcPr>
            <w:tcW w:w="6360" w:type="dxa"/>
          </w:tcPr>
          <w:p>
            <w:pPr>
              <w:pStyle w:val="TableText"/>
            </w:pPr>
            <w:r>
              <w:t xml:space="preserve">backend/server/src/app.js</w:t>
            </w:r>
          </w:p>
        </w:tc>
      </w:tr>
      <w:tr>
        <w:tc>
          <w:tcPr>
            <w:tcW w:w="3000" w:type="dxa"/>
          </w:tcPr>
          <w:p>
            <w:pPr>
              <w:pStyle w:val="TableText"/>
            </w:pPr>
            <w:r>
              <w:t xml:space="preserve">Environment variables and required secrets</w:t>
            </w:r>
          </w:p>
        </w:tc>
        <w:tc>
          <w:tcPr>
            <w:tcW w:w="6360" w:type="dxa"/>
          </w:tcPr>
          <w:p>
            <w:pPr>
              <w:pStyle w:val="TableText"/>
            </w:pPr>
            <w:r>
              <w:t xml:space="preserve">backend/server/src/config/env.js</w:t>
            </w:r>
          </w:p>
        </w:tc>
      </w:tr>
      <w:tr>
        <w:tc>
          <w:tcPr>
            <w:tcW w:w="3000" w:type="dxa"/>
          </w:tcPr>
          <w:p>
            <w:pPr>
              <w:pStyle w:val="TableText"/>
            </w:pPr>
            <w:r>
              <w:t xml:space="preserve">Authentication middleware</w:t>
            </w:r>
          </w:p>
        </w:tc>
        <w:tc>
          <w:tcPr>
            <w:tcW w:w="6360" w:type="dxa"/>
          </w:tcPr>
          <w:p>
            <w:pPr>
              <w:pStyle w:val="TableText"/>
            </w:pPr>
            <w:r>
              <w:t xml:space="preserve">backend/server/src/core/middleware/authenticate.js</w:t>
            </w:r>
          </w:p>
        </w:tc>
      </w:tr>
      <w:tr>
        <w:tc>
          <w:tcPr>
            <w:tcW w:w="3000" w:type="dxa"/>
          </w:tcPr>
          <w:p>
            <w:pPr>
              <w:pStyle w:val="TableText"/>
            </w:pPr>
            <w:r>
              <w:t xml:space="preserve">Role-based authorization</w:t>
            </w:r>
          </w:p>
        </w:tc>
        <w:tc>
          <w:tcPr>
            <w:tcW w:w="6360" w:type="dxa"/>
          </w:tcPr>
          <w:p>
            <w:pPr>
              <w:pStyle w:val="TableText"/>
            </w:pPr>
            <w:r>
              <w:t xml:space="preserve">backend/server/src/core/middleware/requireRole.js</w:t>
            </w:r>
          </w:p>
        </w:tc>
      </w:tr>
      <w:tr>
        <w:tc>
          <w:tcPr>
            <w:tcW w:w="3000" w:type="dxa"/>
          </w:tcPr>
          <w:p>
            <w:pPr>
              <w:pStyle w:val="TableText"/>
            </w:pPr>
            <w:r>
              <w:t xml:space="preserve">Request validation</w:t>
            </w:r>
          </w:p>
        </w:tc>
        <w:tc>
          <w:tcPr>
            <w:tcW w:w="6360" w:type="dxa"/>
          </w:tcPr>
          <w:p>
            <w:pPr>
              <w:pStyle w:val="TableText"/>
            </w:pPr>
            <w:r>
              <w:t xml:space="preserve">backend/server/src/core/middleware/validateRequest.js</w:t>
            </w:r>
          </w:p>
        </w:tc>
      </w:tr>
      <w:tr>
        <w:tc>
          <w:tcPr>
            <w:tcW w:w="3000" w:type="dxa"/>
          </w:tcPr>
          <w:p>
            <w:pPr>
              <w:pStyle w:val="TableText"/>
            </w:pPr>
            <w:r>
              <w:t xml:space="preserve">Frontend protected routes</w:t>
            </w:r>
          </w:p>
        </w:tc>
        <w:tc>
          <w:tcPr>
            <w:tcW w:w="6360" w:type="dxa"/>
          </w:tcPr>
          <w:p>
            <w:pPr>
              <w:pStyle w:val="TableText"/>
            </w:pPr>
            <w:r>
              <w:t xml:space="preserve">frontend/client/src/app/router/ProtectedRoute.jsx</w:t>
            </w:r>
          </w:p>
        </w:tc>
      </w:tr>
      <w:tr>
        <w:tc>
          <w:tcPr>
            <w:tcW w:w="3000" w:type="dxa"/>
          </w:tcPr>
          <w:p>
            <w:pPr>
              <w:pStyle w:val="TableText"/>
            </w:pPr>
            <w:r>
              <w:t xml:space="preserve">Client token forwarding and timeout</w:t>
            </w:r>
          </w:p>
        </w:tc>
        <w:tc>
          <w:tcPr>
            <w:tcW w:w="6360" w:type="dxa"/>
          </w:tcPr>
          <w:p>
            <w:pPr>
              <w:pStyle w:val="TableText"/>
            </w:pPr>
            <w:r>
              <w:t xml:space="preserve">frontend/client/src/services/api/client.js</w:t>
            </w:r>
          </w:p>
        </w:tc>
      </w:tr>
      <w:tr>
        <w:tc>
          <w:tcPr>
            <w:tcW w:w="3000" w:type="dxa"/>
          </w:tcPr>
          <w:p>
            <w:pPr>
              <w:pStyle w:val="TableText"/>
            </w:pPr>
            <w:r>
              <w:t xml:space="preserve">RLS and baseline policies</w:t>
            </w:r>
          </w:p>
        </w:tc>
        <w:tc>
          <w:tcPr>
            <w:tcW w:w="6360" w:type="dxa"/>
          </w:tcPr>
          <w:p>
            <w:pPr>
              <w:pStyle w:val="TableText"/>
            </w:pPr>
            <w:r>
              <w:t xml:space="preserve">backend/server/src/db/migrations/001_initial_schema.sql</w:t>
            </w:r>
          </w:p>
        </w:tc>
      </w:tr>
      <w:tr>
        <w:tc>
          <w:tcPr>
            <w:tcW w:w="3000" w:type="dxa"/>
          </w:tcPr>
          <w:p>
            <w:pPr>
              <w:pStyle w:val="TableText"/>
            </w:pPr>
            <w:r>
              <w:t xml:space="preserve">Group pop quiz RLS policies</w:t>
            </w:r>
          </w:p>
        </w:tc>
        <w:tc>
          <w:tcPr>
            <w:tcW w:w="6360" w:type="dxa"/>
          </w:tcPr>
          <w:p>
            <w:pPr>
              <w:pStyle w:val="TableText"/>
            </w:pPr>
            <w:r>
              <w:t xml:space="preserve">backend/server/src/db/migrations/037_group_pop_quiz.sql</w:t>
            </w:r>
          </w:p>
        </w:tc>
      </w:tr>
    </w:tbl>
    <w:p>
      <w:pPr>
        <w:pStyle w:val="Heading2"/>
      </w:pPr>
      <w:r>
        <w:t xml:space="preserve">Appendix B - Video Presentation Checklist</w:t>
      </w:r>
    </w:p>
    <w:tbl>
      <w:tblPr>
        <w:tblW w:w="9360" w:type="dxa"/>
        <w:tblInd w:w="120" w:type="dxa"/>
        <w:tblLayout w:type="fixed"/>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top w:w="100" w:type="dxa"/>
          <w:left w:w="140" w:type="dxa"/>
          <w:bottom w:w="100" w:type="dxa"/>
          <w:right w:w="140" w:type="dxa"/>
        </w:tblCellMar>
      </w:tblPr>
      <w:tblGrid>
        <w:gridCol w:w="2700"/>
        <w:gridCol w:w="6660"/>
      </w:tblGrid>
      <w:tr>
        <w:tc>
          <w:tcPr>
            <w:tcW w:w="2700" w:type="dxa"/>
            <w:shd w:fill="F2F4F7"/>
          </w:tcPr>
          <w:p>
            <w:pPr>
              <w:pStyle w:val="TableHeader"/>
            </w:pPr>
            <w:r>
              <w:t xml:space="preserve">Required Segment</w:t>
            </w:r>
          </w:p>
        </w:tc>
        <w:tc>
          <w:tcPr>
            <w:tcW w:w="6660" w:type="dxa"/>
            <w:shd w:fill="F2F4F7"/>
          </w:tcPr>
          <w:p>
            <w:pPr>
              <w:pStyle w:val="TableHeader"/>
            </w:pPr>
            <w:r>
              <w:t xml:space="preserve">Prepared Talking Point</w:t>
            </w:r>
          </w:p>
        </w:tc>
      </w:tr>
      <w:tr>
        <w:tc>
          <w:tcPr>
            <w:tcW w:w="2700" w:type="dxa"/>
          </w:tcPr>
          <w:p>
            <w:pPr>
              <w:pStyle w:val="TableText"/>
            </w:pPr>
            <w:r>
              <w:t xml:space="preserve">Introduction of group members</w:t>
            </w:r>
          </w:p>
        </w:tc>
        <w:tc>
          <w:tcPr>
            <w:tcW w:w="6660" w:type="dxa"/>
          </w:tcPr>
          <w:p>
            <w:pPr>
              <w:pStyle w:val="TableText"/>
            </w:pPr>
            <w:r>
              <w:t xml:space="preserve">Introduce Lemmuel Alinea and project role.</w:t>
            </w:r>
          </w:p>
        </w:tc>
      </w:tr>
      <w:tr>
        <w:tc>
          <w:tcPr>
            <w:tcW w:w="2700" w:type="dxa"/>
          </w:tcPr>
          <w:p>
            <w:pPr>
              <w:pStyle w:val="TableText"/>
            </w:pPr>
            <w:r>
              <w:t xml:space="preserve">Overview of the system</w:t>
            </w:r>
          </w:p>
        </w:tc>
        <w:tc>
          <w:tcPr>
            <w:tcW w:w="6660" w:type="dxa"/>
          </w:tcPr>
          <w:p>
            <w:pPr>
              <w:pStyle w:val="TableText"/>
            </w:pPr>
            <w:r>
              <w:t xml:space="preserve">Describe Collabify as an academic collaboration and project management platform.</w:t>
            </w:r>
          </w:p>
        </w:tc>
      </w:tr>
      <w:tr>
        <w:tc>
          <w:tcPr>
            <w:tcW w:w="2700" w:type="dxa"/>
          </w:tcPr>
          <w:p>
            <w:pPr>
              <w:pStyle w:val="TableText"/>
            </w:pPr>
            <w:r>
              <w:t xml:space="preserve">SSDLC phases</w:t>
            </w:r>
          </w:p>
        </w:tc>
        <w:tc>
          <w:tcPr>
            <w:tcW w:w="6660" w:type="dxa"/>
          </w:tcPr>
          <w:p>
            <w:pPr>
              <w:pStyle w:val="TableText"/>
            </w:pPr>
            <w:r>
              <w:t xml:space="preserve">Explain risk assessment, threat modeling, secure coding, analysis, configuration, dependency management, deployment, and testing.</w:t>
            </w:r>
          </w:p>
        </w:tc>
      </w:tr>
      <w:tr>
        <w:tc>
          <w:tcPr>
            <w:tcW w:w="2700" w:type="dxa"/>
          </w:tcPr>
          <w:p>
            <w:pPr>
              <w:pStyle w:val="TableText"/>
            </w:pPr>
            <w:r>
              <w:t xml:space="preserve">Risk Assessment</w:t>
            </w:r>
          </w:p>
        </w:tc>
        <w:tc>
          <w:tcPr>
            <w:tcW w:w="6660" w:type="dxa"/>
          </w:tcPr>
          <w:p>
            <w:pPr>
              <w:pStyle w:val="TableText"/>
            </w:pPr>
            <w:r>
              <w:t xml:space="preserve">Show the risk table and explain unauthorized access, role abuse, injection, leakage, API abuse, and dependencies.</w:t>
            </w:r>
          </w:p>
        </w:tc>
      </w:tr>
      <w:tr>
        <w:tc>
          <w:tcPr>
            <w:tcW w:w="2700" w:type="dxa"/>
          </w:tcPr>
          <w:p>
            <w:pPr>
              <w:pStyle w:val="TableText"/>
            </w:pPr>
            <w:r>
              <w:t xml:space="preserve">Threat Modeling</w:t>
            </w:r>
          </w:p>
        </w:tc>
        <w:tc>
          <w:tcPr>
            <w:tcW w:w="6660" w:type="dxa"/>
          </w:tcPr>
          <w:p>
            <w:pPr>
              <w:pStyle w:val="TableText"/>
            </w:pPr>
            <w:r>
              <w:t xml:space="preserve">Present STRIDE and the DFD diagrams.</w:t>
            </w:r>
          </w:p>
        </w:tc>
      </w:tr>
      <w:tr>
        <w:tc>
          <w:tcPr>
            <w:tcW w:w="2700" w:type="dxa"/>
          </w:tcPr>
          <w:p>
            <w:pPr>
              <w:pStyle w:val="TableText"/>
            </w:pPr>
            <w:r>
              <w:t xml:space="preserve">Secure Coding Practices</w:t>
            </w:r>
          </w:p>
        </w:tc>
        <w:tc>
          <w:tcPr>
            <w:tcW w:w="6660" w:type="dxa"/>
          </w:tcPr>
          <w:p>
            <w:pPr>
              <w:pStyle w:val="TableText"/>
            </w:pPr>
            <w:r>
              <w:t xml:space="preserve">Demonstrate validation, authentication, authorization, Helmet/CORS, and RLS code snippets.</w:t>
            </w:r>
          </w:p>
        </w:tc>
      </w:tr>
      <w:tr>
        <w:tc>
          <w:tcPr>
            <w:tcW w:w="2700" w:type="dxa"/>
          </w:tcPr>
          <w:p>
            <w:pPr>
              <w:pStyle w:val="TableText"/>
            </w:pPr>
            <w:r>
              <w:t xml:space="preserve">Static Analysis</w:t>
            </w:r>
          </w:p>
        </w:tc>
        <w:tc>
          <w:tcPr>
            <w:tcW w:w="6660" w:type="dxa"/>
          </w:tcPr>
          <w:p>
            <w:pPr>
              <w:pStyle w:val="TableText"/>
            </w:pPr>
            <w:r>
              <w:t xml:space="preserve">Show ESLint and npm audit evidence.</w:t>
            </w:r>
          </w:p>
        </w:tc>
      </w:tr>
      <w:tr>
        <w:tc>
          <w:tcPr>
            <w:tcW w:w="2700" w:type="dxa"/>
          </w:tcPr>
          <w:p>
            <w:pPr>
              <w:pStyle w:val="TableText"/>
            </w:pPr>
            <w:r>
              <w:t xml:space="preserve">Secure Configuration</w:t>
            </w:r>
          </w:p>
        </w:tc>
        <w:tc>
          <w:tcPr>
            <w:tcW w:w="6660" w:type="dxa"/>
          </w:tcPr>
          <w:p>
            <w:pPr>
              <w:pStyle w:val="TableText"/>
            </w:pPr>
            <w:r>
              <w:t xml:space="preserve">Show environment-variable handling and CORS configuration.</w:t>
            </w:r>
          </w:p>
        </w:tc>
      </w:tr>
      <w:tr>
        <w:tc>
          <w:tcPr>
            <w:tcW w:w="2700" w:type="dxa"/>
          </w:tcPr>
          <w:p>
            <w:pPr>
              <w:pStyle w:val="TableText"/>
            </w:pPr>
            <w:r>
              <w:t xml:space="preserve">Dependency Management</w:t>
            </w:r>
          </w:p>
        </w:tc>
        <w:tc>
          <w:tcPr>
            <w:tcW w:w="6660" w:type="dxa"/>
          </w:tcPr>
          <w:p>
            <w:pPr>
              <w:pStyle w:val="TableText"/>
            </w:pPr>
            <w:r>
              <w:t xml:space="preserve">Show package-lock files and npm audit result.</w:t>
            </w:r>
          </w:p>
        </w:tc>
      </w:tr>
      <w:tr>
        <w:tc>
          <w:tcPr>
            <w:tcW w:w="2700" w:type="dxa"/>
          </w:tcPr>
          <w:p>
            <w:pPr>
              <w:pStyle w:val="TableText"/>
            </w:pPr>
            <w:r>
              <w:t xml:space="preserve">Secure Deployment</w:t>
            </w:r>
          </w:p>
        </w:tc>
        <w:tc>
          <w:tcPr>
            <w:tcW w:w="6660" w:type="dxa"/>
          </w:tcPr>
          <w:p>
            <w:pPr>
              <w:pStyle w:val="TableText"/>
            </w:pPr>
            <w:r>
              <w:t xml:space="preserve">Present HTTPS, firewall, secrets, backups, CORS, and rate-limiting plan.</w:t>
            </w:r>
          </w:p>
        </w:tc>
      </w:tr>
      <w:tr>
        <w:tc>
          <w:tcPr>
            <w:tcW w:w="2700" w:type="dxa"/>
          </w:tcPr>
          <w:p>
            <w:pPr>
              <w:pStyle w:val="TableText"/>
            </w:pPr>
            <w:r>
              <w:t xml:space="preserve">Actual system demo</w:t>
            </w:r>
          </w:p>
        </w:tc>
        <w:tc>
          <w:tcPr>
            <w:tcW w:w="6660" w:type="dxa"/>
          </w:tcPr>
          <w:p>
            <w:pPr>
              <w:pStyle w:val="TableText"/>
            </w:pPr>
            <w:r>
              <w:t xml:space="preserve">Login, view role dashboard, open class/project, create task/group, submit file, view notification or health report.</w:t>
            </w:r>
          </w:p>
        </w:tc>
      </w:tr>
      <w:tr>
        <w:tc>
          <w:tcPr>
            <w:tcW w:w="2700" w:type="dxa"/>
          </w:tcPr>
          <w:p>
            <w:pPr>
              <w:pStyle w:val="TableText"/>
            </w:pPr>
            <w:r>
              <w:t xml:space="preserve">Conclusion</w:t>
            </w:r>
          </w:p>
        </w:tc>
        <w:tc>
          <w:tcPr>
            <w:tcW w:w="6660" w:type="dxa"/>
          </w:tcPr>
          <w:p>
            <w:pPr>
              <w:pStyle w:val="TableText"/>
            </w:pPr>
            <w:r>
              <w:t xml:space="preserve">Summarize controls implemented and future improvements.</w:t>
            </w:r>
          </w:p>
        </w:tc>
      </w:tr>
    </w:tbl>
    <w:sectPr>
      <w:pgSz w:w="12240" w:h="15840"/>
      <w:pgMar w:top="1440" w:right="1440" w:bottom="1440" w:left="1440" w:header="708" w:footer="708" w:gutter="0"/>
    </w:sectPr>
  </w:body>
</w:document>
</file>

<file path=word/numbering.xml><?xml version="1.0" encoding="utf-8"?>
<w:numbering xmlns:w="http://schemas.openxmlformats.org/wordprocessingml/2006/main">
  <w:abstractNum w:abstractNumId="1">
    <w:multiLevelType w:val="hybridMultilevel"/>
    <w:lvl w:ilvl="0">
      <w:start w:val="1"/>
      <w:numFmt w:val="bullet"/>
      <w:lvlText w:val="•"/>
      <w:lvlJc w:val="left"/>
      <w:pPr>
        <w:tabs>
          <w:tab w:val="num" w:pos="720"/>
        </w:tabs>
        <w:ind w:left="720" w:hanging="360"/>
      </w:pPr>
    </w:lvl>
  </w:abstractNum>
  <w:abstractNum w:abstractNumId="2">
    <w:multiLevelType w:val="hybridMultilevel"/>
    <w:lvl w:ilvl="0">
      <w:start w:val="1"/>
      <w:numFmt w:val="decimal"/>
      <w:lvlText w:val="%1."/>
      <w:lvlJc w:val="left"/>
      <w:pPr>
        <w:tabs>
          <w:tab w:val="num" w:pos="720"/>
        </w:tabs>
        <w:ind w:left="720" w:hanging="36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settings>
</file>

<file path=word/styles.xml><?xml version="1.0" encoding="utf-8"?>
<w:styles xmlns:w="http://schemas.openxmlformats.org/wordprocessingml/2006/main">
  <w:docDefaults>
    <w:rPrDefault>
      <w:rPr>
        <w:rFonts w:ascii="Calibri" w:hAnsi="Calibri"/>
        <w:sz w:val="22"/>
        <w:color w:val="000000"/>
      </w:rPr>
    </w:rPrDefault>
    <w:pPrDefault>
      <w:pPr>
        <w:spacing w:after="120" w:line="264" w:lineRule="auto"/>
      </w:pPr>
    </w:pPrDefault>
  </w:docDefaults>
  <w:style w:type="paragraph" w:default="1" w:styleId="Normal">
    <w:name w:val="Normal"/>
    <w:qFormat/>
    <w:rPr>
      <w:rFonts w:ascii="Calibri" w:hAnsi="Calibri"/>
      <w:sz w:val="22"/>
    </w:rPr>
    <w:pPr>
      <w:spacing w:after="120" w:line="264" w:lineRule="auto"/>
    </w:pPr>
  </w:style>
  <w:style w:type="paragraph" w:styleId="Title">
    <w:name w:val="Title"/>
    <w:basedOn w:val="Normal"/>
    <w:qFormat/>
    <w:rPr>
      <w:rFonts w:ascii="Calibri Light" w:hAnsi="Calibri Light"/>
      <w:sz w:val="52"/>
      <w:color w:val="0B2545"/>
    </w:rPr>
    <w:pPr>
      <w:spacing w:after="160"/>
    </w:pPr>
  </w:style>
  <w:style w:type="paragraph" w:styleId="Subtitle">
    <w:name w:val="Subtitle"/>
    <w:basedOn w:val="Normal"/>
    <w:qFormat/>
    <w:rPr>
      <w:rFonts w:ascii="Calibri" w:hAnsi="Calibri"/>
      <w:sz w:val="28"/>
      <w:color w:val="1F4D78"/>
    </w:rPr>
    <w:pPr>
      <w:spacing w:after="160"/>
    </w:pPr>
  </w:style>
  <w:style w:type="paragraph" w:styleId="Meta">
    <w:name w:val="Meta"/>
    <w:basedOn w:val="Normal"/>
    <w:rPr>
      <w:sz w:val="20"/>
      <w:color w:val="555555"/>
    </w:rPr>
    <w:pPr>
      <w:spacing w:after="80"/>
    </w:pPr>
  </w:style>
  <w:style w:type="paragraph" w:styleId="Heading1">
    <w:name w:val="heading 1"/>
    <w:basedOn w:val="Normal"/>
    <w:next w:val="Normal"/>
    <w:qFormat/>
    <w:rPr>
      <w:b/>
      <w:sz w:val="32"/>
      <w:color w:val="2E74B5"/>
    </w:rPr>
    <w:pPr>
      <w:keepNext/>
      <w:spacing w:before="320" w:after="160"/>
    </w:pPr>
  </w:style>
  <w:style w:type="paragraph" w:styleId="Heading2">
    <w:name w:val="heading 2"/>
    <w:basedOn w:val="Normal"/>
    <w:next w:val="Normal"/>
    <w:qFormat/>
    <w:rPr>
      <w:b/>
      <w:sz w:val="26"/>
      <w:color w:val="2E74B5"/>
    </w:rPr>
    <w:pPr>
      <w:keepNext/>
      <w:spacing w:before="240" w:after="120"/>
    </w:pPr>
  </w:style>
  <w:style w:type="paragraph" w:styleId="Heading3">
    <w:name w:val="heading 3"/>
    <w:basedOn w:val="Normal"/>
    <w:next w:val="Normal"/>
    <w:qFormat/>
    <w:rPr>
      <w:b/>
      <w:sz w:val="24"/>
      <w:color w:val="1F4D78"/>
    </w:rPr>
    <w:pPr>
      <w:keepNext/>
      <w:spacing w:before="160" w:after="80"/>
    </w:pPr>
  </w:style>
  <w:style w:type="paragraph" w:styleId="TableText">
    <w:name w:val="Table Text"/>
    <w:basedOn w:val="Normal"/>
    <w:rPr>
      <w:sz w:val="19"/>
    </w:rPr>
    <w:pPr>
      <w:spacing w:after="40" w:line="240" w:lineRule="auto"/>
    </w:pPr>
  </w:style>
  <w:style w:type="paragraph" w:styleId="TableHeader">
    <w:name w:val="Table Header"/>
    <w:basedOn w:val="TableText"/>
    <w:rPr>
      <w:b/>
      <w:sz w:val="19"/>
      <w:color w:val="0B2545"/>
    </w:rPr>
    <w:pPr>
      <w:spacing w:after="40"/>
    </w:pPr>
  </w:style>
  <w:style w:type="paragraph" w:styleId="Code">
    <w:name w:val="Code"/>
    <w:basedOn w:val="Normal"/>
    <w:rPr>
      <w:rFonts w:ascii="Consolas" w:hAnsi="Consolas"/>
      <w:sz w:val="17"/>
      <w:color w:val="111827"/>
    </w:rPr>
    <w:pPr>
      <w:spacing w:after="20" w:line="240" w:lineRule="auto"/>
    </w:p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Application>Codex</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SSDLC Implementation for Collabify</dc:title>
  <dc:creator>Collabify</dc:creator>
  <cp:lastModifiedBy>Collabify</cp:lastModifiedBy>
  <dcterms:created xsi:type="dcterms:W3CDTF">2026-06-05T05:26:05Z</dcterms:created>
  <dcterms:modified xsi:type="dcterms:W3CDTF">2026-06-05T05:26:05Z</dcterms:modified>
</cp:coreProperties>
</file>