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_watermark.xml" ContentType="application/vnd.openxmlformats-officedocument.wordprocessingml.header+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33B12" w14:textId="77777777" w:rsidR="00BF7450" w:rsidRPr="00C22FB2" w:rsidRDefault="00BF7450" w:rsidP="00C22FB2">
      <w:pPr>
        <w:spacing w:line="720" w:lineRule="auto"/>
        <w:jc w:val="center"/>
        <w:rPr>
          <w:rFonts w:ascii="黑体" w:eastAsia="黑体" w:hAnsi="黑体"/>
          <w:b/>
          <w:bCs/>
          <w:sz w:val="32"/>
        </w:rPr>
      </w:pPr>
    </w:p>
    <w:p w14:paraId="506DDBE8" w14:textId="45FB296E" w:rsidR="00BF7450" w:rsidRPr="00C22FB2" w:rsidRDefault="00BF7450" w:rsidP="00C22FB2">
      <w:pPr>
        <w:spacing w:line="720" w:lineRule="auto"/>
        <w:jc w:val="center"/>
        <w:rPr>
          <w:rFonts w:ascii="宋体" w:hAnsi="宋体"/>
          <w:bCs/>
          <w:sz w:val="24"/>
        </w:rPr>
      </w:pPr>
      <w:r>
        <w:rPr>
          <w:rFonts w:ascii="宋体" w:hAnsi="宋体" w:hint="eastAsia"/>
          <w:bCs/>
          <w:sz w:val="24"/>
        </w:rPr>
        <w:t xml:space="preserve"> </w:t>
      </w:r>
      <w:r>
        <w:rPr>
          <w:rFonts w:ascii="宋体" w:hAnsi="宋体" w:hint="eastAsia"/>
          <w:bCs/>
          <w:noProof/>
          <w:sz w:val="24"/>
        </w:rPr>
        <w:drawing>
          <wp:inline distT="0" distB="0" distL="0" distR="0" wp14:anchorId="15924A25" wp14:editId="6527E14D">
            <wp:extent cx="2621280" cy="536575"/>
            <wp:effectExtent l="0" t="0" r="7620" b="0"/>
            <wp:docPr id="570969472" name="图片 1" descr="..\邵青山文档\Sqs\图片\毛体师大-修饰.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邵青山文档\Sqs\图片\毛体师大-修饰.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21280" cy="536575"/>
                    </a:xfrm>
                    <a:prstGeom prst="rect">
                      <a:avLst/>
                    </a:prstGeom>
                    <a:noFill/>
                    <a:ln>
                      <a:noFill/>
                    </a:ln>
                  </pic:spPr>
                </pic:pic>
              </a:graphicData>
            </a:graphic>
          </wp:inline>
        </w:drawing>
      </w:r>
    </w:p>
    <w:p w14:paraId="219A403B" w14:textId="77777777" w:rsidR="00BF7450" w:rsidRDefault="00BF7450" w:rsidP="00BF7450">
      <w:pPr>
        <w:spacing w:line="720" w:lineRule="auto"/>
        <w:jc w:val="center"/>
        <w:rPr>
          <w:rFonts w:ascii="宋体" w:hAnsi="宋体" w:cs="宋体"/>
          <w:sz w:val="84"/>
        </w:rPr>
      </w:pPr>
      <w:r>
        <w:rPr>
          <w:rFonts w:ascii="宋体" w:hAnsi="宋体" w:cs="宋体" w:hint="eastAsia"/>
          <w:sz w:val="84"/>
        </w:rPr>
        <w:t>毕  业  论  文</w:t>
      </w:r>
    </w:p>
    <w:p w14:paraId="359ECEF5" w14:textId="77777777" w:rsidR="00BF7450" w:rsidRDefault="00BF7450" w:rsidP="00BF7450">
      <w:pPr>
        <w:spacing w:line="480" w:lineRule="auto"/>
        <w:jc w:val="center"/>
        <w:rPr>
          <w:b/>
          <w:bCs/>
          <w:sz w:val="28"/>
        </w:rPr>
      </w:pPr>
    </w:p>
    <w:p w14:paraId="28765756" w14:textId="77777777" w:rsidR="00BF7450" w:rsidRDefault="00BF7450" w:rsidP="00BF7450">
      <w:pPr>
        <w:spacing w:line="480" w:lineRule="auto"/>
        <w:jc w:val="center"/>
        <w:rPr>
          <w:b/>
          <w:bCs/>
          <w:sz w:val="28"/>
        </w:rPr>
      </w:pPr>
    </w:p>
    <w:p w14:paraId="5F0138E9" w14:textId="77777777" w:rsidR="00BF7450" w:rsidRDefault="00BF7450" w:rsidP="00BF7450">
      <w:pPr>
        <w:spacing w:line="480" w:lineRule="auto"/>
        <w:jc w:val="center"/>
        <w:rPr>
          <w:b/>
          <w:bCs/>
          <w:sz w:val="28"/>
        </w:rPr>
      </w:pPr>
    </w:p>
    <w:p w14:paraId="4CF1251A" w14:textId="77777777" w:rsidR="00BF7450" w:rsidRDefault="00BF7450" w:rsidP="00BF7450">
      <w:pPr>
        <w:spacing w:line="480" w:lineRule="auto"/>
        <w:jc w:val="center"/>
        <w:rPr>
          <w:b/>
          <w:bCs/>
          <w:sz w:val="28"/>
        </w:rPr>
      </w:pPr>
    </w:p>
    <w:p w14:paraId="5A2923D8" w14:textId="77777777" w:rsidR="00BF7450" w:rsidRDefault="00BF7450" w:rsidP="00BF7450">
      <w:pPr>
        <w:spacing w:line="480" w:lineRule="auto"/>
        <w:jc w:val="center"/>
        <w:rPr>
          <w:b/>
          <w:bCs/>
          <w:sz w:val="28"/>
        </w:rPr>
      </w:pPr>
    </w:p>
    <w:p w14:paraId="775107A8" w14:textId="77777777" w:rsidR="00BF7450" w:rsidRDefault="00BF7450" w:rsidP="00BF7450">
      <w:pPr>
        <w:spacing w:line="480" w:lineRule="auto"/>
        <w:jc w:val="center"/>
        <w:rPr>
          <w:b/>
          <w:bCs/>
          <w:sz w:val="28"/>
        </w:rPr>
      </w:pPr>
    </w:p>
    <w:tbl>
      <w:tblPr>
        <w:tblStyle w:val="af6"/>
        <w:tblW w:w="5953"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2"/>
        <w:gridCol w:w="4111"/>
      </w:tblGrid>
      <w:tr w:rsidR="008C329C" w:rsidRPr="002A279C" w14:paraId="31FC8DDE" w14:textId="77777777" w:rsidTr="0095667B">
        <w:trPr>
          <w:trHeight w:val="831"/>
        </w:trPr>
        <w:tc>
          <w:tcPr>
            <w:tcW w:w="1842" w:type="dxa"/>
          </w:tcPr>
          <w:p w14:paraId="0690DE8C" w14:textId="77777777" w:rsidR="008C329C" w:rsidRPr="0018498A" w:rsidRDefault="008C329C" w:rsidP="0095667B">
            <w:pPr>
              <w:spacing w:line="780" w:lineRule="exact"/>
              <w:jc w:val="left"/>
              <w:rPr>
                <w:rFonts w:ascii="宋体" w:hAnsi="宋体"/>
                <w:position w:val="-10"/>
                <w:sz w:val="30"/>
              </w:rPr>
            </w:pPr>
            <w:r>
              <w:rPr>
                <w:rFonts w:ascii="宋体" w:hAnsi="宋体" w:hint="eastAsia"/>
                <w:position w:val="-10"/>
                <w:sz w:val="30"/>
              </w:rPr>
              <w:t>题    目：</w:t>
            </w:r>
          </w:p>
        </w:tc>
        <w:tc>
          <w:tcPr>
            <w:tcW w:w="4111" w:type="dxa"/>
            <w:tcBorders>
              <w:bottom w:val="single" w:sz="4" w:space="0" w:color="auto"/>
            </w:tcBorders>
          </w:tcPr>
          <w:p w14:paraId="7EB64831" w14:textId="2264F701" w:rsidR="008C329C" w:rsidRPr="008C329C" w:rsidRDefault="008C329C" w:rsidP="008C329C">
            <w:pPr>
              <w:spacing w:line="780" w:lineRule="exact"/>
              <w:jc w:val="center"/>
              <w:rPr>
                <w:rFonts w:ascii="宋体" w:hAnsi="宋体"/>
                <w:position w:val="-10"/>
                <w:sz w:val="30"/>
              </w:rPr>
            </w:pPr>
            <w:r>
              <w:rPr>
                <w:rFonts w:ascii="宋体" w:hAnsi="宋体" w:hint="eastAsia"/>
                <w:position w:val="-10"/>
                <w:sz w:val="30"/>
              </w:rPr>
              <w:t>基于数据挖掘的学生成绩分</w:t>
            </w:r>
          </w:p>
        </w:tc>
      </w:tr>
      <w:tr w:rsidR="008C329C" w:rsidRPr="002A279C" w14:paraId="03157923" w14:textId="77777777" w:rsidTr="0095667B">
        <w:trPr>
          <w:trHeight w:val="831"/>
        </w:trPr>
        <w:tc>
          <w:tcPr>
            <w:tcW w:w="1842" w:type="dxa"/>
          </w:tcPr>
          <w:p w14:paraId="40DB401C" w14:textId="77777777" w:rsidR="008C329C" w:rsidRPr="0018498A" w:rsidRDefault="008C329C" w:rsidP="0095667B">
            <w:pPr>
              <w:spacing w:line="780" w:lineRule="exact"/>
              <w:jc w:val="left"/>
              <w:rPr>
                <w:rFonts w:ascii="宋体" w:hAnsi="宋体"/>
                <w:position w:val="-10"/>
                <w:sz w:val="30"/>
              </w:rPr>
            </w:pPr>
          </w:p>
        </w:tc>
        <w:tc>
          <w:tcPr>
            <w:tcW w:w="4111" w:type="dxa"/>
            <w:tcBorders>
              <w:bottom w:val="single" w:sz="4" w:space="0" w:color="auto"/>
            </w:tcBorders>
          </w:tcPr>
          <w:p w14:paraId="3637506F" w14:textId="1664B729" w:rsidR="008C329C" w:rsidRPr="00A379B0" w:rsidRDefault="008C329C" w:rsidP="008C329C">
            <w:pPr>
              <w:spacing w:line="780" w:lineRule="exact"/>
              <w:ind w:firstLineChars="200" w:firstLine="600"/>
              <w:rPr>
                <w:rFonts w:ascii="宋体" w:hAnsi="宋体"/>
                <w:position w:val="-10"/>
                <w:sz w:val="30"/>
                <w:u w:val="single"/>
              </w:rPr>
            </w:pPr>
            <w:r>
              <w:rPr>
                <w:rFonts w:ascii="宋体" w:hAnsi="宋体" w:hint="eastAsia"/>
                <w:position w:val="-10"/>
                <w:sz w:val="30"/>
              </w:rPr>
              <w:t>析系统设计与实现</w:t>
            </w:r>
          </w:p>
        </w:tc>
      </w:tr>
      <w:tr w:rsidR="008C329C" w:rsidRPr="002A279C" w14:paraId="74004BEB" w14:textId="77777777" w:rsidTr="0095667B">
        <w:trPr>
          <w:trHeight w:val="780"/>
        </w:trPr>
        <w:tc>
          <w:tcPr>
            <w:tcW w:w="1842" w:type="dxa"/>
          </w:tcPr>
          <w:p w14:paraId="69D4D9C7" w14:textId="77777777" w:rsidR="008C329C" w:rsidRPr="0018498A" w:rsidRDefault="008C329C" w:rsidP="0095667B">
            <w:pPr>
              <w:spacing w:line="780" w:lineRule="exact"/>
              <w:jc w:val="left"/>
              <w:rPr>
                <w:rFonts w:ascii="宋体" w:hAnsi="宋体"/>
                <w:position w:val="-10"/>
                <w:sz w:val="30"/>
              </w:rPr>
            </w:pPr>
            <w:r>
              <w:rPr>
                <w:rFonts w:ascii="宋体" w:hAnsi="宋体" w:hint="eastAsia"/>
                <w:position w:val="-10"/>
                <w:sz w:val="30"/>
              </w:rPr>
              <w:t>专    业：</w:t>
            </w:r>
          </w:p>
        </w:tc>
        <w:tc>
          <w:tcPr>
            <w:tcW w:w="4111" w:type="dxa"/>
            <w:tcBorders>
              <w:top w:val="single" w:sz="4" w:space="0" w:color="auto"/>
              <w:bottom w:val="single" w:sz="4" w:space="0" w:color="auto"/>
            </w:tcBorders>
          </w:tcPr>
          <w:p w14:paraId="25B38BA0" w14:textId="77777777" w:rsidR="008C329C" w:rsidRPr="0018498A" w:rsidRDefault="008C329C" w:rsidP="0095667B">
            <w:pPr>
              <w:spacing w:line="780" w:lineRule="exact"/>
              <w:jc w:val="center"/>
              <w:rPr>
                <w:rFonts w:ascii="宋体" w:hAnsi="宋体"/>
                <w:position w:val="-10"/>
                <w:sz w:val="30"/>
              </w:rPr>
            </w:pPr>
            <w:r>
              <w:rPr>
                <w:rFonts w:ascii="宋体" w:hAnsi="宋体" w:hint="eastAsia"/>
                <w:position w:val="-10"/>
                <w:sz w:val="30"/>
              </w:rPr>
              <w:t>大数据管理与应用</w:t>
            </w:r>
          </w:p>
        </w:tc>
      </w:tr>
      <w:tr w:rsidR="008C329C" w:rsidRPr="002A279C" w14:paraId="1A8F5F5E" w14:textId="77777777" w:rsidTr="0095667B">
        <w:trPr>
          <w:trHeight w:val="768"/>
        </w:trPr>
        <w:tc>
          <w:tcPr>
            <w:tcW w:w="1842" w:type="dxa"/>
          </w:tcPr>
          <w:p w14:paraId="4A6D6B8F" w14:textId="77777777" w:rsidR="008C329C" w:rsidRPr="0018498A" w:rsidRDefault="008C329C" w:rsidP="0095667B">
            <w:pPr>
              <w:spacing w:line="780" w:lineRule="exact"/>
              <w:jc w:val="left"/>
              <w:rPr>
                <w:rFonts w:ascii="宋体" w:hAnsi="宋体"/>
                <w:position w:val="-10"/>
                <w:sz w:val="30"/>
              </w:rPr>
            </w:pPr>
            <w:r>
              <w:rPr>
                <w:rFonts w:ascii="宋体" w:hAnsi="宋体" w:hint="eastAsia"/>
                <w:position w:val="-10"/>
                <w:sz w:val="30"/>
              </w:rPr>
              <w:t>班    级：</w:t>
            </w:r>
          </w:p>
        </w:tc>
        <w:tc>
          <w:tcPr>
            <w:tcW w:w="4111" w:type="dxa"/>
            <w:tcBorders>
              <w:top w:val="single" w:sz="4" w:space="0" w:color="auto"/>
              <w:bottom w:val="single" w:sz="4" w:space="0" w:color="auto"/>
            </w:tcBorders>
          </w:tcPr>
          <w:p w14:paraId="62C42A15" w14:textId="77777777" w:rsidR="008C329C" w:rsidRPr="0018498A" w:rsidRDefault="008C329C" w:rsidP="0095667B">
            <w:pPr>
              <w:spacing w:line="780" w:lineRule="exact"/>
              <w:jc w:val="center"/>
              <w:rPr>
                <w:rFonts w:ascii="宋体" w:hAnsi="宋体"/>
                <w:position w:val="-10"/>
                <w:sz w:val="30"/>
              </w:rPr>
            </w:pPr>
            <w:r>
              <w:rPr>
                <w:rFonts w:ascii="宋体" w:hAnsi="宋体" w:hint="eastAsia"/>
                <w:position w:val="-10"/>
                <w:sz w:val="30"/>
              </w:rPr>
              <w:t>1班</w:t>
            </w:r>
          </w:p>
        </w:tc>
      </w:tr>
      <w:tr w:rsidR="008C329C" w:rsidRPr="002A279C" w14:paraId="7FF843D8" w14:textId="77777777" w:rsidTr="0095667B">
        <w:trPr>
          <w:trHeight w:val="780"/>
        </w:trPr>
        <w:tc>
          <w:tcPr>
            <w:tcW w:w="1842" w:type="dxa"/>
          </w:tcPr>
          <w:p w14:paraId="094A56AB" w14:textId="77777777" w:rsidR="008C329C" w:rsidRPr="0018498A" w:rsidRDefault="008C329C" w:rsidP="0095667B">
            <w:pPr>
              <w:spacing w:line="780" w:lineRule="exact"/>
              <w:jc w:val="left"/>
              <w:rPr>
                <w:rFonts w:ascii="宋体" w:hAnsi="宋体"/>
                <w:position w:val="-10"/>
                <w:sz w:val="30"/>
              </w:rPr>
            </w:pPr>
            <w:r>
              <w:rPr>
                <w:rFonts w:ascii="宋体" w:hAnsi="宋体" w:hint="eastAsia"/>
                <w:position w:val="-10"/>
                <w:sz w:val="30"/>
              </w:rPr>
              <w:t>学生姓名：</w:t>
            </w:r>
          </w:p>
        </w:tc>
        <w:tc>
          <w:tcPr>
            <w:tcW w:w="4111" w:type="dxa"/>
            <w:tcBorders>
              <w:top w:val="single" w:sz="4" w:space="0" w:color="auto"/>
              <w:bottom w:val="single" w:sz="4" w:space="0" w:color="auto"/>
            </w:tcBorders>
          </w:tcPr>
          <w:p w14:paraId="03EB9679" w14:textId="77777777" w:rsidR="008C329C" w:rsidRPr="0018498A" w:rsidRDefault="008C329C" w:rsidP="0095667B">
            <w:pPr>
              <w:spacing w:line="780" w:lineRule="exact"/>
              <w:jc w:val="center"/>
              <w:rPr>
                <w:rFonts w:ascii="宋体" w:hAnsi="宋体"/>
                <w:position w:val="-10"/>
                <w:sz w:val="30"/>
                <w:u w:val="single"/>
              </w:rPr>
            </w:pPr>
            <w:r>
              <w:rPr>
                <w:rFonts w:ascii="宋体" w:hAnsi="宋体" w:hint="eastAsia"/>
                <w:position w:val="-10"/>
                <w:sz w:val="30"/>
              </w:rPr>
              <w:t>黎泽临</w:t>
            </w:r>
          </w:p>
        </w:tc>
      </w:tr>
      <w:tr w:rsidR="008C329C" w:rsidRPr="002A279C" w14:paraId="21B72A69" w14:textId="77777777" w:rsidTr="0095667B">
        <w:trPr>
          <w:trHeight w:val="780"/>
        </w:trPr>
        <w:tc>
          <w:tcPr>
            <w:tcW w:w="1842" w:type="dxa"/>
          </w:tcPr>
          <w:p w14:paraId="724FB5E5" w14:textId="77777777" w:rsidR="008C329C" w:rsidRPr="0018498A" w:rsidRDefault="008C329C" w:rsidP="0095667B">
            <w:pPr>
              <w:spacing w:line="780" w:lineRule="exact"/>
              <w:jc w:val="left"/>
              <w:rPr>
                <w:rFonts w:ascii="宋体" w:hAnsi="宋体"/>
                <w:position w:val="-10"/>
                <w:sz w:val="30"/>
              </w:rPr>
            </w:pPr>
            <w:r>
              <w:rPr>
                <w:rFonts w:ascii="宋体" w:hAnsi="宋体" w:hint="eastAsia"/>
                <w:position w:val="-10"/>
                <w:sz w:val="30"/>
              </w:rPr>
              <w:t>学    号：</w:t>
            </w:r>
          </w:p>
        </w:tc>
        <w:tc>
          <w:tcPr>
            <w:tcW w:w="4111" w:type="dxa"/>
            <w:tcBorders>
              <w:top w:val="single" w:sz="4" w:space="0" w:color="auto"/>
              <w:bottom w:val="single" w:sz="4" w:space="0" w:color="auto"/>
            </w:tcBorders>
          </w:tcPr>
          <w:p w14:paraId="7701F8EA" w14:textId="77777777" w:rsidR="008C329C" w:rsidRPr="0018498A" w:rsidRDefault="008C329C" w:rsidP="0095667B">
            <w:pPr>
              <w:spacing w:line="780" w:lineRule="exact"/>
              <w:jc w:val="center"/>
              <w:rPr>
                <w:rFonts w:ascii="宋体" w:hAnsi="宋体"/>
                <w:position w:val="-10"/>
                <w:sz w:val="30"/>
                <w:u w:val="single"/>
              </w:rPr>
            </w:pPr>
            <w:r>
              <w:rPr>
                <w:rFonts w:ascii="宋体" w:hAnsi="宋体" w:hint="eastAsia"/>
                <w:position w:val="-10"/>
                <w:sz w:val="30"/>
              </w:rPr>
              <w:t>202230906130</w:t>
            </w:r>
          </w:p>
        </w:tc>
      </w:tr>
      <w:tr w:rsidR="008C329C" w:rsidRPr="002A279C" w14:paraId="3980A6CA" w14:textId="77777777" w:rsidTr="0095667B">
        <w:trPr>
          <w:trHeight w:val="780"/>
        </w:trPr>
        <w:tc>
          <w:tcPr>
            <w:tcW w:w="1842" w:type="dxa"/>
          </w:tcPr>
          <w:p w14:paraId="0AE2CC4C" w14:textId="77777777" w:rsidR="008C329C" w:rsidRPr="0018498A" w:rsidRDefault="008C329C" w:rsidP="0095667B">
            <w:pPr>
              <w:spacing w:line="780" w:lineRule="exact"/>
              <w:jc w:val="left"/>
              <w:rPr>
                <w:rFonts w:ascii="宋体" w:hAnsi="宋体"/>
                <w:position w:val="-10"/>
                <w:sz w:val="30"/>
              </w:rPr>
            </w:pPr>
            <w:r>
              <w:rPr>
                <w:rFonts w:ascii="宋体" w:hAnsi="宋体" w:hint="eastAsia"/>
                <w:position w:val="-10"/>
                <w:sz w:val="30"/>
              </w:rPr>
              <w:t>指导教</w:t>
            </w:r>
            <w:r>
              <w:rPr>
                <w:rFonts w:ascii="宋体" w:hAnsi="宋体"/>
                <w:position w:val="-10"/>
                <w:sz w:val="30"/>
              </w:rPr>
              <w:t>师</w:t>
            </w:r>
            <w:r>
              <w:rPr>
                <w:rFonts w:ascii="宋体" w:hAnsi="宋体" w:hint="eastAsia"/>
                <w:position w:val="-10"/>
                <w:sz w:val="30"/>
              </w:rPr>
              <w:t>：</w:t>
            </w:r>
          </w:p>
        </w:tc>
        <w:tc>
          <w:tcPr>
            <w:tcW w:w="4111" w:type="dxa"/>
            <w:tcBorders>
              <w:top w:val="single" w:sz="4" w:space="0" w:color="auto"/>
              <w:bottom w:val="single" w:sz="4" w:space="0" w:color="auto"/>
            </w:tcBorders>
          </w:tcPr>
          <w:p w14:paraId="39C44465" w14:textId="77777777" w:rsidR="008C329C" w:rsidRPr="0018498A" w:rsidRDefault="008C329C" w:rsidP="0095667B">
            <w:pPr>
              <w:spacing w:line="780" w:lineRule="exact"/>
              <w:jc w:val="center"/>
              <w:rPr>
                <w:rFonts w:ascii="宋体" w:hAnsi="宋体"/>
                <w:position w:val="-10"/>
                <w:sz w:val="30"/>
              </w:rPr>
            </w:pPr>
            <w:r>
              <w:rPr>
                <w:rFonts w:ascii="宋体" w:hAnsi="宋体" w:hint="eastAsia"/>
                <w:position w:val="-10"/>
                <w:sz w:val="30"/>
              </w:rPr>
              <w:t>徐其华</w:t>
            </w:r>
          </w:p>
        </w:tc>
      </w:tr>
    </w:tbl>
    <w:p w14:paraId="2504165B" w14:textId="77777777" w:rsidR="00BF7450" w:rsidRDefault="00BF7450" w:rsidP="00BF7450">
      <w:pPr>
        <w:jc w:val="left"/>
      </w:pPr>
    </w:p>
    <w:p w14:paraId="22B9754F" w14:textId="2C6F66FB" w:rsidR="00BF7450" w:rsidRDefault="00BF7450" w:rsidP="00CF6577">
      <w:pPr>
        <w:rPr>
          <w:b/>
          <w:bCs/>
        </w:rPr>
      </w:pPr>
    </w:p>
    <w:p w14:paraId="3A2CA0AD" w14:textId="739803E8" w:rsidR="004874FE" w:rsidRDefault="00BF7450">
      <w:pPr>
        <w:widowControl/>
        <w:spacing w:line="240" w:lineRule="auto"/>
        <w:jc w:val="left"/>
        <w:rPr>
          <w:b/>
          <w:bCs/>
        </w:rPr>
      </w:pPr>
      <w:r>
        <w:rPr>
          <w:b/>
          <w:bCs/>
        </w:rPr>
        <w:br w:type="page"/>
      </w:r>
    </w:p>
    <w:sdt>
      <w:sdtPr>
        <w:rPr>
          <w:rFonts w:ascii="黑体" w:eastAsia="黑体" w:hint="eastAsia"/>
          <w:b/>
          <w:sz w:val="30"/>
          <w:szCs w:val="30"/>
        </w:rPr>
        <w:id w:val="-2055380995"/>
        <w:docPartObj>
          <w:docPartGallery w:val="Table of Contents"/>
          <w:docPartUnique/>
        </w:docPartObj>
      </w:sdtPr>
      <w:sdtEndPr>
        <w:rPr>
          <w:rFonts w:ascii="Times New Roman" w:eastAsia="宋体" w:hint="default"/>
          <w:b w:val="0"/>
          <w:sz w:val="21"/>
          <w:szCs w:val="22"/>
        </w:rPr>
      </w:sdtEndPr>
      <w:sdtContent>
        <w:p w14:paraId="4786AEF6" w14:textId="698C344A" w:rsidR="00587D19" w:rsidRPr="009B2031" w:rsidRDefault="00587D19" w:rsidP="00C81AED">
          <w:pPr>
            <w:ind w:left="2940" w:hanging="2940"/>
            <w:jc w:val="center"/>
            <w:rPr>
              <w:rFonts w:ascii="黑体" w:eastAsia="黑体"/>
              <w:b/>
              <w:sz w:val="30"/>
              <w:szCs w:val="30"/>
            </w:rPr>
          </w:pPr>
          <w:r>
            <w:rPr>
              <w:rFonts w:ascii="黑体" w:eastAsia="黑体" w:hint="eastAsia"/>
              <w:b/>
              <w:sz w:val="30"/>
              <w:szCs w:val="30"/>
            </w:rPr>
            <w:t>目  录</w:t>
          </w:r>
        </w:p>
        <w:p w14:paraId="78B50D3B" w14:textId="3DF6CE5B" w:rsidR="00FF0356" w:rsidRDefault="00587D19">
          <w:pPr>
            <w:pStyle w:val="TOC1"/>
            <w:tabs>
              <w:tab w:val="right" w:leader="dot" w:pos="9061"/>
            </w:tabs>
            <w:rPr>
              <w:rFonts w:asciiTheme="minorHAnsi" w:eastAsiaTheme="minorEastAsia" w:hAnsiTheme="minorHAnsi"/>
              <w:noProof/>
              <w:sz w:val="22"/>
              <w:szCs w:val="24"/>
              <w14:ligatures w14:val="standardContextual"/>
            </w:rPr>
          </w:pPr>
          <w:r>
            <w:fldChar w:fldCharType="begin"/>
            <w:instrText xml:space="preserve"> TOC \o "1-2" \h \z \u </w:instrText>
          </w:r>
          <w:r>
            <w:rPr>
              <w:rFonts w:hint="eastAsia"/>
            </w:rPr>
            <w:instrText>\f</w:instrText>
          </w:r>
          <w:r>
            <w:fldChar w:fldCharType="separate"/>
          </w:r>
          <w:hyperlink w:anchor="_Toc229278316" w:history="1">
            <w:r>
              <w:rPr>
                <w:rStyle w:val="af2"/>
                <w:rFonts w:ascii="宋体" w:hAnsi="宋体" w:cs="Times New Roman"/>
                <w:b/>
                <w:bCs/>
                <w:noProof/>
              </w:rPr>
              <w:t>内容摘要：</w:t>
            </w:r>
            <w:r>
              <w:rPr>
                <w:noProof/>
                <w:webHidden/>
              </w:rPr>
              <w:tab/>
              <w:fldChar w:fldCharType="begin"/>
              <w:instrText xml:space="preserve"> PAGEREF _Toc229278316 \h </w:instrText>
              <w:fldChar w:fldCharType="separate"/>
              <w:t>1</w:t>
              <w:fldChar w:fldCharType="end"/>
            </w:r>
          </w:hyperlink>
        </w:p>
        <w:p w14:paraId="54C984B9" w14:textId="7092B90B" w:rsidR="00FF0356" w:rsidRDefault="00FF0356">
          <w:pPr>
            <w:pStyle w:val="TOC1"/>
            <w:tabs>
              <w:tab w:val="right" w:leader="dot" w:pos="9061"/>
            </w:tabs>
            <w:rPr>
              <w:rFonts w:asciiTheme="minorHAnsi" w:eastAsiaTheme="minorEastAsia" w:hAnsiTheme="minorHAnsi"/>
              <w:noProof/>
              <w:sz w:val="22"/>
              <w:szCs w:val="24"/>
              <w14:ligatures w14:val="standardContextual"/>
            </w:rPr>
          </w:pPr>
          <w:hyperlink w:anchor="_Toc229278317" w:history="1">
            <w:r>
              <w:rPr>
                <w:rStyle w:val="af2"/>
                <w:noProof/>
              </w:rPr>
              <w:t>一、绪论</w:t>
            </w:r>
            <w:r>
              <w:rPr>
                <w:noProof/>
                <w:webHidden/>
              </w:rPr>
              <w:tab/>
              <w:fldChar w:fldCharType="begin"/>
              <w:instrText xml:space="preserve"> PAGEREF _Toc229278317 \h </w:instrText>
              <w:fldChar w:fldCharType="separate"/>
              <w:t>1</w:t>
              <w:fldChar w:fldCharType="end"/>
            </w:r>
          </w:hyperlink>
        </w:p>
        <w:p w14:paraId="51F58373" w14:textId="57CD70F7"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18" w:history="1">
            <w:r>
              <w:rPr>
                <w:rStyle w:val="af2"/>
                <w:noProof/>
              </w:rPr>
              <w:t>（一）研究背景</w:t>
            </w:r>
            <w:r>
              <w:rPr>
                <w:noProof/>
                <w:webHidden/>
              </w:rPr>
              <w:tab/>
              <w:fldChar w:fldCharType="begin"/>
              <w:instrText xml:space="preserve"> PAGEREF _Toc229278318 \h </w:instrText>
              <w:fldChar w:fldCharType="separate"/>
              <w:t>1</w:t>
              <w:fldChar w:fldCharType="end"/>
            </w:r>
          </w:hyperlink>
        </w:p>
        <w:p w14:paraId="52C0AF3D" w14:textId="136ED926"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19" w:history="1">
            <w:r>
              <w:rPr>
                <w:rStyle w:val="af2"/>
                <w:noProof/>
              </w:rPr>
              <w:t>（二）研究意义</w:t>
            </w:r>
            <w:r>
              <w:rPr>
                <w:noProof/>
                <w:webHidden/>
              </w:rPr>
              <w:tab/>
              <w:fldChar w:fldCharType="begin"/>
              <w:instrText xml:space="preserve"> PAGEREF _Toc229278319 \h </w:instrText>
              <w:fldChar w:fldCharType="separate"/>
              <w:t>2</w:t>
              <w:fldChar w:fldCharType="end"/>
            </w:r>
          </w:hyperlink>
        </w:p>
        <w:p w14:paraId="450F968B" w14:textId="2AF06E9B"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20" w:history="1">
            <w:r>
              <w:rPr>
                <w:rStyle w:val="af2"/>
                <w:noProof/>
              </w:rPr>
              <w:t>（三）文献综述</w:t>
            </w:r>
            <w:r>
              <w:rPr>
                <w:noProof/>
                <w:webHidden/>
              </w:rPr>
              <w:tab/>
              <w:fldChar w:fldCharType="begin"/>
              <w:instrText xml:space="preserve"> PAGEREF _Toc229278320 \h </w:instrText>
              <w:fldChar w:fldCharType="separate"/>
              <w:t>2</w:t>
              <w:fldChar w:fldCharType="end"/>
            </w:r>
          </w:hyperlink>
        </w:p>
        <w:p w14:paraId="020F351B" w14:textId="1A05BDCB"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21" w:history="1">
            <w:r>
              <w:rPr>
                <w:rStyle w:val="af2"/>
                <w:noProof/>
              </w:rPr>
              <w:t>（四）研究内容与目标</w:t>
            </w:r>
            <w:r>
              <w:rPr>
                <w:noProof/>
                <w:webHidden/>
              </w:rPr>
              <w:tab/>
              <w:fldChar w:fldCharType="begin"/>
              <w:instrText xml:space="preserve"> PAGEREF _Toc229278321 \h </w:instrText>
              <w:fldChar w:fldCharType="separate"/>
              <w:t>3</w:t>
              <w:fldChar w:fldCharType="end"/>
            </w:r>
          </w:hyperlink>
        </w:p>
        <w:p w14:paraId="1C7501C9" w14:textId="0F72383A"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22" w:history="1">
            <w:r>
              <w:rPr>
                <w:rStyle w:val="af2"/>
                <w:noProof/>
              </w:rPr>
              <w:t>（五）论文结构</w:t>
            </w:r>
            <w:r>
              <w:rPr>
                <w:noProof/>
                <w:webHidden/>
              </w:rPr>
              <w:tab/>
              <w:fldChar w:fldCharType="begin"/>
              <w:instrText xml:space="preserve"> PAGEREF _Toc229278322 \h </w:instrText>
              <w:fldChar w:fldCharType="separate"/>
              <w:t>4</w:t>
              <w:fldChar w:fldCharType="end"/>
            </w:r>
          </w:hyperlink>
        </w:p>
        <w:p w14:paraId="4FD23F9B" w14:textId="5A241FC6" w:rsidR="00FF0356" w:rsidRDefault="00FF0356">
          <w:pPr>
            <w:pStyle w:val="TOC1"/>
            <w:tabs>
              <w:tab w:val="right" w:leader="dot" w:pos="9061"/>
            </w:tabs>
            <w:rPr>
              <w:rFonts w:asciiTheme="minorHAnsi" w:eastAsiaTheme="minorEastAsia" w:hAnsiTheme="minorHAnsi"/>
              <w:noProof/>
              <w:sz w:val="22"/>
              <w:szCs w:val="24"/>
              <w14:ligatures w14:val="standardContextual"/>
            </w:rPr>
          </w:pPr>
          <w:hyperlink w:anchor="_Toc229278323" w:history="1">
            <w:r>
              <w:rPr>
                <w:rStyle w:val="af2"/>
                <w:noProof/>
              </w:rPr>
              <w:t>第二章 相关技术</w:t>
            </w:r>
            <w:r>
              <w:rPr>
                <w:noProof/>
                <w:webHidden/>
              </w:rPr>
              <w:tab/>
              <w:fldChar w:fldCharType="begin"/>
              <w:instrText xml:space="preserve"> PAGEREF _Toc229278323 \h </w:instrText>
              <w:fldChar w:fldCharType="separate"/>
              <w:t>4</w:t>
              <w:fldChar w:fldCharType="end"/>
            </w:r>
          </w:hyperlink>
        </w:p>
        <w:p w14:paraId="4FDF0801" w14:textId="5B9FBEFA"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24" w:history="1">
            <w:r>
              <w:rPr>
                <w:rStyle w:val="af2"/>
                <w:noProof/>
              </w:rPr>
              <w:t>（一）教育数据挖掘相关理论</w:t>
            </w:r>
            <w:r>
              <w:rPr>
                <w:noProof/>
                <w:webHidden/>
              </w:rPr>
              <w:tab/>
              <w:fldChar w:fldCharType="begin"/>
              <w:instrText xml:space="preserve"> PAGEREF _Toc229278324 \h </w:instrText>
              <w:fldChar w:fldCharType="separate"/>
              <w:t>4</w:t>
              <w:fldChar w:fldCharType="end"/>
            </w:r>
          </w:hyperlink>
        </w:p>
        <w:p w14:paraId="3A430161" w14:textId="1A71AFDB"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25" w:history="1">
            <w:r>
              <w:rPr>
                <w:rStyle w:val="af2"/>
                <w:noProof/>
              </w:rPr>
              <w:t>（二）学生成绩数据挖掘的一般流程</w:t>
            </w:r>
            <w:r>
              <w:rPr>
                <w:noProof/>
                <w:webHidden/>
              </w:rPr>
              <w:tab/>
              <w:fldChar w:fldCharType="begin"/>
              <w:instrText xml:space="preserve"> PAGEREF _Toc229278325 \h </w:instrText>
              <w:fldChar w:fldCharType="separate"/>
              <w:t>5</w:t>
              <w:fldChar w:fldCharType="end"/>
            </w:r>
          </w:hyperlink>
        </w:p>
        <w:p w14:paraId="3798B91C" w14:textId="01600533"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26" w:history="1">
            <w:r>
              <w:rPr>
                <w:rStyle w:val="af2"/>
                <w:noProof/>
              </w:rPr>
              <w:t>（三）决策树算法及其在学生成绩分析中的应用</w:t>
            </w:r>
            <w:r>
              <w:rPr>
                <w:noProof/>
                <w:webHidden/>
              </w:rPr>
              <w:tab/>
              <w:fldChar w:fldCharType="begin"/>
              <w:instrText xml:space="preserve"> PAGEREF _Toc229278326 \h </w:instrText>
              <w:fldChar w:fldCharType="separate"/>
              <w:t>5</w:t>
              <w:fldChar w:fldCharType="end"/>
            </w:r>
          </w:hyperlink>
        </w:p>
        <w:p w14:paraId="79023CF6" w14:textId="2B33CA6A"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27" w:history="1">
            <w:r>
              <w:rPr>
                <w:rStyle w:val="af2"/>
                <w:noProof/>
              </w:rPr>
              <w:t>（四）关联规则挖掘在学生成绩分析中的应用</w:t>
            </w:r>
            <w:r>
              <w:rPr>
                <w:noProof/>
                <w:webHidden/>
              </w:rPr>
              <w:tab/>
              <w:fldChar w:fldCharType="begin"/>
              <w:instrText xml:space="preserve"> PAGEREF _Toc229278327 \h </w:instrText>
              <w:fldChar w:fldCharType="separate"/>
              <w:t>6</w:t>
              <w:fldChar w:fldCharType="end"/>
            </w:r>
          </w:hyperlink>
        </w:p>
        <w:p w14:paraId="65E9A8BE" w14:textId="1532BA09" w:rsidR="00FF0356" w:rsidRDefault="00FF0356">
          <w:pPr>
            <w:pStyle w:val="TOC1"/>
            <w:tabs>
              <w:tab w:val="right" w:leader="dot" w:pos="9061"/>
            </w:tabs>
            <w:rPr>
              <w:rFonts w:asciiTheme="minorHAnsi" w:eastAsiaTheme="minorEastAsia" w:hAnsiTheme="minorHAnsi"/>
              <w:noProof/>
              <w:sz w:val="22"/>
              <w:szCs w:val="24"/>
              <w14:ligatures w14:val="standardContextual"/>
            </w:rPr>
          </w:pPr>
          <w:hyperlink w:anchor="_Toc229278328" w:history="1">
            <w:r>
              <w:rPr>
                <w:rStyle w:val="af2"/>
                <w:noProof/>
              </w:rPr>
              <w:t>第三章 系统需求分析</w:t>
            </w:r>
            <w:r>
              <w:rPr>
                <w:noProof/>
                <w:webHidden/>
              </w:rPr>
              <w:tab/>
              <w:fldChar w:fldCharType="begin"/>
              <w:instrText xml:space="preserve"> PAGEREF _Toc229278328 \h </w:instrText>
              <w:fldChar w:fldCharType="separate"/>
              <w:t>7</w:t>
              <w:fldChar w:fldCharType="end"/>
            </w:r>
          </w:hyperlink>
        </w:p>
        <w:p w14:paraId="4FFB7922" w14:textId="6315185A"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29" w:history="1">
            <w:r>
              <w:rPr>
                <w:rStyle w:val="af2"/>
                <w:noProof/>
              </w:rPr>
              <w:t>（一）系统建设目标分析</w:t>
            </w:r>
            <w:r>
              <w:rPr>
                <w:noProof/>
                <w:webHidden/>
              </w:rPr>
              <w:tab/>
              <w:fldChar w:fldCharType="begin"/>
              <w:instrText xml:space="preserve"> PAGEREF _Toc229278329 \h </w:instrText>
              <w:fldChar w:fldCharType="separate"/>
              <w:t>7</w:t>
              <w:fldChar w:fldCharType="end"/>
            </w:r>
          </w:hyperlink>
        </w:p>
        <w:p w14:paraId="7D62EDB5" w14:textId="231A6B4E"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30" w:history="1">
            <w:r>
              <w:rPr>
                <w:rStyle w:val="af2"/>
                <w:noProof/>
              </w:rPr>
              <w:t>（二）系统功能需求分析</w:t>
            </w:r>
            <w:r>
              <w:rPr>
                <w:noProof/>
                <w:webHidden/>
              </w:rPr>
              <w:tab/>
              <w:fldChar w:fldCharType="begin"/>
              <w:instrText xml:space="preserve"> PAGEREF _Toc229278330 \h </w:instrText>
              <w:fldChar w:fldCharType="separate"/>
              <w:t>7</w:t>
              <w:fldChar w:fldCharType="end"/>
            </w:r>
          </w:hyperlink>
        </w:p>
        <w:p w14:paraId="57462938" w14:textId="7AA192C3"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31" w:history="1">
            <w:r>
              <w:rPr>
                <w:rStyle w:val="af2"/>
                <w:noProof/>
              </w:rPr>
              <w:t>（三）系统非功能需求分析</w:t>
            </w:r>
            <w:r>
              <w:rPr>
                <w:noProof/>
                <w:webHidden/>
              </w:rPr>
              <w:tab/>
              <w:fldChar w:fldCharType="begin"/>
              <w:instrText xml:space="preserve"> PAGEREF _Toc229278331 \h </w:instrText>
              <w:fldChar w:fldCharType="separate"/>
              <w:t>8</w:t>
              <w:fldChar w:fldCharType="end"/>
            </w:r>
          </w:hyperlink>
        </w:p>
        <w:p w14:paraId="39A83BE9" w14:textId="3BC062EB"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32" w:history="1">
            <w:r>
              <w:rPr>
                <w:rStyle w:val="af2"/>
                <w:noProof/>
              </w:rPr>
              <w:t>（四）系统技术选型需求分析</w:t>
            </w:r>
            <w:r>
              <w:rPr>
                <w:noProof/>
                <w:webHidden/>
              </w:rPr>
              <w:tab/>
              <w:fldChar w:fldCharType="begin"/>
              <w:instrText xml:space="preserve"> PAGEREF _Toc229278332 \h </w:instrText>
              <w:fldChar w:fldCharType="separate"/>
              <w:t>9</w:t>
              <w:fldChar w:fldCharType="end"/>
            </w:r>
          </w:hyperlink>
        </w:p>
        <w:p w14:paraId="060F2913" w14:textId="2E0DAD13"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33" w:history="1">
            <w:r>
              <w:rPr>
                <w:rStyle w:val="af2"/>
                <w:noProof/>
              </w:rPr>
              <w:t>（五）系统运行环境需求分析</w:t>
            </w:r>
            <w:r>
              <w:rPr>
                <w:noProof/>
                <w:webHidden/>
              </w:rPr>
              <w:tab/>
              <w:fldChar w:fldCharType="begin"/>
              <w:instrText xml:space="preserve"> PAGEREF _Toc229278333 \h </w:instrText>
              <w:fldChar w:fldCharType="separate"/>
              <w:t>9</w:t>
              <w:fldChar w:fldCharType="end"/>
            </w:r>
          </w:hyperlink>
        </w:p>
        <w:p w14:paraId="0EA75FB3" w14:textId="18882C28" w:rsidR="00FF0356" w:rsidRDefault="00FF0356">
          <w:pPr>
            <w:pStyle w:val="TOC1"/>
            <w:tabs>
              <w:tab w:val="right" w:leader="dot" w:pos="9061"/>
            </w:tabs>
            <w:rPr>
              <w:rFonts w:asciiTheme="minorHAnsi" w:eastAsiaTheme="minorEastAsia" w:hAnsiTheme="minorHAnsi"/>
              <w:noProof/>
              <w:sz w:val="22"/>
              <w:szCs w:val="24"/>
              <w14:ligatures w14:val="standardContextual"/>
            </w:rPr>
          </w:pPr>
          <w:hyperlink w:anchor="_Toc229278334" w:history="1">
            <w:r>
              <w:rPr>
                <w:rStyle w:val="af2"/>
                <w:noProof/>
              </w:rPr>
              <w:t>第四章 系统总体设计</w:t>
            </w:r>
            <w:r>
              <w:rPr>
                <w:noProof/>
                <w:webHidden/>
              </w:rPr>
              <w:tab/>
              <w:fldChar w:fldCharType="begin"/>
              <w:instrText xml:space="preserve"> PAGEREF _Toc229278334 \h </w:instrText>
              <w:fldChar w:fldCharType="separate"/>
              <w:t>9</w:t>
              <w:fldChar w:fldCharType="end"/>
            </w:r>
          </w:hyperlink>
        </w:p>
        <w:p w14:paraId="460F066E" w14:textId="56D57275"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35" w:history="1">
            <w:r>
              <w:rPr>
                <w:rStyle w:val="af2"/>
                <w:noProof/>
              </w:rPr>
              <w:t>（一）系统总体架构设计</w:t>
            </w:r>
            <w:r>
              <w:rPr>
                <w:noProof/>
                <w:webHidden/>
              </w:rPr>
              <w:tab/>
              <w:fldChar w:fldCharType="begin"/>
              <w:instrText xml:space="preserve"> PAGEREF _Toc229278335 \h </w:instrText>
              <w:fldChar w:fldCharType="separate"/>
              <w:t>10</w:t>
              <w:fldChar w:fldCharType="end"/>
            </w:r>
          </w:hyperlink>
        </w:p>
        <w:p w14:paraId="497690D6" w14:textId="4A9AE4AE"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36" w:history="1">
            <w:r>
              <w:rPr>
                <w:rStyle w:val="af2"/>
                <w:noProof/>
              </w:rPr>
              <w:t>（二）系统功能模块设计</w:t>
            </w:r>
            <w:r>
              <w:rPr>
                <w:noProof/>
                <w:webHidden/>
              </w:rPr>
              <w:tab/>
              <w:fldChar w:fldCharType="begin"/>
              <w:instrText xml:space="preserve"> PAGEREF _Toc229278336 \h </w:instrText>
              <w:fldChar w:fldCharType="separate"/>
              <w:t>11</w:t>
              <w:fldChar w:fldCharType="end"/>
            </w:r>
          </w:hyperlink>
        </w:p>
        <w:p w14:paraId="649F4AA4" w14:textId="4ACA7074"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37" w:history="1">
            <w:r>
              <w:rPr>
                <w:rStyle w:val="af2"/>
                <w:noProof/>
              </w:rPr>
              <w:t>（三）系统业务流程设计</w:t>
            </w:r>
            <w:r>
              <w:rPr>
                <w:noProof/>
                <w:webHidden/>
              </w:rPr>
              <w:tab/>
              <w:fldChar w:fldCharType="begin"/>
              <w:instrText xml:space="preserve"> PAGEREF _Toc229278337 \h </w:instrText>
              <w:fldChar w:fldCharType="separate"/>
              <w:t>12</w:t>
              <w:fldChar w:fldCharType="end"/>
            </w:r>
          </w:hyperlink>
        </w:p>
        <w:p w14:paraId="4DFF5ACE" w14:textId="2F16336B"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38" w:history="1">
            <w:r>
              <w:rPr>
                <w:rStyle w:val="af2"/>
                <w:noProof/>
              </w:rPr>
              <w:t>（四）系统数据库结构设计</w:t>
            </w:r>
            <w:r>
              <w:rPr>
                <w:noProof/>
                <w:webHidden/>
              </w:rPr>
              <w:tab/>
              <w:fldChar w:fldCharType="begin"/>
              <w:instrText xml:space="preserve"> PAGEREF _Toc229278338 \h </w:instrText>
              <w:fldChar w:fldCharType="separate"/>
              <w:t>12</w:t>
              <w:fldChar w:fldCharType="end"/>
            </w:r>
          </w:hyperlink>
        </w:p>
        <w:p w14:paraId="584B79E2" w14:textId="250576C9" w:rsidR="00FF0356" w:rsidRDefault="00FF0356">
          <w:pPr>
            <w:pStyle w:val="TOC1"/>
            <w:tabs>
              <w:tab w:val="right" w:leader="dot" w:pos="9061"/>
            </w:tabs>
            <w:rPr>
              <w:rFonts w:asciiTheme="minorHAnsi" w:eastAsiaTheme="minorEastAsia" w:hAnsiTheme="minorHAnsi"/>
              <w:noProof/>
              <w:sz w:val="22"/>
              <w:szCs w:val="24"/>
              <w14:ligatures w14:val="standardContextual"/>
            </w:rPr>
          </w:pPr>
          <w:hyperlink w:anchor="_Toc229278339" w:history="1">
            <w:r>
              <w:rPr>
                <w:rStyle w:val="af2"/>
                <w:noProof/>
              </w:rPr>
              <w:t>第五章 系统实现</w:t>
            </w:r>
            <w:r>
              <w:rPr>
                <w:noProof/>
                <w:webHidden/>
              </w:rPr>
              <w:tab/>
              <w:fldChar w:fldCharType="begin"/>
              <w:instrText xml:space="preserve"> PAGEREF _Toc229278339 \h </w:instrText>
              <w:fldChar w:fldCharType="separate"/>
              <w:t>14</w:t>
              <w:fldChar w:fldCharType="end"/>
            </w:r>
          </w:hyperlink>
        </w:p>
        <w:p w14:paraId="628FC644" w14:textId="7B979A66"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40" w:history="1">
            <w:r>
              <w:rPr>
                <w:rStyle w:val="af2"/>
                <w:noProof/>
              </w:rPr>
              <w:t>（一）数据收集与预处理实现</w:t>
            </w:r>
            <w:r>
              <w:rPr>
                <w:noProof/>
                <w:webHidden/>
              </w:rPr>
              <w:tab/>
              <w:fldChar w:fldCharType="begin"/>
              <w:instrText xml:space="preserve"> PAGEREF _Toc229278340 \h </w:instrText>
              <w:fldChar w:fldCharType="separate"/>
              <w:t>14</w:t>
              <w:fldChar w:fldCharType="end"/>
            </w:r>
          </w:hyperlink>
        </w:p>
        <w:p w14:paraId="40B5FF83" w14:textId="030CEED1"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41" w:history="1">
            <w:r>
              <w:rPr>
                <w:rStyle w:val="af2"/>
                <w:noProof/>
              </w:rPr>
              <w:t>（二）数据挖掘模型实现</w:t>
            </w:r>
            <w:r>
              <w:rPr>
                <w:noProof/>
                <w:webHidden/>
              </w:rPr>
              <w:tab/>
              <w:fldChar w:fldCharType="begin"/>
              <w:instrText xml:space="preserve"> PAGEREF _Toc229278341 \h </w:instrText>
              <w:fldChar w:fldCharType="separate"/>
              <w:t>15</w:t>
              <w:fldChar w:fldCharType="end"/>
            </w:r>
          </w:hyperlink>
        </w:p>
        <w:p w14:paraId="21181225" w14:textId="031D04F7"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42" w:history="1">
            <w:r>
              <w:rPr>
                <w:rStyle w:val="af2"/>
                <w:noProof/>
              </w:rPr>
              <w:t>（三）统计分析功能实现</w:t>
            </w:r>
            <w:r>
              <w:rPr>
                <w:noProof/>
                <w:webHidden/>
              </w:rPr>
              <w:tab/>
              <w:fldChar w:fldCharType="begin"/>
              <w:instrText xml:space="preserve"> PAGEREF _Toc229278342 \h </w:instrText>
              <w:fldChar w:fldCharType="separate"/>
              <w:t>16</w:t>
              <w:fldChar w:fldCharType="end"/>
            </w:r>
          </w:hyperlink>
        </w:p>
        <w:p w14:paraId="337CC8D8" w14:textId="3926C99E"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43" w:history="1">
            <w:r>
              <w:rPr>
                <w:rStyle w:val="af2"/>
                <w:noProof/>
              </w:rPr>
              <w:t>（四）趋势分析功能实现</w:t>
            </w:r>
            <w:r>
              <w:rPr>
                <w:noProof/>
                <w:webHidden/>
              </w:rPr>
              <w:tab/>
              <w:fldChar w:fldCharType="begin"/>
              <w:instrText xml:space="preserve"> PAGEREF _Toc229278343 \h </w:instrText>
              <w:fldChar w:fldCharType="separate"/>
              <w:t>19</w:t>
              <w:fldChar w:fldCharType="end"/>
            </w:r>
          </w:hyperlink>
        </w:p>
        <w:p w14:paraId="5531D12C" w14:textId="58BF7E0A"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44" w:history="1">
            <w:r>
              <w:rPr>
                <w:rStyle w:val="af2"/>
                <w:noProof/>
              </w:rPr>
              <w:t>（五）比较分析功能实现</w:t>
            </w:r>
            <w:r>
              <w:rPr>
                <w:noProof/>
                <w:webHidden/>
              </w:rPr>
              <w:tab/>
              <w:fldChar w:fldCharType="begin"/>
              <w:instrText xml:space="preserve"> PAGEREF _Toc229278344 \h </w:instrText>
              <w:fldChar w:fldCharType="separate"/>
              <w:t>20</w:t>
              <w:fldChar w:fldCharType="end"/>
            </w:r>
          </w:hyperlink>
        </w:p>
        <w:p w14:paraId="7332627E" w14:textId="22E24000"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45" w:history="1">
            <w:r>
              <w:rPr>
                <w:rStyle w:val="af2"/>
                <w:noProof/>
              </w:rPr>
              <w:t>（六）数据可视化实现</w:t>
            </w:r>
            <w:r>
              <w:rPr>
                <w:noProof/>
                <w:webHidden/>
              </w:rPr>
              <w:tab/>
              <w:fldChar w:fldCharType="begin"/>
              <w:instrText xml:space="preserve"> PAGEREF _Toc229278345 \h </w:instrText>
              <w:fldChar w:fldCharType="separate"/>
              <w:t>21</w:t>
              <w:fldChar w:fldCharType="end"/>
            </w:r>
          </w:hyperlink>
        </w:p>
        <w:p w14:paraId="6EF96FFC" w14:textId="7F493472" w:rsidR="00FF0356" w:rsidRDefault="00FF0356">
          <w:pPr>
            <w:pStyle w:val="TOC1"/>
            <w:tabs>
              <w:tab w:val="right" w:leader="dot" w:pos="9061"/>
            </w:tabs>
            <w:rPr>
              <w:rFonts w:asciiTheme="minorHAnsi" w:eastAsiaTheme="minorEastAsia" w:hAnsiTheme="minorHAnsi"/>
              <w:noProof/>
              <w:sz w:val="22"/>
              <w:szCs w:val="24"/>
              <w14:ligatures w14:val="standardContextual"/>
            </w:rPr>
          </w:pPr>
          <w:hyperlink w:anchor="_Toc229278346" w:history="1">
            <w:r>
              <w:rPr>
                <w:rStyle w:val="af2"/>
                <w:noProof/>
              </w:rPr>
              <w:t>第六章 系统测试与评估</w:t>
            </w:r>
            <w:r>
              <w:rPr>
                <w:noProof/>
                <w:webHidden/>
              </w:rPr>
              <w:tab/>
              <w:fldChar w:fldCharType="begin"/>
              <w:instrText xml:space="preserve"> PAGEREF _Toc229278346 \h </w:instrText>
              <w:fldChar w:fldCharType="separate"/>
              <w:t>22</w:t>
              <w:fldChar w:fldCharType="end"/>
            </w:r>
          </w:hyperlink>
        </w:p>
        <w:p w14:paraId="724A0C42" w14:textId="3192B0CD"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47" w:history="1">
            <w:r>
              <w:rPr>
                <w:rStyle w:val="af2"/>
                <w:noProof/>
              </w:rPr>
              <w:t>（一）系统测试环境与测试方法</w:t>
            </w:r>
            <w:r>
              <w:rPr>
                <w:noProof/>
                <w:webHidden/>
              </w:rPr>
              <w:tab/>
              <w:fldChar w:fldCharType="begin"/>
              <w:instrText xml:space="preserve"> PAGEREF _Toc229278347 \h </w:instrText>
              <w:fldChar w:fldCharType="separate"/>
              <w:t>22</w:t>
              <w:fldChar w:fldCharType="end"/>
            </w:r>
          </w:hyperlink>
        </w:p>
        <w:p w14:paraId="1DC5279B" w14:textId="7A3C22A7"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48" w:history="1">
            <w:r>
              <w:rPr>
                <w:rStyle w:val="af2"/>
                <w:noProof/>
              </w:rPr>
              <w:t>（二）系统功能测试</w:t>
            </w:r>
            <w:r>
              <w:rPr>
                <w:noProof/>
                <w:webHidden/>
              </w:rPr>
              <w:tab/>
              <w:fldChar w:fldCharType="begin"/>
              <w:instrText xml:space="preserve"> PAGEREF _Toc229278348 \h </w:instrText>
              <w:fldChar w:fldCharType="separate"/>
              <w:t>23</w:t>
              <w:fldChar w:fldCharType="end"/>
            </w:r>
          </w:hyperlink>
        </w:p>
        <w:p w14:paraId="2F8D20E1" w14:textId="58DA00B1"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49" w:history="1">
            <w:r>
              <w:rPr>
                <w:rStyle w:val="af2"/>
                <w:noProof/>
              </w:rPr>
              <w:t>（三）系统运行结果分析</w:t>
            </w:r>
            <w:r>
              <w:rPr>
                <w:noProof/>
                <w:webHidden/>
              </w:rPr>
              <w:tab/>
              <w:fldChar w:fldCharType="begin"/>
              <w:instrText xml:space="preserve"> PAGEREF _Toc229278349 \h </w:instrText>
              <w:fldChar w:fldCharType="separate"/>
              <w:t>27</w:t>
              <w:fldChar w:fldCharType="end"/>
            </w:r>
          </w:hyperlink>
        </w:p>
        <w:p w14:paraId="54331AB9" w14:textId="07A1818B"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50" w:history="1">
            <w:r>
              <w:rPr>
                <w:rStyle w:val="af2"/>
                <w:noProof/>
              </w:rPr>
              <w:t>（四）系统性能与可用性分析</w:t>
            </w:r>
            <w:r>
              <w:rPr>
                <w:noProof/>
                <w:webHidden/>
              </w:rPr>
              <w:tab/>
              <w:fldChar w:fldCharType="begin"/>
              <w:instrText xml:space="preserve"> PAGEREF _Toc229278350 \h </w:instrText>
              <w:fldChar w:fldCharType="separate"/>
              <w:t>27</w:t>
              <w:fldChar w:fldCharType="end"/>
            </w:r>
          </w:hyperlink>
        </w:p>
        <w:p w14:paraId="479513E2" w14:textId="6B979D8E" w:rsidR="00FF0356" w:rsidRDefault="00FF0356">
          <w:pPr>
            <w:pStyle w:val="TOC1"/>
            <w:tabs>
              <w:tab w:val="right" w:leader="dot" w:pos="9061"/>
            </w:tabs>
            <w:rPr>
              <w:rFonts w:asciiTheme="minorHAnsi" w:eastAsiaTheme="minorEastAsia" w:hAnsiTheme="minorHAnsi"/>
              <w:noProof/>
              <w:sz w:val="22"/>
              <w:szCs w:val="24"/>
              <w14:ligatures w14:val="standardContextual"/>
            </w:rPr>
          </w:pPr>
          <w:hyperlink w:anchor="_Toc229278351" w:history="1">
            <w:r>
              <w:rPr>
                <w:rStyle w:val="af2"/>
                <w:noProof/>
              </w:rPr>
              <w:t>第七章 总结与展望</w:t>
            </w:r>
            <w:r>
              <w:rPr>
                <w:noProof/>
                <w:webHidden/>
              </w:rPr>
              <w:tab/>
              <w:fldChar w:fldCharType="begin"/>
              <w:instrText xml:space="preserve"> PAGEREF _Toc229278351 \h </w:instrText>
              <w:fldChar w:fldCharType="separate"/>
              <w:t>28</w:t>
              <w:fldChar w:fldCharType="end"/>
            </w:r>
          </w:hyperlink>
        </w:p>
        <w:p w14:paraId="3D28956D" w14:textId="16AF4311"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52" w:history="1">
            <w:r>
              <w:rPr>
                <w:rStyle w:val="af2"/>
                <w:noProof/>
              </w:rPr>
              <w:t>（一）全文工作总结</w:t>
            </w:r>
            <w:r>
              <w:rPr>
                <w:noProof/>
                <w:webHidden/>
              </w:rPr>
              <w:tab/>
              <w:fldChar w:fldCharType="begin"/>
              <w:instrText xml:space="preserve"> PAGEREF _Toc229278352 \h </w:instrText>
              <w:fldChar w:fldCharType="separate"/>
              <w:t>28</w:t>
              <w:fldChar w:fldCharType="end"/>
            </w:r>
          </w:hyperlink>
        </w:p>
        <w:p w14:paraId="58F945A5" w14:textId="66415DA3"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53" w:history="1">
            <w:r>
              <w:rPr>
                <w:rStyle w:val="af2"/>
                <w:noProof/>
              </w:rPr>
              <w:t>（二）算法应用价值总结</w:t>
            </w:r>
            <w:r>
              <w:rPr>
                <w:noProof/>
                <w:webHidden/>
              </w:rPr>
              <w:tab/>
              <w:fldChar w:fldCharType="begin"/>
              <w:instrText xml:space="preserve"> PAGEREF _Toc229278353 \h </w:instrText>
              <w:fldChar w:fldCharType="separate"/>
              <w:t>28</w:t>
              <w:fldChar w:fldCharType="end"/>
            </w:r>
          </w:hyperlink>
        </w:p>
        <w:p w14:paraId="6DF1BCFB" w14:textId="70D37B96"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54" w:history="1">
            <w:r>
              <w:rPr>
                <w:rStyle w:val="af2"/>
                <w:noProof/>
              </w:rPr>
              <w:t>（三）研究中存在的不足</w:t>
            </w:r>
            <w:r>
              <w:rPr>
                <w:noProof/>
                <w:webHidden/>
              </w:rPr>
              <w:tab/>
              <w:fldChar w:fldCharType="begin"/>
              <w:instrText xml:space="preserve"> PAGEREF _Toc229278354 \h </w:instrText>
              <w:fldChar w:fldCharType="separate"/>
              <w:t>29</w:t>
              <w:fldChar w:fldCharType="end"/>
            </w:r>
          </w:hyperlink>
        </w:p>
        <w:p w14:paraId="6DEBD48E" w14:textId="3896DCB0"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55" w:history="1">
            <w:r>
              <w:rPr>
                <w:rStyle w:val="af2"/>
                <w:noProof/>
              </w:rPr>
              <w:t>（四）未来改进方向展望</w:t>
            </w:r>
            <w:r>
              <w:rPr>
                <w:noProof/>
                <w:webHidden/>
              </w:rPr>
              <w:tab/>
              <w:fldChar w:fldCharType="begin"/>
              <w:instrText xml:space="preserve"> PAGEREF _Toc229278355 \h </w:instrText>
              <w:fldChar w:fldCharType="separate"/>
              <w:t>29</w:t>
              <w:fldChar w:fldCharType="end"/>
            </w:r>
          </w:hyperlink>
        </w:p>
        <w:p w14:paraId="0B4630AB" w14:textId="3B5DB062" w:rsidR="00FF0356" w:rsidRDefault="00FF0356">
          <w:pPr>
            <w:pStyle w:val="TOC2"/>
            <w:tabs>
              <w:tab w:val="right" w:leader="dot" w:pos="9061"/>
            </w:tabs>
            <w:rPr>
              <w:rFonts w:asciiTheme="minorHAnsi" w:eastAsiaTheme="minorEastAsia" w:hAnsiTheme="minorHAnsi"/>
              <w:noProof/>
              <w:sz w:val="22"/>
              <w:szCs w:val="24"/>
              <w14:ligatures w14:val="standardContextual"/>
            </w:rPr>
          </w:pPr>
          <w:hyperlink w:anchor="_Toc229278356" w:history="1">
            <w:r>
              <w:rPr>
                <w:rStyle w:val="af2"/>
                <w:noProof/>
              </w:rPr>
              <w:t>（五）结语</w:t>
            </w:r>
            <w:r>
              <w:rPr>
                <w:noProof/>
                <w:webHidden/>
              </w:rPr>
              <w:tab/>
              <w:fldChar w:fldCharType="begin"/>
              <w:instrText xml:space="preserve"> PAGEREF _Toc229278356 \h </w:instrText>
              <w:fldChar w:fldCharType="separate"/>
              <w:t>30</w:t>
              <w:fldChar w:fldCharType="end"/>
            </w:r>
          </w:hyperlink>
        </w:p>
        <w:p w14:paraId="1EC5C4F3" w14:textId="20950581" w:rsidR="00FF0356" w:rsidRDefault="00FF0356">
          <w:pPr>
            <w:pStyle w:val="TOC1"/>
            <w:tabs>
              <w:tab w:val="right" w:leader="dot" w:pos="9061"/>
            </w:tabs>
            <w:rPr>
              <w:rFonts w:asciiTheme="minorHAnsi" w:eastAsiaTheme="minorEastAsia" w:hAnsiTheme="minorHAnsi"/>
              <w:noProof/>
              <w:sz w:val="22"/>
              <w:szCs w:val="24"/>
              <w14:ligatures w14:val="standardContextual"/>
            </w:rPr>
          </w:pPr>
          <w:hyperlink w:anchor="_Toc229278357" w:history="1">
            <w:r>
              <w:rPr>
                <w:rStyle w:val="af2"/>
                <w:rFonts w:ascii="黑体" w:eastAsia="黑体" w:hAnsi="黑体"/>
                <w:noProof/>
              </w:rPr>
              <w:t>参考文献</w:t>
            </w:r>
            <w:r>
              <w:rPr>
                <w:noProof/>
                <w:webHidden/>
              </w:rPr>
              <w:tab/>
              <w:fldChar w:fldCharType="begin"/>
              <w:instrText xml:space="preserve"> PAGEREF _Toc229278357 \h </w:instrText>
              <w:fldChar w:fldCharType="separate"/>
              <w:t>31</w:t>
              <w:fldChar w:fldCharType="end"/>
            </w:r>
          </w:hyperlink>
        </w:p>
        <w:p w14:paraId="242153EE" w14:textId="0C28AA13" w:rsidR="00FF0356" w:rsidRDefault="00FF0356">
          <w:pPr>
            <w:pStyle w:val="TOC1"/>
            <w:tabs>
              <w:tab w:val="right" w:leader="dot" w:pos="9061"/>
            </w:tabs>
            <w:rPr>
              <w:rFonts w:asciiTheme="minorHAnsi" w:eastAsiaTheme="minorEastAsia" w:hAnsiTheme="minorHAnsi"/>
              <w:noProof/>
              <w:sz w:val="22"/>
              <w:szCs w:val="24"/>
              <w14:ligatures w14:val="standardContextual"/>
            </w:rPr>
          </w:pPr>
          <w:hyperlink w:anchor="_Toc229278358" w:history="1">
            <w:r>
              <w:rPr>
                <w:rStyle w:val="af2"/>
                <w:rFonts w:cs="Times New Roman"/>
                <w:b/>
                <w:bCs/>
                <w:noProof/>
              </w:rPr>
              <w:t>Design and Implementation of a Student Performance Analysis System Based on Data Mining</w:t>
            </w:r>
            <w:r>
              <w:rPr>
                <w:noProof/>
                <w:webHidden/>
              </w:rPr>
              <w:tab/>
              <w:fldChar w:fldCharType="begin"/>
              <w:instrText xml:space="preserve"> PAGEREF _Toc229278358 \h </w:instrText>
              <w:fldChar w:fldCharType="separate"/>
              <w:t>32</w:t>
              <w:fldChar w:fldCharType="end"/>
            </w:r>
          </w:hyperlink>
        </w:p>
        <w:p w14:paraId="2D9D8709" w14:textId="25017C09" w:rsidR="00FF0356" w:rsidRDefault="00FF0356">
          <w:pPr>
            <w:pStyle w:val="TOC1"/>
            <w:tabs>
              <w:tab w:val="right" w:leader="dot" w:pos="9061"/>
            </w:tabs>
            <w:rPr>
              <w:rFonts w:asciiTheme="minorHAnsi" w:eastAsiaTheme="minorEastAsia" w:hAnsiTheme="minorHAnsi"/>
              <w:noProof/>
              <w:sz w:val="22"/>
              <w:szCs w:val="24"/>
              <w14:ligatures w14:val="standardContextual"/>
            </w:rPr>
          </w:pPr>
          <w:hyperlink w:anchor="_Toc229278359" w:history="1">
            <w:r>
              <w:rPr>
                <w:rStyle w:val="af2"/>
                <w:rFonts w:ascii="黑体" w:eastAsia="黑体" w:hAnsi="黑体" w:cs="Times New Roman"/>
                <w:b/>
                <w:bCs/>
                <w:noProof/>
              </w:rPr>
              <w:t>后  记</w:t>
            </w:r>
            <w:r>
              <w:rPr>
                <w:noProof/>
                <w:webHidden/>
              </w:rPr>
              <w:tab/>
              <w:fldChar w:fldCharType="begin"/>
              <w:instrText xml:space="preserve"> PAGEREF _Toc229278359 \h </w:instrText>
              <w:fldChar w:fldCharType="separate"/>
              <w:t>33</w:t>
              <w:fldChar w:fldCharType="end"/>
            </w:r>
          </w:hyperlink>
        </w:p>
        <w:p w14:paraId="16654EA4" w14:textId="0F52393E" w:rsidR="00587D19" w:rsidRDefault="00587D19">
          <w:pPr>
            <w:widowControl/>
            <w:spacing w:line="240" w:lineRule="auto"/>
            <w:jc w:val="left"/>
            <w:rPr>
              <w:b/>
              <w:bCs/>
            </w:rPr>
          </w:pPr>
          <w:r>
            <w:fldChar w:fldCharType="end"/>
          </w:r>
        </w:p>
      </w:sdtContent>
    </w:sdt>
    <w:p w14:paraId="46BD9F60" w14:textId="04FD682F" w:rsidR="004874FE" w:rsidRPr="004874FE" w:rsidRDefault="004874FE">
      <w:pPr>
        <w:widowControl/>
        <w:spacing w:line="240" w:lineRule="auto"/>
        <w:jc w:val="left"/>
        <w:rPr>
          <w:b/>
          <w:bCs/>
        </w:rPr>
      </w:pPr>
      <w:r>
        <w:rPr>
          <w:b/>
          <w:bCs/>
        </w:rPr>
        <w:br w:type="page"/>
      </w:r>
    </w:p>
    <w:p w14:paraId="16339519" w14:textId="7E3881FA" w:rsidR="002D53BF" w:rsidRDefault="002D53BF" w:rsidP="004C32F6">
      <w:pPr>
        <w:widowControl/>
        <w:spacing w:line="240" w:lineRule="auto"/>
        <w:jc w:val="left"/>
        <w:rPr>
          <w:rFonts w:ascii="黑体" w:eastAsia="黑体" w:hAnsi="黑体" w:cs="Times New Roman"/>
          <w:b/>
          <w:bCs/>
          <w:sz w:val="32"/>
          <w:szCs w:val="32"/>
        </w:rPr>
        <w:sectPr w:rsidR="002D53BF" w:rsidSect="00CD4E89">
          <w:headerReference w:type="default" r:id="rId22"/>
          <w:footerReference w:type="default" r:id="rId9"/>
          <w:pgSz w:w="11906" w:h="16838"/>
          <w:pgMar w:top="1134" w:right="1134" w:bottom="1134" w:left="1701" w:header="851" w:footer="992" w:gutter="0"/>
          <w:cols w:space="425"/>
          <w:docGrid w:type="lines" w:linePitch="312"/>
        </w:sectPr>
      </w:pPr>
    </w:p>
    <w:p w14:paraId="13CC99CF" w14:textId="0892953D" w:rsidR="002D2D65" w:rsidRDefault="002D2D65" w:rsidP="00D04BCC">
      <w:pPr>
        <w:jc w:val="center"/>
        <w:rPr>
          <w:rFonts w:ascii="黑体" w:eastAsia="黑体" w:hAnsi="黑体" w:cs="Times New Roman"/>
          <w:b/>
          <w:bCs/>
          <w:sz w:val="32"/>
          <w:szCs w:val="32"/>
        </w:rPr>
      </w:pPr>
      <w:r>
        <w:rPr>
          <w:rFonts w:ascii="黑体" w:eastAsia="黑体" w:hAnsi="黑体" w:cs="Times New Roman" w:hint="eastAsia"/>
          <w:b/>
          <w:bCs/>
          <w:sz w:val="32"/>
          <w:szCs w:val="32"/>
        </w:rPr>
        <w:lastRenderedPageBreak/>
        <w:t>基于数据挖掘的学生成绩分析系统设计与实现</w:t>
      </w:r>
    </w:p>
    <w:p w14:paraId="37AB2688" w14:textId="77777777" w:rsidR="002D2D65" w:rsidRDefault="002D2D65" w:rsidP="002D2D65">
      <w:pPr>
        <w:jc w:val="center"/>
        <w:rPr>
          <w:rFonts w:ascii="宋体" w:hAnsi="宋体" w:cs="Times New Roman"/>
          <w:sz w:val="24"/>
          <w:szCs w:val="24"/>
        </w:rPr>
      </w:pPr>
      <w:r>
        <w:rPr>
          <w:rFonts w:ascii="宋体" w:hAnsi="宋体" w:cs="Times New Roman" w:hint="eastAsia"/>
          <w:sz w:val="24"/>
          <w:szCs w:val="24"/>
        </w:rPr>
        <w:t xml:space="preserve"> </w:t>
      </w:r>
    </w:p>
    <w:p w14:paraId="3BF1FCCF" w14:textId="59108BB1" w:rsidR="002D2D65" w:rsidRDefault="002D2D65" w:rsidP="002D2D65">
      <w:pPr>
        <w:jc w:val="center"/>
        <w:rPr>
          <w:rFonts w:ascii="宋体" w:hAnsi="宋体" w:cs="Times New Roman"/>
          <w:sz w:val="24"/>
          <w:szCs w:val="24"/>
        </w:rPr>
      </w:pPr>
      <w:r>
        <w:rPr>
          <w:rFonts w:ascii="宋体" w:hAnsi="宋体" w:cs="Times New Roman" w:hint="eastAsia"/>
          <w:sz w:val="24"/>
          <w:szCs w:val="24"/>
        </w:rPr>
        <w:t>学生：黎泽临  指导教师：徐其华</w:t>
      </w:r>
    </w:p>
    <w:p w14:paraId="4D7C7407" w14:textId="77777777" w:rsidR="002D2D65" w:rsidRDefault="002D2D65" w:rsidP="002D2D65">
      <w:pPr>
        <w:jc w:val="center"/>
        <w:rPr>
          <w:rFonts w:ascii="宋体" w:hAnsi="宋体" w:cs="Times New Roman"/>
          <w:sz w:val="24"/>
          <w:szCs w:val="24"/>
        </w:rPr>
      </w:pPr>
    </w:p>
    <w:p w14:paraId="394D1835" w14:textId="76F69506" w:rsidR="00D3661A" w:rsidRDefault="002D2D65" w:rsidP="00D3661A">
      <w:pPr>
        <w:ind w:firstLineChars="196" w:firstLine="472"/>
        <w:outlineLvl w:val="0"/>
        <w:rPr>
          <w:rFonts w:ascii="宋体" w:hAnsi="宋体" w:cs="Times New Roman"/>
          <w:b/>
          <w:bCs/>
          <w:szCs w:val="21"/>
        </w:rPr>
      </w:pPr>
      <w:bookmarkStart w:id="0" w:name="_Toc229278316"/>
      <w:r>
        <w:rPr>
          <w:rFonts w:ascii="宋体" w:hAnsi="宋体" w:cs="Times New Roman" w:hint="eastAsia"/>
          <w:b/>
          <w:bCs/>
          <w:sz w:val="24"/>
          <w:szCs w:val="24"/>
        </w:rPr>
        <w:t>内容摘要</w:t>
      </w:r>
      <w:r>
        <w:rPr>
          <w:rFonts w:ascii="宋体" w:hAnsi="宋体" w:cs="Times New Roman" w:hint="eastAsia"/>
          <w:b/>
          <w:bCs/>
          <w:szCs w:val="21"/>
        </w:rPr>
        <w:t>：</w:t>
      </w:r>
      <w:bookmarkEnd w:id="0"/>
    </w:p>
    <w:p w14:paraId="6F72C4D3" w14:textId="6B216D6E" w:rsidR="00D3661A" w:rsidRPr="00EF7AAC" w:rsidRDefault="00914F49" w:rsidP="00EF7AAC">
      <w:pPr>
        <w:ind w:firstLine="420"/>
        <w:rPr>
          <w:rFonts w:ascii="宋体" w:hAnsi="宋体"/>
          <w:sz w:val="24"/>
          <w:szCs w:val="24"/>
        </w:rPr>
      </w:pPr>
      <w:r>
        <w:rPr>
          <w:rFonts w:ascii="宋体" w:hAnsi="宋体"/>
          <w:sz w:val="24"/>
          <w:szCs w:val="24"/>
        </w:rPr>
        <w:t>随着教育数字化的发展，传统教务管理系统在处理成绩数据时，存在分析维度单一、难以揭示学科间深层逻辑等问题。针对这一现状，本研究设计并实现了一套学生成绩分析系统，综合运用统计分析与数据挖掘技术，旨在提升教学决策的科学性。系统采用前后端分离架构，前端基于 Vue 框架构建交互界面，后端利用 Flask 框架提供轻量化接口，实现教务数据的高效流转。在功能层面，系统构建了"统计分析→特征提取→模型分类→结果可视化"的完整分析链路：首先通过描述性统计和多维对比分析全面呈现成绩分布特征，然后对成绩数据进行离散化预处理以降低数据复杂度，在此基础上引入C4.5决策树算法构建学业状态分类模型。该模型通过计算信息增益率选择最优划分属性，能够自动识别影响学业表现的关键特征。实验结果表明，系统能够有效识别学生的"偏科"现象和学业风险状态，为精准教学干预提供数据支持。本系统为推动教育管理从经验驱动向数据驱动转型提供了一种可落地的实践方案。</w:t>
      </w:r>
    </w:p>
    <w:p w14:paraId="47029C9B" w14:textId="5270F507" w:rsidR="002D2D65" w:rsidRDefault="002D2D65" w:rsidP="002D2D65">
      <w:pPr>
        <w:ind w:firstLineChars="196" w:firstLine="472"/>
        <w:rPr>
          <w:rFonts w:ascii="宋体" w:hAnsi="宋体" w:cs="Times New Roman"/>
          <w:sz w:val="24"/>
          <w:szCs w:val="24"/>
        </w:rPr>
      </w:pPr>
      <w:r>
        <w:rPr>
          <w:rFonts w:ascii="宋体" w:hAnsi="宋体" w:cs="Times New Roman" w:hint="eastAsia"/>
          <w:b/>
          <w:bCs/>
          <w:sz w:val="24"/>
          <w:szCs w:val="24"/>
        </w:rPr>
        <w:t>关键词：</w:t>
      </w:r>
      <w:r>
        <w:rPr>
          <w:rFonts w:ascii="宋体" w:hAnsi="宋体" w:cs="Times New Roman"/>
          <w:sz w:val="24"/>
          <w:szCs w:val="24"/>
        </w:rPr>
        <w:t xml:space="preserve"> </w:t>
      </w:r>
      <w:r>
        <w:rPr>
          <w:rFonts w:ascii="宋体" w:hAnsi="宋体" w:cs="Times New Roman" w:hint="eastAsia"/>
          <w:sz w:val="24"/>
          <w:szCs w:val="24"/>
        </w:rPr>
        <w:t>数据挖掘；决策树；前后端分离；</w:t>
      </w:r>
      <w:r>
        <w:rPr>
          <w:rFonts w:ascii="宋体" w:hAnsi="宋体" w:cs="Times New Roman"/>
          <w:sz w:val="24"/>
          <w:szCs w:val="24"/>
        </w:rPr>
        <w:t>成绩分析</w:t>
      </w:r>
      <w:r>
        <w:rPr>
          <w:rFonts w:ascii="宋体" w:hAnsi="宋体" w:cs="Times New Roman" w:hint="eastAsia"/>
          <w:sz w:val="24"/>
          <w:szCs w:val="24"/>
        </w:rPr>
        <w:t>；</w:t>
      </w:r>
      <w:r>
        <w:rPr>
          <w:rFonts w:ascii="宋体" w:hAnsi="宋体" w:cs="Times New Roman"/>
          <w:sz w:val="24"/>
          <w:szCs w:val="24"/>
        </w:rPr>
        <w:t>预警模型</w:t>
      </w:r>
    </w:p>
    <w:p w14:paraId="13C9B5BE" w14:textId="77777777" w:rsidR="00B06416" w:rsidRPr="00CA65B5" w:rsidRDefault="00B06416" w:rsidP="00CF6577">
      <w:pPr>
        <w:rPr>
          <w:b/>
          <w:bCs/>
        </w:rPr>
      </w:pPr>
    </w:p>
    <w:p w14:paraId="0891689C" w14:textId="1374C907" w:rsidR="00CF6577" w:rsidRPr="00B06416" w:rsidRDefault="00CF6577" w:rsidP="00B06416">
      <w:pPr>
        <w:pStyle w:val="1"/>
        <w:ind w:left="420"/>
      </w:pPr>
      <w:bookmarkStart w:id="1" w:name="_Toc225721116"/>
      <w:bookmarkStart w:id="2" w:name="_Toc229278317"/>
      <w:r>
        <w:t>一</w:t>
      </w:r>
      <w:r>
        <w:rPr>
          <w:rFonts w:hint="eastAsia"/>
        </w:rPr>
        <w:t>、</w:t>
      </w:r>
      <w:r>
        <w:t>绪论</w:t>
      </w:r>
      <w:bookmarkEnd w:id="1"/>
      <w:bookmarkEnd w:id="2"/>
    </w:p>
    <w:p w14:paraId="4D66D39B" w14:textId="7F7E99CC" w:rsidR="00CF6577" w:rsidRPr="0010755F" w:rsidRDefault="00714685" w:rsidP="00F14D14">
      <w:pPr>
        <w:pStyle w:val="2"/>
        <w:ind w:left="420"/>
      </w:pPr>
      <w:bookmarkStart w:id="3" w:name="_Toc225721117"/>
      <w:bookmarkStart w:id="4" w:name="_Toc229278318"/>
      <w:r>
        <w:rPr>
          <w:rFonts w:hint="eastAsia"/>
        </w:rPr>
        <w:t>（一）</w:t>
      </w:r>
      <w:r>
        <w:t>研究背景</w:t>
      </w:r>
      <w:bookmarkEnd w:id="3"/>
      <w:bookmarkEnd w:id="4"/>
    </w:p>
    <w:p w14:paraId="6F1E4D2C" w14:textId="77777777" w:rsidR="00CF6577" w:rsidRPr="00CF6577" w:rsidRDefault="00CF6577" w:rsidP="00BE5B30">
      <w:pPr>
        <w:ind w:firstLine="420"/>
      </w:pPr>
      <w:r>
        <w:t>随着信息技术的快速发展，全球教育领域正在经历深刻的数字化转型。我国的教育信息化建设已从基础设施的搭建阶段进入到应用效能提升的关键阶段，尤其是在基础教育领域。教育管理系统的现代化已经成为提升教育质量和效率的核心动力。伴随着大数据、云计算等技术的应用，学校管理模式正在发生巨大变化，从传统的人工统计、手工管理向自动化、智能化方向发展，特别是教务管理系统的建设，逐渐成为教育管理信息化的重中之重。</w:t>
      </w:r>
    </w:p>
    <w:p w14:paraId="68044B99" w14:textId="1C4DABC0" w:rsidR="00CF6577" w:rsidRPr="00CF6577" w:rsidRDefault="00CF6577" w:rsidP="00BE5B30">
      <w:pPr>
        <w:ind w:firstLine="420"/>
      </w:pPr>
      <w:r>
        <w:t>教务管理系统作为教育管理的核心应用之一，其主要作用是提高学校的管理效率，确保学生成绩、课程安排、学籍信息等得到准确、高效的管理。然而，传统的教务管理系统仍存在许多不足之</w:t>
        <w:lastRenderedPageBreak/>
        <w:t xml:space="preserve">处，尤其是在学生成绩分析方面。现有教务管理中，成绩分析多依赖 Excel 等工具进行简单的均值、方差统计，这种方法不仅周期长、易出错，且难以揭示学科间的深层逻辑 </w:t>
      </w:r>
      <w:r>
        <w:rPr>
          <w:vertAlign w:val="superscript"/>
        </w:rPr>
        <w:fldChar w:fldCharType="begin"/>
        <w:instrText xml:space="preserve"> REF _Ref227274623 \r \h  \* MERGEFORMAT </w:instrText>
        <w:fldChar w:fldCharType="separate"/>
        <w:t>[1]</w:t>
        <w:fldChar w:fldCharType="end"/>
      </w:r>
      <w:r>
        <w:fldChar w:fldCharType="begin"/>
      </w:r>
      <w:r>
        <w:rPr>
          <w:vertAlign w:val="superscript"/>
        </w:rPr>
        <w:instrText xml:space="preserve"> REF _Ref227274632 \r \h </w:instrText>
      </w:r>
      <w:r>
        <w:fldChar w:fldCharType="separate"/>
      </w:r>
      <w:r>
        <w:rPr>
          <w:vertAlign w:val="superscript"/>
        </w:rPr>
        <w:t>[8]</w:t>
      </w:r>
      <w:r>
        <w:fldChar w:fldCharType="end"/>
        <w:t>。利用数据挖掘技术从海量数据中提取有用信息，已成为提升教育决策科学性的必然趋势</w:t>
      </w:r>
      <w:r>
        <w:rPr>
          <w:vertAlign w:val="superscript"/>
        </w:rPr>
        <w:fldChar w:fldCharType="begin"/>
        <w:instrText xml:space="preserve"> REF _Ref227274887 \r \h </w:instrText>
        <w:instrText xml:space="preserve"> \* MERGEFORMAT </w:instrText>
        <w:fldChar w:fldCharType="separate"/>
        <w:t>[15]</w:t>
        <w:fldChar w:fldCharType="end"/>
      </w:r>
      <w:r>
        <w:t>。因此，如何引入数据挖掘与机器学习技术，提升教务管理系统的效能，成为亟待解决的课题。</w:t>
      </w:r>
    </w:p>
    <w:p w14:paraId="17D37051" w14:textId="77777777" w:rsidR="00CF6577" w:rsidRPr="00CF6577" w:rsidRDefault="00CF6577" w:rsidP="00BE5B30">
      <w:pPr>
        <w:ind w:firstLine="420"/>
      </w:pPr>
      <w:r>
        <w:t>在传统的学生成绩分析中，常常依赖单一的统计方法，如成绩均值、方差等基本指标，难以反映学生的真实学习状况及其背后的潜在规律。传统方法不仅错误率高，而且分析维度单一，缺乏从海量数据中挖掘出学生成绩影响因素的能力。缺乏智能化决策支持，教育管理者难以基于学生的成绩信息做出精确的教育决策，如制定个性化教学方案、及早预警学生的学业问题等。数据挖掘技术，尤其是决策树、分类算法、关联规则等方法，能够揭示出成绩之间的内在关系，帮助教育者更好地了解影响学生成绩的因素，从而优化教学方案和决策。</w:t>
      </w:r>
    </w:p>
    <w:p w14:paraId="258886C1" w14:textId="61A60919" w:rsidR="00CF6577" w:rsidRPr="00CF6577" w:rsidRDefault="00BE5B30" w:rsidP="00F14D14">
      <w:pPr>
        <w:pStyle w:val="2"/>
        <w:ind w:left="420"/>
      </w:pPr>
      <w:bookmarkStart w:id="5" w:name="_Toc225721121"/>
      <w:bookmarkStart w:id="6" w:name="_Toc229278319"/>
      <w:r>
        <w:rPr>
          <w:rFonts w:hint="eastAsia"/>
        </w:rPr>
        <w:t>（二）</w:t>
      </w:r>
      <w:r>
        <w:t>研究意义</w:t>
      </w:r>
      <w:bookmarkEnd w:id="5"/>
      <w:bookmarkEnd w:id="6"/>
    </w:p>
    <w:p w14:paraId="666B2F76" w14:textId="77777777" w:rsidR="00CF6577" w:rsidRPr="00CF6577" w:rsidRDefault="00CF6577" w:rsidP="00BE5B30">
      <w:pPr>
        <w:ind w:firstLine="420"/>
      </w:pPr>
      <w:r>
        <w:t>本研究通过引入数据挖掘技术，特别是决策树与关联规则算法，旨在提升教育管理的智能化与精确度。通过分析学生的成绩数据，发掘影响成绩的关键因素，为教育管理者提供数据支持，使他们能够做出更科学、更精准的教学决策。通过智能化的成绩分析与学业预警模型，可以有效地提高教学效果，促进教育质量的持续改善。</w:t>
      </w:r>
    </w:p>
    <w:p w14:paraId="1E2FBF04" w14:textId="77777777" w:rsidR="00CF6577" w:rsidRPr="00CF6577" w:rsidRDefault="00CF6577" w:rsidP="00BE5B30">
      <w:pPr>
        <w:ind w:firstLine="420"/>
      </w:pPr>
      <w:r>
        <w:t>虽然数据挖掘技术已广泛应用于高校和企业等领域，但在中学教育管理中的应用尚属创新。将数据挖掘技术应用于中学阶段的成绩分析，不仅有助于弥补传统教务管理模式的不足，还能为中学教育提供一套基于数据的智能决策支持系统。通过构建符合中学实际需求的数据分析模型，本研究在理论和实践上均具有重要的创新性。</w:t>
      </w:r>
    </w:p>
    <w:p w14:paraId="28BFC343" w14:textId="71B3E2FC" w:rsidR="00CF6577" w:rsidRPr="00CF6577" w:rsidRDefault="00BE5B30" w:rsidP="00F14D14">
      <w:pPr>
        <w:pStyle w:val="2"/>
        <w:ind w:left="420"/>
      </w:pPr>
      <w:bookmarkStart w:id="7" w:name="_Toc225721124"/>
      <w:bookmarkStart w:id="8" w:name="_Toc229278320"/>
      <w:r>
        <w:rPr>
          <w:rFonts w:hint="eastAsia"/>
        </w:rPr>
        <w:t>（三）</w:t>
      </w:r>
      <w:bookmarkEnd w:id="7"/>
      <w:r>
        <w:rPr>
          <w:rFonts w:hint="eastAsia"/>
        </w:rPr>
        <w:t>文献综述</w:t>
      </w:r>
      <w:bookmarkEnd w:id="8"/>
    </w:p>
    <w:p w14:paraId="5FB2ADC4" w14:textId="2FF37089" w:rsidR="00CF6577" w:rsidRPr="00CF6577" w:rsidRDefault="00BE5B30" w:rsidP="00F14D14">
      <w:pPr>
        <w:pStyle w:val="3"/>
        <w:ind w:left="420"/>
      </w:pPr>
      <w:bookmarkStart w:id="9" w:name="_Toc225721125"/>
      <w:r>
        <w:rPr>
          <w:rFonts w:hint="eastAsia"/>
        </w:rPr>
        <w:t xml:space="preserve">1. </w:t>
      </w:r>
      <w:r>
        <w:t>教育数据挖掘技术的应用现状</w:t>
      </w:r>
      <w:bookmarkEnd w:id="9"/>
    </w:p>
    <w:p w14:paraId="64C11C88" w14:textId="256A6EBF" w:rsidR="00CF6577" w:rsidRPr="00CF6577" w:rsidRDefault="00351494" w:rsidP="00BE5B30">
      <w:pPr>
        <w:ind w:firstLine="420"/>
      </w:pPr>
      <w:r>
        <w:t>数据挖掘是从海量、模糊的实际数据中提取隐含价值信息的过程</w:t>
      </w:r>
      <w:r>
        <w:rPr>
          <w:vertAlign w:val="superscript"/>
        </w:rPr>
        <w:fldChar w:fldCharType="begin"/>
        <w:instrText xml:space="preserve"> REF _Ref227274887 \r \h </w:instrText>
        <w:instrText xml:space="preserve"> \* MERGEFORMAT </w:instrText>
        <w:fldChar w:fldCharType="separate"/>
        <w:t>[15]</w:t>
        <w:fldChar w:fldCharType="end"/>
      </w:r>
      <w:r>
        <w:t>。教育数据挖掘（Educational Data Mining, EDM）作为其分支，更强调结果的可解释性</w:t>
      </w:r>
      <w:r>
        <w:rPr>
          <w:vertAlign w:val="superscript"/>
        </w:rPr>
        <w:fldChar w:fldCharType="begin"/>
        <w:instrText xml:space="preserve"> REF _Ref227275024 \r \h </w:instrText>
        <w:instrText xml:space="preserve"> \* MERGEFORMAT </w:instrText>
        <w:fldChar w:fldCharType="separate"/>
        <w:t>[13]</w:t>
        <w:fldChar w:fldCharType="end"/>
      </w:r>
      <w:r>
        <w:t>。在中学成绩分析场景下，EDM 不仅用于预测，更用于发现影响学习效果的关键属性因子</w:t>
      </w:r>
      <w:r>
        <w:rPr>
          <w:vertAlign w:val="superscript"/>
        </w:rPr>
        <w:fldChar w:fldCharType="begin"/>
        <w:instrText xml:space="preserve"> REF _Ref227275086 \r \h </w:instrText>
        <w:instrText xml:space="preserve"> \* MERGEFORMAT </w:instrText>
        <w:fldChar w:fldCharType="separate"/>
        <w:t>[10]</w:t>
        <w:fldChar w:fldCharType="end"/>
      </w:r>
      <w:r>
        <w:rPr>
          <w:rFonts w:hint="eastAsia"/>
        </w:rPr>
        <w:t>。EDM</w:t>
      </w:r>
      <w:r>
        <w:t>是近年来迅速发展的研究领域，致力于探索如何利用数据分析技术提升教育效果与管理水平。国内外已有诸多研究将数据挖掘技术应用于学生成绩分析、个性化教学、学业预警等方面，取得了显著的成果。国内外学者在教育数据挖掘领域已取得丰硕成果。赵辉、马丹等学者提出，通过挖掘学生成绩数据中的潜在规律，可以实现对学业风险的提前识别</w:t>
      </w:r>
      <w:r>
        <w:rPr>
          <w:vertAlign w:val="superscript"/>
        </w:rPr>
        <w:fldChar w:fldCharType="begin"/>
        <w:instrText xml:space="preserve"> REF _Ref227274632 \r \h </w:instrText>
        <w:instrText xml:space="preserve"> \* MERGEFORMAT </w:instrText>
        <w:fldChar w:fldCharType="separate"/>
        <w:t>[8]</w:t>
        <w:fldChar w:fldCharType="end"/>
      </w:r>
      <w:r>
        <w:t>。随着技术的发展，EDM的应用呈现出系统化、多维化与智能化趋势。一方面，研究重点从单一算法应用转向集成化系统设计与实现，涌现出众多基于前后端分离架构的成绩分析与辅助系统，实现了数据挖掘流程的可视化与工程化闭环</w:t>
      </w:r>
      <w:r>
        <w:rPr>
          <w:vertAlign w:val="superscript"/>
        </w:rPr>
        <w:fldChar w:fldCharType="begin"/>
        <w:instrText xml:space="preserve"> REF _Ref227274980 \r \h </w:instrText>
        <w:instrText xml:space="preserve"> \* MERGEFORMAT </w:instrText>
        <w:fldChar w:fldCharType="separate"/>
        <w:t>[2]</w:t>
        <w:fldChar w:fldCharType="end"/>
      </w:r>
      <w:r>
        <w:fldChar w:fldCharType="begin"/>
      </w:r>
      <w:r>
        <w:rPr>
          <w:vertAlign w:val="superscript"/>
        </w:rPr>
        <w:instrText xml:space="preserve"> REF _Ref229284535 \r \h </w:instrText>
      </w:r>
      <w:r>
        <w:fldChar w:fldCharType="separate"/>
      </w:r>
      <w:r>
        <w:rPr>
          <w:vertAlign w:val="superscript"/>
        </w:rPr>
        <w:t>[22]</w:t>
      </w:r>
      <w:r>
        <w:fldChar w:fldCharType="end"/>
        <w:t>。另一方面，分析维度从单一的成绩数</w:t>
        <w:lastRenderedPageBreak/>
        <w:t>据扩展到融合消费、行为、门禁等多源数据的全景式学生画像构建，为精细化教育管理提供了更全面的依据</w:t>
      </w:r>
      <w:r>
        <w:rPr>
          <w:vertAlign w:val="superscript"/>
        </w:rPr>
        <w:fldChar w:fldCharType="begin"/>
        <w:instrText xml:space="preserve"> REF _Ref227275295 \r \h </w:instrText>
        <w:instrText xml:space="preserve"> \* MERGEFORMAT </w:instrText>
        <w:fldChar w:fldCharType="separate"/>
        <w:t>[4]</w:t>
        <w:fldChar w:fldCharType="end"/>
      </w:r>
      <w:r>
        <w:t>。此外，研究方法也从传统的单一模型（如决策树或关联规则）演进为聚类、分类、关联规则、异常检测等多种策略的融合模型，以提供更立体、更精准的分析视角</w:t>
      </w:r>
      <w:r>
        <w:rPr>
          <w:vertAlign w:val="superscript"/>
        </w:rPr>
        <w:fldChar w:fldCharType="begin"/>
        <w:instrText xml:space="preserve"> REF _Ref229284535 \r \h </w:instrText>
        <w:instrText xml:space="preserve"> \* MERGEFORMAT </w:instrText>
        <w:fldChar w:fldCharType="separate"/>
        <w:t>[22]</w:t>
        <w:fldChar w:fldCharType="end"/>
      </w:r>
      <w:r>
        <w:t>。</w:t>
      </w:r>
    </w:p>
    <w:p w14:paraId="5F706F90" w14:textId="760D0FF3" w:rsidR="00CF6577" w:rsidRPr="00CF6577" w:rsidRDefault="00BE5B30" w:rsidP="00F14D14">
      <w:pPr>
        <w:pStyle w:val="3"/>
        <w:ind w:left="420"/>
      </w:pPr>
      <w:bookmarkStart w:id="10" w:name="_Toc225721126"/>
      <w:r>
        <w:rPr>
          <w:rFonts w:hint="eastAsia"/>
        </w:rPr>
        <w:t xml:space="preserve">2. </w:t>
      </w:r>
      <w:r>
        <w:t>决策树、关联规则、分类算法等在教育数据中的应用</w:t>
      </w:r>
      <w:bookmarkEnd w:id="10"/>
    </w:p>
    <w:p w14:paraId="5D9F0C40" w14:textId="7072E821" w:rsidR="002F517D" w:rsidRPr="002F517D" w:rsidRDefault="002F517D" w:rsidP="002F517D">
      <w:pPr>
        <w:ind w:firstLine="420"/>
      </w:pPr>
      <w:r>
        <w:t>决策树算法作为 EDM 中最常用的分类技术，因其生成的规则直观易懂，在成绩预测中占据核心地位。李强、张宇等对 ID3、C4.5、C5.0 等决策树算法在教务评价中的性能进行了深度比较，指出 C4.5 算法在处理离散化教务数据时具有更好的泛化能力</w:t>
      </w:r>
      <w:r>
        <w:rPr>
          <w:vertAlign w:val="superscript"/>
        </w:rPr>
        <w:fldChar w:fldCharType="begin"/>
        <w:instrText xml:space="preserve"> REF _Ref227274939 \r \h </w:instrText>
        <w:instrText xml:space="preserve"> \* MERGEFORMAT </w:instrText>
        <w:fldChar w:fldCharType="separate"/>
        <w:t>[12]</w:t>
        <w:fldChar w:fldCharType="end"/>
        <w:fldChar w:fldCharType="begin"/>
        <w:instrText xml:space="preserve"> REF _Ref227275106 \r \h </w:instrText>
        <w:instrText xml:space="preserve"> \* MERGEFORMAT </w:instrText>
        <w:fldChar w:fldCharType="separate"/>
        <w:t>[16]</w:t>
        <w:fldChar w:fldCharType="end"/>
      </w:r>
      <w:r>
        <w:t>。针对大规模教育数据，陆秋等探讨了决策树的并行化改进（如 MapReduce 框架）</w:t>
      </w:r>
      <w:r>
        <w:rPr>
          <w:vertAlign w:val="superscript"/>
        </w:rPr>
        <w:fldChar w:fldCharType="begin"/>
        <w:instrText xml:space="preserve"> REF _Ref227275283 \r \h </w:instrText>
        <w:instrText xml:space="preserve"> \* MERGEFORMAT </w:instrText>
        <w:fldChar w:fldCharType="separate"/>
        <w:t>[9]</w:t>
        <w:fldChar w:fldCharType="end"/>
      </w:r>
      <w:r>
        <w:t>，而王黎明、张宇等则通过改进剪枝策略提升了模型在处理噪声数据时的稳定性</w:t>
        <w:fldChar w:fldCharType="begin"/>
        <w:instrText xml:space="preserve"> REF _Ref227274939 \r \h </w:instrText>
        <w:fldChar w:fldCharType="separate"/>
        <w:t>[12]</w:t>
        <w:fldChar w:fldCharType="end"/>
        <w:fldChar w:fldCharType="begin"/>
        <w:instrText xml:space="preserve"> REF _Ref229284839 \r \h </w:instrText>
        <w:fldChar w:fldCharType="separate"/>
        <w:t>[18]</w:t>
        <w:fldChar w:fldCharType="end"/>
        <w:t>。</w:t>
      </w:r>
    </w:p>
    <w:p w14:paraId="39A5E3DE" w14:textId="6AADF06E" w:rsidR="002F517D" w:rsidRPr="002F517D" w:rsidRDefault="002F517D" w:rsidP="002F517D">
      <w:pPr>
        <w:ind w:firstLine="420"/>
      </w:pPr>
      <w:r>
        <w:t>同时，以 Apriori 为代表的关联规则挖掘技术在揭示科目间内在联系方面表现出强大能力。吴喜萍、张甜等利用该技术分析了高校科目间的强关联性，为教学大纲的优化提供了科学依据</w:t>
      </w:r>
      <w:r>
        <w:rPr>
          <w:vertAlign w:val="superscript"/>
        </w:rPr>
        <w:fldChar w:fldCharType="begin"/>
        <w:instrText xml:space="preserve"> REF _Ref227274959 \r \h </w:instrText>
        <w:instrText xml:space="preserve"> \* MERGEFORMAT </w:instrText>
        <w:fldChar w:fldCharType="separate"/>
        <w:t>[6]</w:t>
        <w:fldChar w:fldCharType="end"/>
        <w:fldChar w:fldCharType="begin"/>
        <w:instrText xml:space="preserve"> REF _Ref227275143 \r \h </w:instrText>
        <w:instrText xml:space="preserve"> \* MERGEFORMAT </w:instrText>
        <w:fldChar w:fldCharType="separate"/>
        <w:t>[11]</w:t>
        <w:fldChar w:fldCharType="end"/>
      </w:r>
      <w:r>
        <w:t>。郭鹏、夏华等学者进一步通过优化初始聚类中心或改进关联规则生成的候选集，提升了算法在复杂学生成绩数据集上的挖掘效率与针对性</w:t>
      </w:r>
      <w:r>
        <w:rPr>
          <w:vertAlign w:val="superscript"/>
        </w:rPr>
        <w:fldChar w:fldCharType="begin"/>
        <w:instrText xml:space="preserve"> REF _Ref227275011 \r \h </w:instrText>
        <w:instrText xml:space="preserve"> \* MERGEFORMAT </w:instrText>
        <w:fldChar w:fldCharType="separate"/>
        <w:t>[3]</w:t>
        <w:fldChar w:fldCharType="end"/>
        <w:fldChar w:fldCharType="begin"/>
        <w:instrText xml:space="preserve"> REF _Ref229285038 \r \h </w:instrText>
        <w:instrText xml:space="preserve"> \* MERGEFORMAT </w:instrText>
        <w:fldChar w:fldCharType="separate"/>
        <w:t>[23]</w:t>
        <w:fldChar w:fldCharType="end"/>
      </w:r>
      <w:r>
        <w:t>。近年来的研究如王瑞鼎等，开始尝试将这些经典算法应用于高中数学等具体学科的成绩分析，验证了决策树算法在基础教育阶段识别学困生影响因子的有效性</w:t>
      </w:r>
      <w:r>
        <w:rPr>
          <w:vertAlign w:val="superscript"/>
        </w:rPr>
        <w:fldChar w:fldCharType="begin"/>
        <w:instrText xml:space="preserve"> REF _Ref227274623 \r \h </w:instrText>
        <w:instrText xml:space="preserve"> \* MERGEFORMAT </w:instrText>
        <w:fldChar w:fldCharType="separate"/>
        <w:t>[1]</w:t>
        <w:fldChar w:fldCharType="end"/>
      </w:r>
      <w:r>
        <w:t>。</w:t>
      </w:r>
    </w:p>
    <w:p w14:paraId="7A7525D1" w14:textId="1C7E7160" w:rsidR="008D7933" w:rsidRPr="008D7933" w:rsidRDefault="0015528D" w:rsidP="00672B78">
      <w:pPr>
        <w:pStyle w:val="2"/>
        <w:ind w:left="420"/>
        <w:rPr>
          <w:rFonts w:hint="eastAsia"/>
        </w:rPr>
      </w:pPr>
      <w:r>
        <w:rPr>
          <w:rFonts w:hint="eastAsia"/>
        </w:rPr>
        <w:t>（四）</w:t>
      </w:r>
      <w:r>
        <w:t>文献述评</w:t>
      </w:r>
    </w:p>
    <w:p w14:paraId="6FA2FCE0" w14:textId="5852DEE9" w:rsidR="00A85C83" w:rsidRPr="00A85C83" w:rsidRDefault="00A85C83" w:rsidP="00A85C83">
      <w:pPr>
        <w:ind w:firstLine="420"/>
        <w:rPr>
          <w:rFonts w:hint="eastAsia"/>
        </w:rPr>
      </w:pPr>
      <w:bookmarkStart w:id="11" w:name="_Toc225721127"/>
      <w:bookmarkStart w:id="12" w:name="_Toc229278321"/>
      <w:r>
        <w:t>本领域已形成了从技术探索、算法优化到系统实现的清晰脉络。学者们在可解释性挖掘</w:t>
      </w:r>
      <w:r>
        <w:rPr>
          <w:vertAlign w:val="superscript"/>
        </w:rPr>
        <w:fldChar w:fldCharType="begin"/>
        <w:instrText xml:space="preserve"> REF _Ref227275086 \r \h </w:instrText>
        <w:instrText xml:space="preserve"> \* MERGEFORMAT </w:instrText>
        <w:fldChar w:fldCharType="separate"/>
        <w:t>[10]</w:t>
        <w:fldChar w:fldCharType="end"/>
        <w:fldChar w:fldCharType="begin"/>
        <w:instrText xml:space="preserve"> REF _Ref227275024 \r \h </w:instrText>
        <w:instrText xml:space="preserve"> \* MERGEFORMAT </w:instrText>
        <w:fldChar w:fldCharType="separate"/>
        <w:t>[13]</w:t>
        <w:fldChar w:fldCharType="end"/>
      </w:r>
      <w:r>
        <w:t>、多策略融合</w:t>
      </w:r>
      <w:r>
        <w:rPr>
          <w:vertAlign w:val="superscript"/>
        </w:rPr>
        <w:fldChar w:fldCharType="begin"/>
        <w:instrText xml:space="preserve"> REF _Ref229284535 \r \h </w:instrText>
        <w:instrText xml:space="preserve"> \* MERGEFORMAT </w:instrText>
        <w:fldChar w:fldCharType="separate"/>
        <w:t>[22]</w:t>
        <w:fldChar w:fldCharType="end"/>
      </w:r>
      <w:r>
        <w:t>及系统集成</w:t>
      </w:r>
      <w:r>
        <w:rPr>
          <w:vertAlign w:val="superscript"/>
        </w:rPr>
        <w:fldChar w:fldCharType="begin"/>
        <w:instrText xml:space="preserve"> REF _Ref227274980 \r \h </w:instrText>
        <w:instrText xml:space="preserve"> \* MERGEFORMAT </w:instrText>
        <w:fldChar w:fldCharType="separate"/>
        <w:t>[2]</w:t>
        <w:fldChar w:fldCharType="end"/>
        <w:fldChar w:fldCharType="begin"/>
        <w:instrText xml:space="preserve"> REF _Ref229285697 \r \h </w:instrText>
        <w:instrText xml:space="preserve"> \* MERGEFORMAT </w:instrText>
        <w:fldChar w:fldCharType="separate"/>
        <w:t>[21]</w:t>
        <w:fldChar w:fldCharType="end"/>
      </w:r>
      <w:r>
        <w:t>等方面达成了共识。然而，面向高中这一具体学段，现有研究仍存在以下局限：</w:t>
      </w:r>
    </w:p>
    <w:p w14:paraId="605E8D8D" w14:textId="466B6C14" w:rsidR="00A85C83" w:rsidRPr="00A85C83" w:rsidRDefault="00A85C83" w:rsidP="00A85C83">
      <w:pPr>
        <w:ind w:firstLine="420"/>
        <w:rPr>
          <w:rFonts w:hint="eastAsia"/>
        </w:rPr>
      </w:pPr>
      <w:r>
        <w:t>首先，研究对象存在“重高教，轻基教”的倾向。 现有文献绝大多数以高校学生为研究对象，其数据维度（如科研、学分制管理）与高中差异较大。虽然王瑞鼎</w:t>
      </w:r>
      <w:r>
        <w:rPr>
          <w:vertAlign w:val="superscript"/>
        </w:rPr>
        <w:fldChar w:fldCharType="begin"/>
        <w:instrText xml:space="preserve"> REF _Ref227274623 \r \h </w:instrText>
        <w:instrText xml:space="preserve"> \* MERGEFORMAT </w:instrText>
        <w:fldChar w:fldCharType="separate"/>
        <w:t>[1]</w:t>
        <w:fldChar w:fldCharType="end"/>
      </w:r>
      <w:r>
        <w:t>开始关注高中数学成绩，但专门针对高中多学科、全过程数据，并贴合“新高考选科指导”、“精准培优补弱”等独特场景的系统化挖掘研究仍较为匮乏。这导致基于高校场景设计的复杂学生画像模型</w:t>
      </w:r>
      <w:r>
        <w:rPr>
          <w:vertAlign w:val="superscript"/>
        </w:rPr>
        <w:fldChar w:fldCharType="begin"/>
        <w:instrText xml:space="preserve"> REF _Ref227275295 \r \h </w:instrText>
        <w:instrText xml:space="preserve"> \* MERGEFORMAT </w:instrText>
        <w:fldChar w:fldCharType="separate"/>
        <w:t>[4]</w:t>
        <w:fldChar w:fldCharType="end"/>
        <w:fldChar w:fldCharType="begin"/>
        <w:instrText xml:space="preserve"> REF _Ref227275307 \r \h </w:instrText>
        <w:instrText xml:space="preserve"> \* MERGEFORMAT </w:instrText>
        <w:fldChar w:fldCharType="separate"/>
        <w:t>[5]</w:t>
        <w:fldChar w:fldCharType="end"/>
      </w:r>
      <w:r>
        <w:t>难以直接迁移至业务逻辑紧密贴合教学进程的高中场景。</w:t>
      </w:r>
    </w:p>
    <w:p w14:paraId="31B3854C" w14:textId="2ECD883F" w:rsidR="00A85C83" w:rsidRPr="00A85C83" w:rsidRDefault="00A85C83" w:rsidP="00A85C83">
      <w:pPr>
        <w:ind w:firstLine="420"/>
        <w:rPr>
          <w:rFonts w:hint="eastAsia"/>
        </w:rPr>
      </w:pPr>
      <w:r>
        <w:t>其次，方法论上存在“理论改进”与“实际落地”的脱节。 大量文献聚焦于决策树剪枝算法或分类逻辑的数学改进，但在实际应用系统中，这些改进往往未被充分集成。现有的成绩分析系统多侧重于基础的 CRUD（增删改查）与简单的统计图表可视化，真正深度融合高效决策树算法并实现预测功能的成熟系统较少。特别是在处理高中成绩数据时，如何平衡算法的计算效率（如</w:t>
      </w:r>
      <w:r>
        <w:rPr>
          <w:vertAlign w:val="superscript"/>
        </w:rPr>
        <w:fldChar w:fldCharType="begin"/>
        <w:instrText xml:space="preserve"> REF _Ref227275283 \r \h </w:instrText>
        <w:instrText xml:space="preserve"> \* MERGEFORMAT </w:instrText>
        <w:fldChar w:fldCharType="separate"/>
        <w:t>[9]</w:t>
        <w:fldChar w:fldCharType="end"/>
      </w:r>
      <w:r>
        <w:t>提到的并行化）与中学的轻量化部署需求，尚缺乏系统性方案。</w:t>
      </w:r>
    </w:p>
    <w:p w14:paraId="566CD777" w14:textId="128FE1EF" w:rsidR="009F6F3E" w:rsidRPr="009F6F3E" w:rsidRDefault="00A85C83" w:rsidP="00A85C83">
      <w:pPr>
        <w:ind w:firstLine="420"/>
      </w:pPr>
      <w:r>
        <w:t>最后，功能设计上存在“预测”与“归因”的协同难题。多数研究或侧重于构建高解释性的关联规则</w:t>
        <w:lastRenderedPageBreak/>
        <w:t>模型以服务归因分析</w:t>
      </w:r>
      <w:r>
        <w:rPr>
          <w:vertAlign w:val="superscript"/>
        </w:rPr>
        <w:fldChar w:fldCharType="begin"/>
        <w:instrText xml:space="preserve"> REF _Ref227275143 \r \h </w:instrText>
        <w:instrText xml:space="preserve"> \* MERGEFORMAT </w:instrText>
        <w:fldChar w:fldCharType="separate"/>
        <w:t>[11]</w:t>
        <w:fldChar w:fldCharType="end"/>
        <w:fldChar w:fldCharType="begin"/>
        <w:instrText xml:space="preserve"> REF _Ref229287751 \r \h </w:instrText>
        <w:instrText xml:space="preserve"> \* MERGEFORMAT </w:instrText>
        <w:fldChar w:fldCharType="separate"/>
        <w:t>[14]</w:t>
        <w:fldChar w:fldCharType="end"/>
      </w:r>
      <w:r>
        <w:t>，或侧重于分类预测</w:t>
      </w:r>
      <w:r>
        <w:rPr>
          <w:vertAlign w:val="superscript"/>
        </w:rPr>
        <w:fldChar w:fldCharType="begin"/>
        <w:instrText xml:space="preserve"> REF _Ref227274623 \r \h </w:instrText>
        <w:instrText xml:space="preserve"> \* MERGEFORMAT </w:instrText>
        <w:fldChar w:fldCharType="separate"/>
        <w:t>[1]</w:t>
        <w:fldChar w:fldCharType="end"/>
        <w:fldChar w:fldCharType="begin"/>
        <w:instrText xml:space="preserve"> REF _Ref227275024 \r \h </w:instrText>
        <w:instrText xml:space="preserve"> \* MERGEFORMAT </w:instrText>
        <w:fldChar w:fldCharType="separate"/>
        <w:t>[13]</w:t>
        <w:fldChar w:fldCharType="end"/>
      </w:r>
      <w:r>
        <w:t>。而在高中教学实践中，管理者既需要可靠的早期预警，更需要清晰的归因规则。夏华</w:t>
      </w:r>
      <w:r>
        <w:rPr>
          <w:vertAlign w:val="superscript"/>
        </w:rPr>
        <w:fldChar w:fldCharType="begin"/>
        <w:instrText xml:space="preserve"> REF _Ref229285038 \r \h </w:instrText>
        <w:instrText xml:space="preserve"> \* MERGEFORMAT </w:instrText>
        <w:fldChar w:fldCharType="separate"/>
        <w:t>[23]</w:t>
        <w:fldChar w:fldCharType="end"/>
      </w:r>
      <w:r>
        <w:t>的研究虽涵盖了多种算法，但如何将前瞻性预警与回溯性归因分析有机整合，服务于“监测-分析-干预”的管理闭环，仍是当前系统实现中的关键挑战。</w:t>
      </w:r>
    </w:p>
    <w:p w14:paraId="54D80A34" w14:textId="1AB3D7D2" w:rsidR="00CF6577" w:rsidRDefault="00BE5B30" w:rsidP="00F14D14">
      <w:pPr>
        <w:pStyle w:val="2"/>
        <w:ind w:left="420"/>
      </w:pPr>
      <w:r>
        <w:rPr>
          <w:rFonts w:hint="eastAsia"/>
        </w:rPr>
        <w:t>（五）</w:t>
      </w:r>
      <w:r>
        <w:t>研究内容与目标</w:t>
      </w:r>
      <w:bookmarkEnd w:id="11"/>
      <w:bookmarkEnd w:id="12"/>
    </w:p>
    <w:p w14:paraId="2F37F37F" w14:textId="5128A116" w:rsidR="00852A2D" w:rsidRDefault="00852A2D" w:rsidP="008C7ABD">
      <w:pPr>
        <w:ind w:firstLine="420"/>
      </w:pPr>
      <w:r>
        <w:t xml:space="preserve">构建一个基于 </w:t>
      </w:r>
      <w:r>
        <w:rPr>
          <w:b/>
          <w:bCs/>
        </w:rPr>
        <w:t>Python Flask</w:t>
      </w:r>
      <w:r>
        <w:t xml:space="preserve"> 后端与 </w:t>
      </w:r>
      <w:r>
        <w:rPr>
          <w:b/>
          <w:bCs/>
        </w:rPr>
        <w:t>ECharts</w:t>
      </w:r>
      <w:r>
        <w:t xml:space="preserve"> 可视化技术的学生成绩分析系统，实现从数据采集到深度挖掘的全流程自动化。</w:t>
      </w:r>
    </w:p>
    <w:p w14:paraId="7209313A" w14:textId="151B8FF7" w:rsidR="002B336B" w:rsidRDefault="002B336B" w:rsidP="008A0348">
      <w:pPr>
        <w:ind w:firstLine="420"/>
      </w:pPr>
      <w:r>
        <w:t>本系统采用现代化开发模式，确保了系统的可扩展性与高效性：</w:t>
      </w:r>
    </w:p>
    <w:p w14:paraId="64454826" w14:textId="023E15DA" w:rsidR="00E63C65" w:rsidRPr="00E63C65" w:rsidRDefault="00E63C65" w:rsidP="00E63C65">
      <w:pPr>
        <w:ind w:firstLine="420"/>
        <w:jc w:val="center"/>
        <w:rPr>
          <w:rFonts w:ascii="黑体" w:eastAsia="黑体" w:hAnsi="黑体"/>
        </w:rPr>
      </w:pPr>
      <w:r>
        <w:rPr>
          <w:rFonts w:ascii="黑体" w:eastAsia="黑体" w:hAnsi="黑体" w:hint="eastAsia"/>
        </w:rPr>
        <w:t>表1 技术选取</w:t>
      </w:r>
    </w:p>
    <w:tbl>
      <w:tblPr>
        <w:tblStyle w:val="af6"/>
        <w:tblW w:w="0" w:type="auto"/>
        <w:tblBorders>
          <w:left w:val="none" w:sz="0" w:space="0" w:color="auto"/>
          <w:right w:val="none" w:sz="0" w:space="0" w:color="auto"/>
          <w:insideV w:val="none" w:sz="0" w:space="0" w:color="auto"/>
        </w:tblBorders>
        <w:tblLook w:val="04A0" w:firstRow="1" w:lastRow="0" w:firstColumn="1" w:lastColumn="0" w:noHBand="0" w:noVBand="1"/>
      </w:tblPr>
      <w:tblGrid>
        <w:gridCol w:w="2122"/>
        <w:gridCol w:w="6939"/>
      </w:tblGrid>
      <w:tr w:rsidR="008A0348" w14:paraId="5A8F4000" w14:textId="77777777" w:rsidTr="00F34331">
        <w:tc>
          <w:tcPr>
            <w:tcW w:w="2122" w:type="dxa"/>
          </w:tcPr>
          <w:p w14:paraId="101FD12A" w14:textId="1B3B9521" w:rsidR="008A0348" w:rsidRDefault="008A0348" w:rsidP="002B336B">
            <w:r>
              <w:rPr>
                <w:rFonts w:hint="eastAsia"/>
              </w:rPr>
              <w:t>技术栈</w:t>
            </w:r>
          </w:p>
        </w:tc>
        <w:tc>
          <w:tcPr>
            <w:tcW w:w="6939" w:type="dxa"/>
          </w:tcPr>
          <w:p w14:paraId="2FA7FC85" w14:textId="1CC796C8" w:rsidR="008A0348" w:rsidRDefault="008A0348" w:rsidP="002B336B">
            <w:r>
              <w:rPr>
                <w:rFonts w:hint="eastAsia"/>
              </w:rPr>
              <w:t>选取原因</w:t>
            </w:r>
          </w:p>
        </w:tc>
      </w:tr>
      <w:tr w:rsidR="008A0348" w14:paraId="5A80D9D6" w14:textId="77777777" w:rsidTr="00F34331">
        <w:tc>
          <w:tcPr>
            <w:tcW w:w="2122" w:type="dxa"/>
          </w:tcPr>
          <w:p w14:paraId="449716FE" w14:textId="1584A556" w:rsidR="008A0348" w:rsidRDefault="008A0348" w:rsidP="002B336B">
            <w:r>
              <w:t>Vue 3.5 + TypeScript</w:t>
            </w:r>
          </w:p>
        </w:tc>
        <w:tc>
          <w:tcPr>
            <w:tcW w:w="6939" w:type="dxa"/>
          </w:tcPr>
          <w:p w14:paraId="7359E3B0" w14:textId="5EAF61D2" w:rsidR="008A0348" w:rsidRDefault="008A0348" w:rsidP="002B336B">
            <w:r>
              <w:t>利用组合式 API（Composition API）提升代码模块化程度，TypeScript 确保了教务系统开发中的类型安全</w:t>
            </w:r>
            <w:r>
              <w:rPr>
                <w:vertAlign w:val="superscript"/>
              </w:rPr>
              <w:fldChar w:fldCharType="begin"/>
              <w:instrText xml:space="preserve"> REF _Ref227274980 \r \h </w:instrText>
              <w:instrText xml:space="preserve"> \* MERGEFORMAT </w:instrText>
              <w:fldChar w:fldCharType="separate"/>
              <w:t>[2]</w:t>
              <w:fldChar w:fldCharType="end"/>
            </w:r>
          </w:p>
        </w:tc>
      </w:tr>
      <w:tr w:rsidR="008A0348" w14:paraId="2A73407F" w14:textId="77777777" w:rsidTr="00F34331">
        <w:tc>
          <w:tcPr>
            <w:tcW w:w="2122" w:type="dxa"/>
          </w:tcPr>
          <w:p w14:paraId="1C31CD2C" w14:textId="74DE7F9D" w:rsidR="008A0348" w:rsidRDefault="008A0348" w:rsidP="002B336B">
            <w:r>
              <w:t>Flask + SQLAlchemy</w:t>
            </w:r>
          </w:p>
        </w:tc>
        <w:tc>
          <w:tcPr>
            <w:tcW w:w="6939" w:type="dxa"/>
          </w:tcPr>
          <w:p w14:paraId="3D98D013" w14:textId="047CB22C" w:rsidR="008A0348" w:rsidRDefault="008A0348" w:rsidP="002B336B">
            <w:r>
              <w:t>Flask 的轻量级蓝图（Blueprint）架构适合快速构建 RESTful API，SQLAlchemy ORM 简化了数据模型与底层 SQLite 的交互逻辑</w:t>
            </w:r>
            <w:r>
              <w:rPr>
                <w:vertAlign w:val="superscript"/>
              </w:rPr>
              <w:fldChar w:fldCharType="begin"/>
              <w:instrText xml:space="preserve"> REF _Ref227274632 \r \h </w:instrText>
              <w:instrText xml:space="preserve"> \* MERGEFORMAT </w:instrText>
              <w:fldChar w:fldCharType="separate"/>
              <w:t>[8]</w:t>
              <w:fldChar w:fldCharType="end"/>
            </w:r>
          </w:p>
        </w:tc>
      </w:tr>
      <w:tr w:rsidR="008A0348" w14:paraId="3E3A933B" w14:textId="77777777" w:rsidTr="00F34331">
        <w:tc>
          <w:tcPr>
            <w:tcW w:w="2122" w:type="dxa"/>
          </w:tcPr>
          <w:p w14:paraId="227E0894" w14:textId="6E4028C9" w:rsidR="008A0348" w:rsidRDefault="008A0348" w:rsidP="002B336B">
            <w:r>
              <w:t>Vite + Pinia</w:t>
            </w:r>
          </w:p>
        </w:tc>
        <w:tc>
          <w:tcPr>
            <w:tcW w:w="6939" w:type="dxa"/>
          </w:tcPr>
          <w:p w14:paraId="581BD155" w14:textId="1BA74E1D" w:rsidR="008A0348" w:rsidRDefault="008A0348" w:rsidP="002B336B">
            <w:r>
              <w:t>采用新一代构建工具 Vite 提升开发效率，使用 Pinia 进行学生状态的全局调度</w:t>
            </w:r>
          </w:p>
        </w:tc>
      </w:tr>
    </w:tbl>
    <w:p w14:paraId="7FA416E1" w14:textId="77777777" w:rsidR="002B336B" w:rsidRPr="002B336B" w:rsidRDefault="002B336B" w:rsidP="00180AA6"/>
    <w:p w14:paraId="7F0C3E56" w14:textId="552F175C" w:rsidR="00CF6577" w:rsidRPr="00CF6577" w:rsidRDefault="00BE5B30" w:rsidP="00F14D14">
      <w:pPr>
        <w:pStyle w:val="3"/>
        <w:ind w:left="420"/>
      </w:pPr>
      <w:bookmarkStart w:id="13" w:name="_Toc225721128"/>
      <w:r>
        <w:rPr>
          <w:rFonts w:hint="eastAsia"/>
        </w:rPr>
        <w:t xml:space="preserve">1. </w:t>
      </w:r>
      <w:r>
        <w:t>构建教育数据挖掘模型，分析学科成绩之间的关系</w:t>
      </w:r>
      <w:bookmarkEnd w:id="13"/>
    </w:p>
    <w:p w14:paraId="13C05418" w14:textId="339C381D" w:rsidR="00CF6577" w:rsidRPr="00CF6577" w:rsidRDefault="00CF6577" w:rsidP="00BE5B30">
      <w:pPr>
        <w:ind w:firstLine="420"/>
      </w:pPr>
      <w:r>
        <w:t>本研究的核心目标是构建基于数据挖掘技术的学生成绩分析系统。通过分析学生成绩数据，采用关联规则挖掘与决策树算法，挖掘学科之间的关联性，探索学科共生现象</w:t>
      </w:r>
      <w:r>
        <w:rPr>
          <w:vertAlign w:val="superscript"/>
        </w:rPr>
        <w:fldChar w:fldCharType="begin"/>
        <w:instrText xml:space="preserve"> REF _Ref227275011 \r \h </w:instrText>
        <w:instrText xml:space="preserve"> \* MERGEFORMAT </w:instrText>
        <w:fldChar w:fldCharType="separate"/>
        <w:t>[3]</w:t>
        <w:fldChar w:fldCharType="end"/>
      </w:r>
      <w:r>
        <w:t>。研究将针对不同学科之间成绩的内在联系进行深入分析，帮助教育管理者更好地理解学生的学习状态与学科成绩的相互影响。</w:t>
      </w:r>
    </w:p>
    <w:p w14:paraId="5466D118" w14:textId="3987E3E1" w:rsidR="00CF6577" w:rsidRPr="00CF6577" w:rsidRDefault="00BE5B30" w:rsidP="00F14D14">
      <w:pPr>
        <w:pStyle w:val="3"/>
        <w:ind w:left="420"/>
      </w:pPr>
      <w:bookmarkStart w:id="14" w:name="_Toc225721129"/>
      <w:r>
        <w:rPr>
          <w:rFonts w:hint="eastAsia"/>
        </w:rPr>
        <w:t xml:space="preserve">2. </w:t>
      </w:r>
      <w:r>
        <w:t>开发智能分析功能模块，为教育管理提供数据支持</w:t>
      </w:r>
      <w:bookmarkEnd w:id="14"/>
    </w:p>
    <w:p w14:paraId="07705E4A" w14:textId="3AC23899" w:rsidR="00CF6577" w:rsidRPr="00CF6577" w:rsidRDefault="00CF6577" w:rsidP="00BE5B30">
      <w:pPr>
        <w:ind w:firstLine="420"/>
      </w:pPr>
      <w:r>
        <w:t>本研究还将设计并实现一套集成数据挖掘功能的智能分析模块。该模块将通过多维度的分析（如学生成绩趋势分析、班级成绩对比等），帮助教育管理者获取更全面的教学决策支持。通过预测模型，教育者能够根据学生的成绩与学习行为</w:t>
      </w:r>
      <w:r>
        <w:rPr>
          <w:vertAlign w:val="superscript"/>
        </w:rPr>
        <w:fldChar w:fldCharType="begin"/>
        <w:instrText xml:space="preserve"> REF _Ref227275024 \r \h </w:instrText>
        <w:instrText xml:space="preserve"> \* MERGEFORMAT </w:instrText>
        <w:fldChar w:fldCharType="separate"/>
        <w:t>[13]</w:t>
        <w:fldChar w:fldCharType="end"/>
      </w:r>
      <w:r>
        <w:t>，及时发现学业困难学生，并提供个性化指导。</w:t>
      </w:r>
    </w:p>
    <w:p w14:paraId="7CDDE4D1" w14:textId="3F9F8A27" w:rsidR="00CF6577" w:rsidRPr="00CF6577" w:rsidRDefault="00BE5B30" w:rsidP="00F14D14">
      <w:pPr>
        <w:pStyle w:val="3"/>
        <w:ind w:left="420"/>
      </w:pPr>
      <w:bookmarkStart w:id="15" w:name="_Toc225721130"/>
      <w:r>
        <w:rPr>
          <w:rFonts w:hint="eastAsia"/>
        </w:rPr>
        <w:t xml:space="preserve">3. </w:t>
      </w:r>
      <w:r>
        <w:t>设计并实现数据可视化展示</w:t>
      </w:r>
      <w:bookmarkEnd w:id="15"/>
    </w:p>
    <w:p w14:paraId="67A01F02" w14:textId="124C1391" w:rsidR="00CF6577" w:rsidRPr="00CF6577" w:rsidRDefault="00CF6577" w:rsidP="00BE5B30">
      <w:pPr>
        <w:ind w:firstLine="420"/>
      </w:pPr>
      <w:r>
        <w:t>为提高教育管理者对数据分析结果的理解与应用，本研究将开发数据可视化展示功能。采用ECharts等前端可视化库</w:t>
      </w:r>
      <w:r>
        <w:rPr>
          <w:vertAlign w:val="superscript"/>
        </w:rPr>
        <w:fldChar w:fldCharType="begin"/>
        <w:instrText xml:space="preserve"> REF _Ref227274980 \r \h </w:instrText>
        <w:instrText xml:space="preserve"> \* MERGEFORMAT </w:instrText>
        <w:fldChar w:fldCharType="separate"/>
        <w:t>[2]</w:t>
        <w:fldChar w:fldCharType="end"/>
      </w:r>
      <w:r>
        <w:t>，将学生成绩数据与分析结果通过图表的形式呈现，使管理者能够直观地掌握成绩发展趋势和教学质量现状。</w:t>
      </w:r>
    </w:p>
    <w:p w14:paraId="04D27DF3" w14:textId="74338588" w:rsidR="00CF6577" w:rsidRPr="00CF6577" w:rsidRDefault="00BE5B30" w:rsidP="00F14D14">
      <w:pPr>
        <w:pStyle w:val="2"/>
        <w:ind w:left="420"/>
      </w:pPr>
      <w:bookmarkStart w:id="16" w:name="_Toc225721131"/>
      <w:bookmarkStart w:id="17" w:name="_Toc229278322"/>
      <w:r>
        <w:rPr>
          <w:rFonts w:hint="eastAsia"/>
        </w:rPr>
        <w:lastRenderedPageBreak/>
        <w:t>（五）</w:t>
      </w:r>
      <w:r>
        <w:t>论文结构</w:t>
      </w:r>
      <w:bookmarkEnd w:id="16"/>
      <w:bookmarkEnd w:id="17"/>
    </w:p>
    <w:p w14:paraId="1A368E2C" w14:textId="77777777" w:rsidR="00CF6577" w:rsidRPr="00CF6577" w:rsidRDefault="00CF6577" w:rsidP="007275AC">
      <w:pPr>
        <w:ind w:firstLine="420"/>
      </w:pPr>
      <w:r>
        <w:t>本论文共分为七章，各章节内容安排如下：</w:t>
      </w:r>
    </w:p>
    <w:p w14:paraId="39F8FEFC" w14:textId="77777777" w:rsidR="00CF6577" w:rsidRPr="00CF6577" w:rsidRDefault="00CF6577" w:rsidP="00010D19">
      <w:pPr>
        <w:ind w:leftChars="200" w:left="420"/>
      </w:pPr>
      <w:bookmarkStart w:id="18" w:name="_Toc225721132"/>
      <w:r>
        <w:t>第一章 绪论：介绍研究背景、研究意义、国内外研究现状，以及研究目标与论文结构。</w:t>
      </w:r>
      <w:bookmarkEnd w:id="18"/>
    </w:p>
    <w:p w14:paraId="205ACA96" w14:textId="77777777" w:rsidR="00CF6577" w:rsidRPr="00CF6577" w:rsidRDefault="00CF6577" w:rsidP="00010D19">
      <w:pPr>
        <w:ind w:leftChars="200" w:left="420"/>
      </w:pPr>
      <w:bookmarkStart w:id="19" w:name="_Toc225721133"/>
      <w:r>
        <w:t>第二章 相关技术与理论：阐述数据挖掘技术，重点介绍决策树算法、关联规则挖掘、学业预警模型等理论。</w:t>
      </w:r>
      <w:bookmarkEnd w:id="19"/>
    </w:p>
    <w:p w14:paraId="561AA971" w14:textId="77777777" w:rsidR="00CF6577" w:rsidRPr="00CF6577" w:rsidRDefault="00CF6577" w:rsidP="00010D19">
      <w:pPr>
        <w:ind w:leftChars="200" w:left="420"/>
      </w:pPr>
      <w:bookmarkStart w:id="20" w:name="_Toc225721134"/>
      <w:r>
        <w:t>第三章 系统需求分析：详细分析系统功能需求、非功能需求及技术需求。</w:t>
      </w:r>
      <w:bookmarkEnd w:id="20"/>
    </w:p>
    <w:p w14:paraId="57E342CB" w14:textId="77777777" w:rsidR="00CF6577" w:rsidRPr="00CF6577" w:rsidRDefault="00CF6577" w:rsidP="00010D19">
      <w:pPr>
        <w:ind w:leftChars="200" w:left="420"/>
      </w:pPr>
      <w:bookmarkStart w:id="21" w:name="_Toc225721135"/>
      <w:r>
        <w:t>第四章 系统设计：设计系统的总体架构、功能模块及数据库模型。</w:t>
      </w:r>
      <w:bookmarkEnd w:id="21"/>
    </w:p>
    <w:p w14:paraId="4486516B" w14:textId="77777777" w:rsidR="00CF6577" w:rsidRPr="00CF6577" w:rsidRDefault="00CF6577" w:rsidP="00010D19">
      <w:pPr>
        <w:ind w:leftChars="200" w:left="420"/>
      </w:pPr>
      <w:bookmarkStart w:id="22" w:name="_Toc225721136"/>
      <w:r>
        <w:t>第五章 系统实现：介绍数据收集与预处理、数据挖掘模型实现、智能分析功能的实现。</w:t>
      </w:r>
      <w:bookmarkEnd w:id="22"/>
    </w:p>
    <w:p w14:paraId="6FEE5062" w14:textId="77777777" w:rsidR="00CF6577" w:rsidRPr="00CF6577" w:rsidRDefault="00CF6577" w:rsidP="00010D19">
      <w:pPr>
        <w:ind w:leftChars="200" w:left="420"/>
      </w:pPr>
      <w:bookmarkStart w:id="23" w:name="_Toc225721137"/>
      <w:r>
        <w:t>第六章 系统测试与评估：对系统进行测试与评估，分析测试结果并提出优化方案。</w:t>
      </w:r>
      <w:bookmarkEnd w:id="23"/>
    </w:p>
    <w:p w14:paraId="7F49C1B2" w14:textId="440D8536" w:rsidR="008E3159" w:rsidRDefault="00CF6577" w:rsidP="00010D19">
      <w:pPr>
        <w:ind w:leftChars="200" w:left="420"/>
      </w:pPr>
      <w:bookmarkStart w:id="24" w:name="_Toc225721138"/>
      <w:r>
        <w:t>第七章 总结与展望：总结研究成果，讨论研究的不足与未来的改进方向。</w:t>
      </w:r>
      <w:bookmarkEnd w:id="24"/>
    </w:p>
    <w:p w14:paraId="4036F4BB" w14:textId="77777777" w:rsidR="00303F36" w:rsidRPr="00303F36" w:rsidRDefault="00303F36" w:rsidP="00303F36"/>
    <w:p w14:paraId="29855E15" w14:textId="7DCD5C7B" w:rsidR="008E3159" w:rsidRPr="008E3159" w:rsidRDefault="008E3159" w:rsidP="005812AA">
      <w:pPr>
        <w:pStyle w:val="1"/>
        <w:ind w:left="420"/>
      </w:pPr>
      <w:bookmarkStart w:id="25" w:name="_Toc225721145"/>
      <w:bookmarkStart w:id="26" w:name="_Toc229278323"/>
      <w:r>
        <w:rPr>
          <w:rFonts w:hint="eastAsia"/>
        </w:rPr>
        <w:t>第二章 相关技术</w:t>
      </w:r>
      <w:bookmarkEnd w:id="25"/>
      <w:bookmarkEnd w:id="26"/>
    </w:p>
    <w:p w14:paraId="0102287D" w14:textId="420025AF" w:rsidR="008E3159" w:rsidRPr="008E3159" w:rsidRDefault="008E3159" w:rsidP="00F14D14">
      <w:pPr>
        <w:pStyle w:val="2"/>
        <w:ind w:left="420"/>
      </w:pPr>
      <w:bookmarkStart w:id="27" w:name="_Toc225721146"/>
      <w:bookmarkStart w:id="28" w:name="_Toc229278324"/>
      <w:r>
        <w:rPr>
          <w:rStyle w:val="20"/>
          <w:rFonts w:hint="eastAsia"/>
          <w:b/>
          <w:bCs/>
        </w:rPr>
        <w:t>（一）教育数据挖掘相关理论</w:t>
      </w:r>
      <w:bookmarkEnd w:id="27"/>
      <w:bookmarkEnd w:id="28"/>
    </w:p>
    <w:p w14:paraId="5724D6CC" w14:textId="3A840761" w:rsidR="008E3159" w:rsidRPr="008E3159" w:rsidRDefault="008E3159" w:rsidP="00F14D14">
      <w:pPr>
        <w:pStyle w:val="3"/>
        <w:ind w:left="420"/>
      </w:pPr>
      <w:bookmarkStart w:id="29" w:name="_Toc225721147"/>
      <w:r>
        <w:rPr>
          <w:rFonts w:hint="eastAsia"/>
        </w:rPr>
        <w:t>1. 数据挖掘的基本概念</w:t>
      </w:r>
      <w:bookmarkEnd w:id="29"/>
    </w:p>
    <w:p w14:paraId="34333BE8" w14:textId="4F8313A8" w:rsidR="008E3159" w:rsidRPr="008E3159" w:rsidRDefault="008E3159" w:rsidP="008E3159">
      <w:r>
        <w:rPr>
          <w:rFonts w:hint="eastAsia"/>
        </w:rPr>
        <w:t xml:space="preserve">　　数据挖掘是指从大量、不完全、有噪声的实际数据中，提取隐含的、事先未知但具有潜在价值信息和知识的过程。随着数据库技术和计算机计算能力的不断提升，数据挖掘已经成为信息技术领域的重要研究方向之一。</w:t>
      </w:r>
    </w:p>
    <w:p w14:paraId="5F721D41" w14:textId="4647CFE8" w:rsidR="008E3159" w:rsidRPr="008E3159" w:rsidRDefault="008E3159" w:rsidP="008E3159">
      <w:r>
        <w:rPr>
          <w:rFonts w:hint="eastAsia"/>
        </w:rPr>
        <w:t xml:space="preserve">　　传统的数据分析方法通常侧重于数据的统计汇总和结果展示，难以从复杂数据中发现深层次规律。而数据挖掘通过引入机器学习、统计分析和人工智能等方法，能够在大规模数据中自动识别模式、趋势和关联关系，为决策提供支持。</w:t>
      </w:r>
    </w:p>
    <w:p w14:paraId="200C7053" w14:textId="23A9DABC" w:rsidR="008E3159" w:rsidRPr="008E3159" w:rsidRDefault="008E3159" w:rsidP="00F14D14">
      <w:pPr>
        <w:pStyle w:val="3"/>
        <w:ind w:left="420"/>
      </w:pPr>
      <w:bookmarkStart w:id="30" w:name="_Toc225721148"/>
      <w:r>
        <w:rPr>
          <w:rFonts w:hint="eastAsia"/>
        </w:rPr>
        <w:t>2. 教育数据挖掘的内涵与特点</w:t>
      </w:r>
      <w:bookmarkEnd w:id="30"/>
    </w:p>
    <w:p w14:paraId="176DF358" w14:textId="6EA3707D" w:rsidR="008E3159" w:rsidRPr="008E3159" w:rsidRDefault="008E3159" w:rsidP="008E3159">
      <w:r>
        <w:rPr>
          <w:rFonts w:hint="eastAsia"/>
        </w:rPr>
        <w:t xml:space="preserve">　　教育数据挖掘是数据挖掘技术在教育领域中的具体应用，其研究对象主要包括学生成绩数据、学习行为数据以及教学管理数据等。与一般领域的数据挖掘相比，教育数据挖掘具有较强的应用导向性和解释需求。</w:t>
      </w:r>
    </w:p>
    <w:p w14:paraId="2AD53EDF" w14:textId="7E3B5C9D" w:rsidR="008E3159" w:rsidRPr="008E3159" w:rsidRDefault="008E3159" w:rsidP="008E3159">
      <w:r>
        <w:rPr>
          <w:rFonts w:hint="eastAsia"/>
        </w:rPr>
        <w:t xml:space="preserve">　　首先，教育数据通常来源于教务管理系统，数据结构相对规范，具有较高的可分析性。其次，教育数据挖掘更加关注结果的可解释性，分析结论需要能够被教师和教育管理者理解并应用于实际教学决策中。此外，教育数据挖掘不仅关注结果预测，还强调对学习过程和影响因素的分析。</w:t>
      </w:r>
    </w:p>
    <w:p w14:paraId="286DBFB8" w14:textId="6D77E74C" w:rsidR="008E3159" w:rsidRPr="008E3159" w:rsidRDefault="008E3159" w:rsidP="008E3159">
      <w:r>
        <w:rPr>
          <w:rFonts w:hint="eastAsia"/>
        </w:rPr>
        <w:t xml:space="preserve">　　已有研究表明，将数据挖掘技术应用于学生成绩分析，有助于揭示学生学习规律，为教学管理和教学改进提供科学依据。</w:t>
      </w:r>
    </w:p>
    <w:p w14:paraId="39DEEE5B" w14:textId="69C998D7" w:rsidR="008E3159" w:rsidRPr="008E3159" w:rsidRDefault="008E3159" w:rsidP="00F14D14">
      <w:pPr>
        <w:pStyle w:val="2"/>
        <w:ind w:left="420"/>
      </w:pPr>
      <w:bookmarkStart w:id="31" w:name="_Toc225721149"/>
      <w:bookmarkStart w:id="32" w:name="_Toc229278325"/>
      <w:r>
        <w:rPr>
          <w:rFonts w:hint="eastAsia"/>
        </w:rPr>
        <w:lastRenderedPageBreak/>
        <w:t>（二）学生成绩数据挖掘的一般流程</w:t>
      </w:r>
      <w:bookmarkEnd w:id="31"/>
      <w:bookmarkEnd w:id="32"/>
    </w:p>
    <w:p w14:paraId="79AA7696" w14:textId="4849CD2E" w:rsidR="008E3159" w:rsidRPr="008E3159" w:rsidRDefault="008E3159" w:rsidP="00F14D14">
      <w:pPr>
        <w:pStyle w:val="3"/>
        <w:ind w:left="420"/>
      </w:pPr>
      <w:bookmarkStart w:id="33" w:name="_Toc225721150"/>
      <w:r>
        <w:rPr>
          <w:rFonts w:hint="eastAsia"/>
        </w:rPr>
        <w:t>1. 数据采集与整理</w:t>
      </w:r>
      <w:bookmarkEnd w:id="33"/>
    </w:p>
    <w:p w14:paraId="34F75A42" w14:textId="66ED08AF" w:rsidR="008E3159" w:rsidRPr="0037584A" w:rsidRDefault="008E3159" w:rsidP="008E3159">
      <w:r>
        <w:rPr>
          <w:rFonts w:hint="eastAsia"/>
        </w:rPr>
        <w:t>　　学生成绩数据是开展成绩分析研究的基础，通常来源于学校教务管理系统，包括学生基本信息、课程信息、各学期考试成绩等内容。这些数据为后续分析模型的构建提供了原始素材。在实际应用中，原始成绩数据往往存在格式不统一、缺失值或异常值等问题，因此需要在分析前对数据进行整理。</w:t>
      </w:r>
      <w:r>
        <w:t>本研究利用 Flask 后端对接 SQLite 数据库，获取学生基本信息及多维成绩数据。</w:t>
      </w:r>
    </w:p>
    <w:p w14:paraId="2BB73B83" w14:textId="6A2DD950" w:rsidR="008E3159" w:rsidRPr="008E3159" w:rsidRDefault="008E3159" w:rsidP="00F14D14">
      <w:pPr>
        <w:pStyle w:val="3"/>
        <w:ind w:left="420"/>
      </w:pPr>
      <w:bookmarkStart w:id="34" w:name="_Toc225721151"/>
      <w:r>
        <w:rPr>
          <w:rFonts w:hint="eastAsia"/>
        </w:rPr>
        <w:t>2. 数据预处理</w:t>
      </w:r>
      <w:bookmarkEnd w:id="34"/>
    </w:p>
    <w:p w14:paraId="66FFCAFA" w14:textId="423C251A" w:rsidR="008E3159" w:rsidRPr="008E3159" w:rsidRDefault="008E3159" w:rsidP="008E3159">
      <w:r>
        <w:rPr>
          <w:rFonts w:hint="eastAsia"/>
        </w:rPr>
        <w:t xml:space="preserve">　　数据预处理是数据挖掘过程中至关重要的环节，其质量直接影响后续分析结果的准确性。常见的数据预处理操作包括数据清洗、数据转换和特征选择等。</w:t>
      </w:r>
    </w:p>
    <w:p w14:paraId="61F7070C" w14:textId="3E8FA2CF" w:rsidR="008E3159" w:rsidRPr="008E3159" w:rsidRDefault="008E3159" w:rsidP="008E3159">
      <w:r>
        <w:rPr>
          <w:rFonts w:hint="eastAsia"/>
        </w:rPr>
        <w:t>　　数据清洗主要用于处理缺失值和异常数据；数据转换通常包括成绩的标准化或离散化处理，</w:t>
      </w:r>
      <w:r>
        <w:t>针对原始数据中的异常值进行清洗，并对成绩进行离散化处理（如将分数转化为“优、良、中、差”等级），这是决策树算法有效运行的前提</w:t>
      </w:r>
      <w:r>
        <w:rPr>
          <w:vertAlign w:val="superscript"/>
        </w:rPr>
        <w:fldChar w:fldCharType="begin"/>
        <w:instrText xml:space="preserve"> REF _Ref227275106 \r \h </w:instrText>
        <w:instrText xml:space="preserve"> \* MERGEFORMAT </w:instrText>
        <w:fldChar w:fldCharType="separate"/>
        <w:t>[16]</w:t>
        <w:fldChar w:fldCharType="end"/>
      </w:r>
      <w:r>
        <w:rPr>
          <w:rFonts w:hint="eastAsia"/>
        </w:rPr>
        <w:t>；特征选择则是从众多属性中筛选出与分析目标相关性较高的特征，以减少冗余信息对模型的干扰。</w:t>
      </w:r>
    </w:p>
    <w:p w14:paraId="220D2D79" w14:textId="102E5EAB" w:rsidR="008E3159" w:rsidRPr="008E3159" w:rsidRDefault="008E3159" w:rsidP="00F14D14">
      <w:pPr>
        <w:pStyle w:val="3"/>
        <w:ind w:left="420"/>
      </w:pPr>
      <w:bookmarkStart w:id="35" w:name="_Toc225721152"/>
      <w:r>
        <w:rPr>
          <w:rFonts w:hint="eastAsia"/>
        </w:rPr>
        <w:t>3. 模型构建与结果分析</w:t>
      </w:r>
      <w:bookmarkEnd w:id="35"/>
    </w:p>
    <w:p w14:paraId="17E9ABAA" w14:textId="4EDFF205" w:rsidR="008E3159" w:rsidRPr="008E3159" w:rsidRDefault="008E3159" w:rsidP="008E3159">
      <w:r>
        <w:rPr>
          <w:rFonts w:hint="eastAsia"/>
        </w:rPr>
        <w:t xml:space="preserve">　　在完成数据预处理后，需要选择合适的数据挖掘算法构建分析模型。通过对模型输出结果的分析，可以提取对教学管理具有实际价值的信息，为教育决策提供支持。</w:t>
      </w:r>
      <w:r>
        <w:t>通过算法提取规则，并利用 ECharts 实现结果的可视化表达</w:t>
      </w:r>
      <w:r>
        <w:rPr>
          <w:vertAlign w:val="superscript"/>
        </w:rPr>
        <w:fldChar w:fldCharType="begin"/>
        <w:instrText xml:space="preserve"> REF _Ref227274980 \r \h </w:instrText>
        <w:instrText xml:space="preserve"> \* MERGEFORMAT </w:instrText>
        <w:fldChar w:fldCharType="separate"/>
        <w:t>[2]</w:t>
        <w:fldChar w:fldCharType="end"/>
      </w:r>
      <w:r>
        <w:rPr>
          <w:rFonts w:hint="eastAsia"/>
        </w:rPr>
        <w:t>。</w:t>
      </w:r>
    </w:p>
    <w:p w14:paraId="028EDD81" w14:textId="4D4C598D" w:rsidR="008E3159" w:rsidRPr="008E3159" w:rsidRDefault="008E3159" w:rsidP="00F14D14">
      <w:pPr>
        <w:pStyle w:val="2"/>
        <w:ind w:left="420"/>
      </w:pPr>
      <w:bookmarkStart w:id="36" w:name="_Toc225721153"/>
      <w:bookmarkStart w:id="37" w:name="_Toc229278326"/>
      <w:r>
        <w:rPr>
          <w:rFonts w:hint="eastAsia"/>
        </w:rPr>
        <w:t>（三）决策树算法及其在学生成绩分析中的应用</w:t>
      </w:r>
      <w:bookmarkEnd w:id="36"/>
      <w:bookmarkEnd w:id="37"/>
    </w:p>
    <w:p w14:paraId="6B319A15" w14:textId="7A781E12" w:rsidR="008E3159" w:rsidRPr="008E3159" w:rsidRDefault="008E3159" w:rsidP="008E3159">
      <w:r>
        <w:rPr>
          <w:rFonts w:hint="eastAsia"/>
        </w:rPr>
        <w:t xml:space="preserve">　　决策树是一种常见的分类与预测方法，其基本思想是通过树形结构对数据进行逐层划分。决策树由根节点、内部节点和叶节点组成，每个内部节点表示对某一属性的判断，分支表示判断结果，叶节点表示最终分类结果。由于决策树结构直观、逻辑清晰，且具有较好的可解释性，因此在教育数据分析领域得到了广泛应用。</w:t>
      </w:r>
    </w:p>
    <w:p w14:paraId="47298CBA" w14:textId="049E1F71" w:rsidR="008E3159" w:rsidRPr="008E3159" w:rsidRDefault="008E3159" w:rsidP="008E3159">
      <w:r>
        <w:rPr>
          <w:rFonts w:hint="eastAsia"/>
        </w:rPr>
        <w:t>　　在现有研究中，常用的决策树算法主要包括ID3算法、C4.5算法和CART算法。ID3算法以信息增益作为属性选择标准，适用于离散型数据；C4.5算法在ID3基础上引入信息增益率，能够处理连续属性和缺失值；CART算法则以基尼指数为划分标准，生成二叉决策树。</w:t>
      </w:r>
    </w:p>
    <w:p w14:paraId="04C5E9E8" w14:textId="054A57C0" w:rsidR="008E3159" w:rsidRDefault="00045FC0" w:rsidP="00291CF3">
      <w:pPr>
        <w:ind w:firstLine="426"/>
      </w:pPr>
      <w:r>
        <w:t>决策树通过树状结构进行分类。本系统选用的 C4.5 算法 是对 ID3 算法的改进，其核心在于引入了信息增益率（Information Gain Ratio），克服了 ID3 偏向于选择取值较多属性的弱点</w:t>
      </w:r>
      <w:r>
        <w:rPr>
          <w:vertAlign w:val="superscript"/>
        </w:rPr>
        <w:fldChar w:fldCharType="begin"/>
        <w:instrText xml:space="preserve"> REF _Ref227274939 \r \h </w:instrText>
        <w:instrText xml:space="preserve"> \* MERGEFORMAT </w:instrText>
        <w:fldChar w:fldCharType="separate"/>
        <w:t>[12]</w:t>
        <w:fldChar w:fldCharType="end"/>
        <w:fldChar w:fldCharType="begin"/>
        <w:instrText xml:space="preserve"> REF _Ref227275106 \r \h </w:instrText>
        <w:instrText xml:space="preserve"> \* MERGEFORMAT </w:instrText>
        <w:fldChar w:fldCharType="separate"/>
        <w:t>[16]</w:t>
        <w:fldChar w:fldCharType="end"/>
      </w:r>
      <w:r>
        <w:t>。</w:t>
      </w:r>
    </w:p>
    <w:p w14:paraId="617BED3A" w14:textId="459792F1" w:rsidR="00291CF3" w:rsidRDefault="00291CF3" w:rsidP="00291CF3">
      <w:pPr>
        <w:ind w:firstLine="426"/>
      </w:pPr>
      <w:r>
        <w:rPr>
          <w:rFonts w:hint="eastAsia"/>
        </w:rPr>
        <w:t>C4.5涉及到的数学基础：</w:t>
      </w:r>
    </w:p>
    <w:p w14:paraId="0437A2EB" w14:textId="5A5D1AA3" w:rsidR="00291CF3" w:rsidRPr="00222C35" w:rsidRDefault="00291CF3" w:rsidP="00291CF3">
      <w:pPr>
        <w:rPr>
          <w:rFonts w:ascii="Cambria Math" w:hAnsi="Cambria Math"/>
          <w:i/>
        </w:rPr>
      </w:pPr>
      <w:r>
        <w:t>信息熵（Entropy）：</w:t>
      </w:r>
      <m:oMath>
        <m:r>
          <w:rPr>
            <w:rFonts w:ascii="Cambria Math" w:hAnsi="Cambria Math"/>
          </w:rPr>
          <m:t>H(D)=-</m:t>
        </m:r>
        <m:nary>
          <m:naryPr>
            <m:chr m:val="∑"/>
            <m:limLoc m:val="undOvr"/>
            <m:grow m:val="1"/>
            <m:ctrlPr>
              <w:rPr>
                <w:rFonts w:ascii="Cambria Math" w:hAnsi="Cambria Math"/>
                <w:i/>
              </w:rPr>
            </m:ctrlPr>
          </m:naryPr>
          <m:sub>
            <m:r>
              <w:rPr>
                <w:rFonts w:ascii="Cambria Math" w:hAnsi="Cambria Math"/>
              </w:rPr>
              <m:t>i=1</m:t>
            </m:r>
          </m:sub>
          <m:sup>
            <m:r>
              <w:rPr>
                <w:rFonts w:ascii="Cambria Math" w:hAnsi="Cambria Math"/>
              </w:rPr>
              <m:t>m</m:t>
            </m:r>
          </m:sup>
          <m:e>
            <m:sSub>
              <m:sSubPr>
                <m:ctrlPr>
                  <w:rPr>
                    <w:rFonts w:ascii="Cambria Math" w:hAnsi="Cambria Math"/>
                    <w:i/>
                  </w:rPr>
                </m:ctrlPr>
              </m:sSubPr>
              <m:e>
                <m:r>
                  <w:rPr>
                    <w:rFonts w:ascii="Cambria Math" w:hAnsi="Cambria Math"/>
                  </w:rPr>
                  <m:t>p</m:t>
                </m:r>
              </m:e>
              <m:sub>
                <m:r>
                  <w:rPr>
                    <w:rFonts w:ascii="Cambria Math" w:hAnsi="Cambria Math"/>
                  </w:rPr>
                  <m:t>i</m:t>
                </m:r>
              </m:sub>
            </m:sSub>
          </m:e>
        </m:nary>
        <m:sSub>
          <m:sSubPr>
            <m:ctrlPr>
              <w:rPr>
                <w:rFonts w:ascii="Cambria Math" w:hAnsi="Cambria Math"/>
                <w:i/>
              </w:rPr>
            </m:ctrlPr>
          </m:sSubPr>
          <m:e>
            <m:r>
              <w:rPr>
                <w:rFonts w:ascii="Cambria Math" w:hAnsi="Cambria Math"/>
              </w:rPr>
              <m:t>log⁡</m:t>
            </m:r>
          </m:e>
          <m:sub>
            <m:r>
              <w:rPr>
                <w:rFonts w:ascii="Cambria Math" w:hAnsi="Cambria Math"/>
              </w:rPr>
              <m:t>2</m:t>
            </m:r>
          </m:sub>
        </m:sSub>
        <m:sSub>
          <m:sSubPr>
            <m:ctrlPr>
              <w:rPr>
                <w:rFonts w:ascii="Cambria Math" w:hAnsi="Cambria Math"/>
                <w:i/>
              </w:rPr>
            </m:ctrlPr>
          </m:sSubPr>
          <m:e>
            <m:r>
              <w:rPr>
                <w:rFonts w:ascii="Cambria Math" w:hAnsi="Cambria Math"/>
              </w:rPr>
              <m:t>p</m:t>
            </m:r>
          </m:e>
          <m:sub>
            <m:r>
              <w:rPr>
                <w:rFonts w:ascii="Cambria Math" w:hAnsi="Cambria Math"/>
              </w:rPr>
              <m:t>i</m:t>
            </m:r>
          </m:sub>
        </m:sSub>
      </m:oMath>
      <w:r>
        <w:t>，用于度量数据集的纯度。</w:t>
      </w:r>
    </w:p>
    <w:p w14:paraId="6571CE49" w14:textId="0DB44B09" w:rsidR="00291CF3" w:rsidRPr="00222C35" w:rsidRDefault="00291CF3" w:rsidP="00291CF3">
      <w:pPr>
        <w:rPr>
          <w:rFonts w:ascii="Cambria Math" w:hAnsi="Cambria Math"/>
          <w:i/>
        </w:rPr>
      </w:pPr>
      <w:r>
        <w:lastRenderedPageBreak/>
        <w:t>信息增益（Information Gain）：</w:t>
      </w:r>
      <m:oMath>
        <m:r>
          <w:rPr>
            <w:rFonts w:ascii="Cambria Math" w:hAnsi="Cambria Math"/>
          </w:rPr>
          <m:t>Gain(D,A)=H(D)-</m:t>
        </m:r>
        <m:nary>
          <m:naryPr>
            <m:chr m:val="∑"/>
            <m:limLoc m:val="undOvr"/>
            <m:grow m:val="1"/>
            <m:supHide m:val="1"/>
            <m:ctrlPr>
              <w:rPr>
                <w:rFonts w:ascii="Cambria Math" w:hAnsi="Cambria Math"/>
                <w:i/>
              </w:rPr>
            </m:ctrlPr>
          </m:naryPr>
          <m:sub>
            <m:r>
              <w:rPr>
                <w:rFonts w:ascii="Cambria Math" w:hAnsi="Cambria Math"/>
              </w:rPr>
              <m:t>v</m:t>
            </m:r>
          </m:sub>
          <m:sup/>
          <m:e>
            <m:f>
              <m:fPr>
                <m:ctrlPr>
                  <w:rPr>
                    <w:rFonts w:ascii="Cambria Math" w:hAnsi="Cambria Math"/>
                    <w:i/>
                  </w:rPr>
                </m:ctrlPr>
              </m:fPr>
              <m:num>
                <m:r>
                  <w:rPr>
                    <w:rFonts w:ascii="Cambria Math" w:hAnsi="Cambria Math"/>
                  </w:rPr>
                  <m:t>∣</m:t>
                </m:r>
                <m:sSup>
                  <m:sSupPr>
                    <m:ctrlPr>
                      <w:rPr>
                        <w:rFonts w:ascii="Cambria Math" w:hAnsi="Cambria Math"/>
                        <w:i/>
                      </w:rPr>
                    </m:ctrlPr>
                  </m:sSupPr>
                  <m:e>
                    <m:r>
                      <w:rPr>
                        <w:rFonts w:ascii="Cambria Math" w:hAnsi="Cambria Math"/>
                      </w:rPr>
                      <m:t>D</m:t>
                    </m:r>
                  </m:e>
                  <m:sup>
                    <m:r>
                      <w:rPr>
                        <w:rFonts w:ascii="Cambria Math" w:hAnsi="Cambria Math"/>
                      </w:rPr>
                      <m:t>v</m:t>
                    </m:r>
                  </m:sup>
                </m:sSup>
                <m:r>
                  <w:rPr>
                    <w:rFonts w:ascii="Cambria Math" w:hAnsi="Cambria Math"/>
                  </w:rPr>
                  <m:t>∣</m:t>
                </m:r>
              </m:num>
              <m:den>
                <m:r>
                  <w:rPr>
                    <w:rFonts w:ascii="Cambria Math" w:hAnsi="Cambria Math"/>
                  </w:rPr>
                  <m:t>∣D∣</m:t>
                </m:r>
              </m:den>
            </m:f>
          </m:e>
        </m:nary>
        <m:r>
          <w:rPr>
            <w:rFonts w:ascii="Cambria Math" w:hAnsi="Cambria Math"/>
          </w:rPr>
          <m:t>H(</m:t>
        </m:r>
        <m:sSup>
          <m:sSupPr>
            <m:ctrlPr>
              <w:rPr>
                <w:rFonts w:ascii="Cambria Math" w:hAnsi="Cambria Math"/>
                <w:i/>
              </w:rPr>
            </m:ctrlPr>
          </m:sSupPr>
          <m:e>
            <m:r>
              <w:rPr>
                <w:rFonts w:ascii="Cambria Math" w:hAnsi="Cambria Math"/>
              </w:rPr>
              <m:t>D</m:t>
            </m:r>
          </m:e>
          <m:sup>
            <m:r>
              <w:rPr>
                <w:rFonts w:ascii="Cambria Math" w:hAnsi="Cambria Math"/>
              </w:rPr>
              <m:t>v</m:t>
            </m:r>
          </m:sup>
        </m:sSup>
        <m:r>
          <w:rPr>
            <w:rFonts w:ascii="Cambria Math" w:hAnsi="Cambria Math"/>
          </w:rPr>
          <m:t>)</m:t>
        </m:r>
      </m:oMath>
      <w:r>
        <w:rPr>
          <w:rFonts w:hint="eastAsia"/>
        </w:rPr>
        <w:t>。</w:t>
      </w:r>
    </w:p>
    <w:p w14:paraId="3568EDFB" w14:textId="77777777" w:rsidR="00222C35" w:rsidRDefault="00291CF3" w:rsidP="00222C35">
      <w:r>
        <w:t>增益率：</w:t>
      </w:r>
      <m:oMath>
        <m:r>
          <w:rPr>
            <w:rFonts w:ascii="Cambria Math" w:hAnsi="Cambria Math"/>
          </w:rPr>
          <m:t>Gain_ratio(D,A)=</m:t>
        </m:r>
        <m:f>
          <m:fPr>
            <m:ctrlPr>
              <w:rPr>
                <w:rFonts w:ascii="Cambria Math" w:hAnsi="Cambria Math"/>
                <w:i/>
              </w:rPr>
            </m:ctrlPr>
          </m:fPr>
          <m:num>
            <m:r>
              <w:rPr>
                <w:rFonts w:ascii="Cambria Math" w:hAnsi="Cambria Math"/>
              </w:rPr>
              <m:t>Gain(D,A)</m:t>
            </m:r>
          </m:num>
          <m:den>
            <m:r>
              <w:rPr>
                <w:rFonts w:ascii="Cambria Math" w:hAnsi="Cambria Math"/>
              </w:rPr>
              <m:t>IV(A)</m:t>
            </m:r>
          </m:den>
        </m:f>
      </m:oMath>
      <w:r>
        <w:rPr>
          <w:rFonts w:hint="eastAsia"/>
        </w:rPr>
        <w:t>。</w:t>
      </w:r>
    </w:p>
    <w:p w14:paraId="1C616393" w14:textId="118BA5EB" w:rsidR="00291CF3" w:rsidRPr="00222C35" w:rsidRDefault="00291CF3" w:rsidP="00222C35">
      <w:pPr>
        <w:ind w:firstLine="420"/>
        <w:rPr>
          <w:rFonts w:ascii="Cambria Math" w:hAnsi="Cambria Math"/>
          <w:i/>
        </w:rPr>
      </w:pPr>
      <w:r>
        <w:t>本研究将以此评估各学科对综合学业表现的影响权重</w:t>
      </w:r>
      <w:r>
        <w:rPr>
          <w:vertAlign w:val="superscript"/>
        </w:rPr>
        <w:fldChar w:fldCharType="begin"/>
        <w:instrText xml:space="preserve"> REF _Ref227274623 \r \h </w:instrText>
        <w:instrText xml:space="preserve"> \* MERGEFORMAT </w:instrText>
        <w:fldChar w:fldCharType="separate"/>
        <w:t>[1]</w:t>
        <w:fldChar w:fldCharType="end"/>
        <w:fldChar w:fldCharType="begin"/>
        <w:instrText xml:space="preserve"> REF _Ref227275024 \r \h </w:instrText>
        <w:instrText xml:space="preserve"> \* MERGEFORMAT </w:instrText>
        <w:fldChar w:fldCharType="separate"/>
        <w:t>[13]</w:t>
        <w:fldChar w:fldCharType="end"/>
      </w:r>
      <w:r>
        <w:t>。</w:t>
      </w:r>
    </w:p>
    <w:p w14:paraId="39F1165B" w14:textId="58FCE1F0" w:rsidR="008E3159" w:rsidRPr="008E3159" w:rsidRDefault="008E3159" w:rsidP="00F14D14">
      <w:pPr>
        <w:pStyle w:val="3"/>
        <w:ind w:left="420"/>
      </w:pPr>
      <w:bookmarkStart w:id="38" w:name="_Toc225721156"/>
      <w:r>
        <w:rPr>
          <w:rFonts w:hint="eastAsia"/>
        </w:rPr>
        <w:t>3. 决策树在学生成绩分析中的应用</w:t>
      </w:r>
      <w:bookmarkEnd w:id="38"/>
    </w:p>
    <w:p w14:paraId="489351A8" w14:textId="1FC27911" w:rsidR="008E3159" w:rsidRPr="008E3159" w:rsidRDefault="008E3159" w:rsidP="008E3159">
      <w:r>
        <w:rPr>
          <w:rFonts w:hint="eastAsia"/>
        </w:rPr>
        <w:t xml:space="preserve">　　在学生成绩分析中，决策树算法常被用于构建学业预测或学业预警模型。通过将学生各科成绩、学期表现等作为输入特征，模型可以对学生的学习状态进行分类，从而识别潜在的学业风险学生。</w:t>
      </w:r>
    </w:p>
    <w:p w14:paraId="4A938119" w14:textId="710333C8" w:rsidR="008E3159" w:rsidRPr="008E3159" w:rsidRDefault="008E3159" w:rsidP="008E3159">
      <w:r>
        <w:rPr>
          <w:rFonts w:hint="eastAsia"/>
        </w:rPr>
        <w:t xml:space="preserve">　　此外，决策树模型能够清晰展示影响学生成绩的关键因素，有助于教师理解不同因素对学生成绩的影响程度，为教学干预提供依据。</w:t>
      </w:r>
    </w:p>
    <w:p w14:paraId="18E8FB03" w14:textId="61401F7C" w:rsidR="008E3159" w:rsidRPr="008E3159" w:rsidRDefault="008E3159" w:rsidP="00F14D14">
      <w:pPr>
        <w:pStyle w:val="2"/>
        <w:ind w:left="420"/>
      </w:pPr>
      <w:bookmarkStart w:id="39" w:name="_Toc225721157"/>
      <w:bookmarkStart w:id="40" w:name="_Toc229278327"/>
      <w:r>
        <w:rPr>
          <w:rFonts w:hint="eastAsia"/>
        </w:rPr>
        <w:t>（四）关联规则挖掘在学生成绩分析中的应用</w:t>
      </w:r>
      <w:bookmarkEnd w:id="39"/>
      <w:bookmarkEnd w:id="40"/>
    </w:p>
    <w:p w14:paraId="2329EDD1" w14:textId="29959CCF" w:rsidR="008E3159" w:rsidRPr="008E3159" w:rsidRDefault="008E3159" w:rsidP="008E3159">
      <w:r>
        <w:rPr>
          <w:rFonts w:hint="eastAsia"/>
        </w:rPr>
        <w:t>　　关联规则挖掘是一种用于发现数据项之间潜在联系的数据挖掘方法，其核心目标是从大量数据中挖掘出具有较高支持度和置信度的规则。在学生成绩分析中，关联规则通常用于分析不同学科成绩之间的关系，</w:t>
      </w:r>
      <w:r>
        <w:t>支持度（Support）与置信度（Confidence）是核心指标。关联规则挖掘可用于发现如"物理成绩为优的同学，往往数学也是优"等学科间的潜在联系。考虑到中学场景下学科数量有限、数据样本规模的特点，本研究在当前版本中优先采用统计分析方法（如学科成绩相关性分析）探索学科关联性，同时在系统架构中预留了关联规则挖掘的扩展接口，后续可集成Apriori等算法进行更深层次的规则发现</w:t>
      </w:r>
      <w:r>
        <w:rPr>
          <w:vertAlign w:val="superscript"/>
        </w:rPr>
        <w:fldChar w:fldCharType="begin"/>
        <w:instrText xml:space="preserve"> REF _Ref227275143 \r \h </w:instrText>
        <w:instrText xml:space="preserve"> \* MERGEFORMAT </w:instrText>
        <w:fldChar w:fldCharType="separate"/>
        <w:t>[11]</w:t>
        <w:fldChar w:fldCharType="end"/>
      </w:r>
      <w:r>
        <w:rPr>
          <w:rFonts w:hint="eastAsia"/>
        </w:rPr>
        <w:t>。而Apriori算法是关联规则挖掘中最经典的算法之一，其基本思想是通过逐层搜索频繁项集，再由频繁项集生成关联规则。该算法利用频繁项集的先验性质，有效减少了搜索空间。</w:t>
      </w:r>
    </w:p>
    <w:p w14:paraId="27E68A03" w14:textId="13F9B45B" w:rsidR="008E3159" w:rsidRPr="008E3159" w:rsidRDefault="008E3159" w:rsidP="008E3159">
      <w:r>
        <w:rPr>
          <w:rFonts w:hint="eastAsia"/>
        </w:rPr>
        <w:t xml:space="preserve">　　通过关联规则挖掘，可以发现不同学科成绩之间的潜在联系，例如某一学科成绩较好的学生在其他相关学科中也往往表现较好。这类分析结果有助于教育管理者理解学科之间的内在联系，为教学安排和课程设置提供参考。</w:t>
      </w:r>
    </w:p>
    <w:p w14:paraId="10666A66" w14:textId="5D244037" w:rsidR="008E3159" w:rsidRPr="008E3159" w:rsidRDefault="008E3159" w:rsidP="008E3159">
      <w:r>
        <w:rPr>
          <w:rFonts w:hint="eastAsia"/>
        </w:rPr>
        <w:t xml:space="preserve">　　除决策树和关联规则外，分类预测方法也是学生成绩分析中的重要技术手段。通过对学生历史成绩数据进行建模，可以对学生未来的学习表现或学业状态进行预测。</w:t>
      </w:r>
    </w:p>
    <w:p w14:paraId="2FA0EA98" w14:textId="08B2B120" w:rsidR="008E3159" w:rsidRPr="008E3159" w:rsidRDefault="008E3159" w:rsidP="008E3159">
      <w:r>
        <w:rPr>
          <w:rFonts w:hint="eastAsia"/>
        </w:rPr>
        <w:t xml:space="preserve">　　分类预测模型在学业预警系统中具有较高的应用价值，能够帮助学校提前发现学习困难学生，并采取相应的教学干预措施。</w:t>
      </w:r>
    </w:p>
    <w:p w14:paraId="21E93F5A" w14:textId="77777777" w:rsidR="00010D19" w:rsidRPr="00C978DA" w:rsidRDefault="00010D19" w:rsidP="00010D19">
      <w:pPr>
        <w:ind w:firstLine="426"/>
      </w:pPr>
    </w:p>
    <w:p w14:paraId="298E398B" w14:textId="77777777" w:rsidR="00C978DA" w:rsidRPr="00C978DA" w:rsidRDefault="00C978DA" w:rsidP="00F14D14">
      <w:pPr>
        <w:pStyle w:val="1"/>
        <w:ind w:left="420"/>
      </w:pPr>
      <w:bookmarkStart w:id="41" w:name="_Toc225721163"/>
      <w:bookmarkStart w:id="42" w:name="_Toc229278328"/>
      <w:r>
        <w:t>第三章 系统需求分析</w:t>
      </w:r>
      <w:bookmarkEnd w:id="41"/>
      <w:bookmarkEnd w:id="42"/>
    </w:p>
    <w:p w14:paraId="50425759" w14:textId="082FCEE3" w:rsidR="00C978DA" w:rsidRPr="00C978DA" w:rsidRDefault="00C978DA" w:rsidP="00C978DA">
      <w:r>
        <w:t>　　本章在前文相关理论研究的基础上，结合学生成绩管理的实际应用场景，对基于数据挖掘的学生成绩分析系统进行需求分析。本系统旨在改变传统教务管理中“重存储、轻分析”的现状</w:t>
      </w:r>
      <w:r>
        <w:rPr>
          <w:vertAlign w:val="superscript"/>
        </w:rPr>
        <w:fldChar w:fldCharType="begin"/>
        <w:instrText xml:space="preserve"> REF _Ref227274980 \r \h </w:instrText>
        <w:instrText xml:space="preserve"> \* MERGEFORMAT </w:instrText>
        <w:fldChar w:fldCharType="separate"/>
        <w:t>[2]</w:t>
        <w:fldChar w:fldCharType="end"/>
      </w:r>
      <w:r>
        <w:rPr>
          <w:rFonts w:hint="eastAsia"/>
        </w:rPr>
        <w:t>，</w:t>
      </w:r>
      <w:r>
        <w:t>通过明确系统的功能需求、非功能需求以及技术选型要求，为后续系统设计与实现提供依据。</w:t>
      </w:r>
    </w:p>
    <w:p w14:paraId="1C1DC09C" w14:textId="77777777" w:rsidR="00C978DA" w:rsidRPr="00C978DA" w:rsidRDefault="00C978DA" w:rsidP="00F14D14">
      <w:pPr>
        <w:pStyle w:val="2"/>
        <w:ind w:left="420"/>
      </w:pPr>
      <w:bookmarkStart w:id="43" w:name="_Toc225721164"/>
      <w:bookmarkStart w:id="44" w:name="_Toc229278329"/>
      <w:r>
        <w:lastRenderedPageBreak/>
        <w:t>（一）系统建设目标分析</w:t>
      </w:r>
      <w:bookmarkEnd w:id="43"/>
      <w:bookmarkEnd w:id="44"/>
    </w:p>
    <w:p w14:paraId="3C72DAE4" w14:textId="77777777" w:rsidR="00C978DA" w:rsidRPr="00C978DA" w:rsidRDefault="00C978DA" w:rsidP="00F14D14">
      <w:pPr>
        <w:pStyle w:val="3"/>
        <w:ind w:left="420"/>
      </w:pPr>
      <w:bookmarkStart w:id="45" w:name="_Toc225721165"/>
      <w:r>
        <w:t>1. 系统建设总体目标</w:t>
      </w:r>
      <w:bookmarkEnd w:id="45"/>
    </w:p>
    <w:p w14:paraId="1D443BD7" w14:textId="77777777" w:rsidR="00C978DA" w:rsidRPr="00C978DA" w:rsidRDefault="00C978DA" w:rsidP="00C978DA">
      <w:r>
        <w:t xml:space="preserve">　　本研究旨在设计并实现一套基于数据挖掘技术的学生成绩分析系统，通过对学生成绩数据的集中管理与智能分析，辅助教育管理者全面掌握学生学习状况，提高教学管理的科学性与精准性。</w:t>
      </w:r>
    </w:p>
    <w:p w14:paraId="5DB866DE" w14:textId="01B1DCB1" w:rsidR="00C978DA" w:rsidRPr="00C978DA" w:rsidRDefault="00C978DA" w:rsidP="00C978DA">
      <w:r>
        <w:t>　　系统总体目标包括：实现学生、教师、课程、考试等核心教务数据的标准化存储，告别 Excel 离散管理的模式</w:t>
      </w:r>
      <w:r>
        <w:rPr>
          <w:vertAlign w:val="superscript"/>
        </w:rPr>
        <w:fldChar w:fldCharType="begin"/>
        <w:instrText xml:space="preserve"> REF _Ref227274632 \r \h </w:instrText>
        <w:instrText xml:space="preserve"> \* MERGEFORMAT </w:instrText>
        <w:fldChar w:fldCharType="separate"/>
        <w:t>[8]</w:t>
        <w:fldChar w:fldCharType="end"/>
      </w:r>
      <w:r>
        <w:rPr>
          <w:rFonts w:hint="eastAsia"/>
        </w:rPr>
        <w:t>；</w:t>
      </w:r>
      <w:r>
        <w:t>利用 C4.5 决策树算法构建学业预警模型，识别学业风险；通过统计分析方法探索学科间的成绩关联性，为分层教学提供参考依据，并为后续集成 Apriori 等关联规则挖掘算法预留技术接口</w:t>
      </w:r>
      <w:r>
        <w:rPr>
          <w:vertAlign w:val="superscript"/>
        </w:rPr>
        <w:t>[13]</w:t>
      </w:r>
      <w:r>
        <w:t>。</w:t>
      </w:r>
    </w:p>
    <w:p w14:paraId="064F4298" w14:textId="77777777" w:rsidR="00C978DA" w:rsidRPr="00C978DA" w:rsidRDefault="00C978DA" w:rsidP="00F14D14">
      <w:pPr>
        <w:pStyle w:val="3"/>
        <w:ind w:left="420"/>
      </w:pPr>
      <w:bookmarkStart w:id="46" w:name="_Toc225721166"/>
      <w:r>
        <w:t>2. 系统应用对象分析</w:t>
      </w:r>
      <w:bookmarkEnd w:id="46"/>
    </w:p>
    <w:p w14:paraId="29BA82EF" w14:textId="41FA617F" w:rsidR="00C978DA" w:rsidRPr="00C978DA" w:rsidRDefault="00C978DA" w:rsidP="00C978DA">
      <w:r>
        <w:t xml:space="preserve">　　本系统主要面向学校教学管理人员和任课教师使用。教学管理人员可通过系统了解整体教学质量和学生成绩分布情况，教师可借助系统分析学生学习状况，发现潜在问题并进行针对性指导。</w:t>
      </w:r>
    </w:p>
    <w:p w14:paraId="733DC9C3" w14:textId="352E4938" w:rsidR="00C978DA" w:rsidRDefault="007107C8" w:rsidP="007107C8">
      <w:pPr>
        <w:jc w:val="center"/>
      </w:pPr>
      <w:r>
        <w:rPr>
          <w:rFonts w:hint="eastAsia"/>
          <w:noProof/>
        </w:rPr>
        <w:drawing>
          <wp:inline distT="0" distB="0" distL="0" distR="0" wp14:anchorId="2E41A641" wp14:editId="0426D1C6">
            <wp:extent cx="2318183" cy="2660122"/>
            <wp:effectExtent l="0" t="0" r="6350" b="6985"/>
            <wp:docPr id="97087212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872123" name="图片 9708721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34041" cy="2678319"/>
                    </a:xfrm>
                    <a:prstGeom prst="rect">
                      <a:avLst/>
                    </a:prstGeom>
                  </pic:spPr>
                </pic:pic>
              </a:graphicData>
            </a:graphic>
          </wp:inline>
        </w:drawing>
      </w:r>
    </w:p>
    <w:p w14:paraId="2B72D109" w14:textId="54738CCD" w:rsidR="007107C8" w:rsidRPr="00C978DA" w:rsidRDefault="007107C8" w:rsidP="007107C8">
      <w:pPr>
        <w:jc w:val="center"/>
      </w:pPr>
      <w:r>
        <w:t>图</w:t>
      </w:r>
      <w:r>
        <w:rPr>
          <w:rFonts w:hint="eastAsia"/>
        </w:rPr>
        <w:t xml:space="preserve"> 教务管理员用户权限</w:t>
      </w:r>
    </w:p>
    <w:p w14:paraId="24722DDC" w14:textId="77777777" w:rsidR="00C978DA" w:rsidRDefault="00C978DA" w:rsidP="00F14D14">
      <w:pPr>
        <w:pStyle w:val="2"/>
        <w:ind w:left="420"/>
      </w:pPr>
      <w:bookmarkStart w:id="47" w:name="_Toc225721167"/>
      <w:bookmarkStart w:id="48" w:name="_Toc229278330"/>
      <w:r>
        <w:t>（二）系统功能需求分析</w:t>
      </w:r>
      <w:bookmarkEnd w:id="47"/>
      <w:bookmarkEnd w:id="48"/>
    </w:p>
    <w:p w14:paraId="32A847E6" w14:textId="6D51F481" w:rsidR="008D3DFC" w:rsidRPr="008D3DFC" w:rsidRDefault="008D3DFC" w:rsidP="008D3DFC">
      <w:pPr>
        <w:ind w:firstLine="420"/>
      </w:pPr>
      <w:r>
        <w:t>本系统功能逻辑设计参考了施展等学者提出的“弱项辅助系统”模型</w:t>
      </w:r>
      <w:r>
        <w:rPr>
          <w:vertAlign w:val="superscript"/>
        </w:rPr>
        <w:fldChar w:fldCharType="begin"/>
        <w:instrText xml:space="preserve"> REF _Ref227274980 \r \h </w:instrText>
        <w:instrText xml:space="preserve"> \* MERGEFORMAT </w:instrText>
        <w:fldChar w:fldCharType="separate"/>
        <w:t>[2]</w:t>
        <w:fldChar w:fldCharType="end"/>
      </w:r>
      <w:r>
        <w:t>，结合中学实际，划分为以下核心需求：</w:t>
      </w:r>
    </w:p>
    <w:p w14:paraId="4B5619AD" w14:textId="65B892A1" w:rsidR="00C978DA" w:rsidRPr="00C978DA" w:rsidRDefault="00C978DA" w:rsidP="00F14D14">
      <w:pPr>
        <w:pStyle w:val="3"/>
        <w:ind w:left="420"/>
      </w:pPr>
      <w:bookmarkStart w:id="49" w:name="_Toc225721168"/>
      <w:r>
        <w:t xml:space="preserve">1. </w:t>
      </w:r>
      <w:bookmarkEnd w:id="49"/>
      <w:r>
        <w:t>基础教务管理需求</w:t>
      </w:r>
    </w:p>
    <w:p w14:paraId="4123EA00" w14:textId="1F554456" w:rsidR="00C978DA" w:rsidRPr="00C978DA" w:rsidRDefault="00C978DA" w:rsidP="00C978DA">
      <w:r>
        <w:t>　　系统应具备学生成绩数据的基本管理功能，包括学生信息管理、课程信息管理以及成绩数据的录入、查询和统计等操作。通过集中管理学生成绩数据，为后续数据分析提供可靠的数据基础。系统需支持多场次考试的成绩批量管理，为纵向趋势分析提供数据支撑。</w:t>
      </w:r>
    </w:p>
    <w:p w14:paraId="19D4C7E9" w14:textId="1940F39E" w:rsidR="00C978DA" w:rsidRPr="00C978DA" w:rsidRDefault="00C978DA" w:rsidP="00C978DA">
      <w:r>
        <w:t xml:space="preserve">　　同时，系统应支持按照学期、班级和课程等多种维度对成绩数据进行查询和汇总，方便用户从</w:t>
        <w:lastRenderedPageBreak/>
        <w:t>不同角度了解学生成绩情况</w:t>
      </w:r>
      <w:r>
        <w:rPr>
          <w:rFonts w:hint="eastAsia"/>
        </w:rPr>
        <w:t>，还</w:t>
      </w:r>
      <w:r>
        <w:t>需支持教师角色的多重属性定义，除基础授课外，还需具备‘班主任’逻辑关联，以便实现基于班级维度的整体学业评价。</w:t>
      </w:r>
    </w:p>
    <w:p w14:paraId="1305FB2E" w14:textId="77777777" w:rsidR="00C978DA" w:rsidRPr="00C978DA" w:rsidRDefault="00C978DA" w:rsidP="00F14D14">
      <w:pPr>
        <w:pStyle w:val="3"/>
        <w:ind w:left="420"/>
      </w:pPr>
      <w:bookmarkStart w:id="50" w:name="_Toc225721169"/>
      <w:r>
        <w:t>2. 学生成绩分析功能需求</w:t>
      </w:r>
      <w:bookmarkEnd w:id="50"/>
    </w:p>
    <w:p w14:paraId="7BFF28DC" w14:textId="01D0C0A4" w:rsidR="00C978DA" w:rsidRPr="00C978DA" w:rsidRDefault="00C978DA" w:rsidP="00C978DA">
      <w:r>
        <w:t xml:space="preserve">　　系统核心功能是对学生成绩数据进行分析。系统应能够对学生单科成绩和综合成绩进行统计分析，生成成绩分布情况和变化趋势，为教学管理提供直观的数据参考。在此基础上，系统需要支持对学生成绩进行多维度分析，如不同班级之间、不同学期之间的成绩对比分析，以辅助教学质量评估。</w:t>
      </w:r>
    </w:p>
    <w:p w14:paraId="4B616707" w14:textId="2E375A2B" w:rsidR="00C978DA" w:rsidRPr="00C978DA" w:rsidRDefault="00C978DA" w:rsidP="00C978DA">
      <w:r>
        <w:t xml:space="preserve">　　</w:t>
      </w:r>
      <w:r>
        <w:rPr>
          <w:rFonts w:hint="eastAsia"/>
        </w:rPr>
        <w:t>在满足了前面基础教务需求和学生成绩基础统计分析功能后，</w:t>
      </w:r>
      <w:r>
        <w:t xml:space="preserve">系统应集成数据挖掘分析功能，利用决策树算法对学生成绩进行分类分析，构建学业预测或预警模型，识别学习成绩存在风险的学生群体。系统需能够提取历史成绩特征，利用决策树模型将学生分类为“优秀、稳定、波动、学困”四类状态，实现主动式学业预警 </w:t>
      </w:r>
      <w:r>
        <w:rPr>
          <w:vertAlign w:val="superscript"/>
        </w:rPr>
        <w:fldChar w:fldCharType="begin"/>
        <w:instrText xml:space="preserve"> REF _Ref227274623 \r \h </w:instrText>
        <w:instrText xml:space="preserve"> \* MERGEFORMAT </w:instrText>
        <w:fldChar w:fldCharType="separate"/>
        <w:t>[1]</w:t>
        <w:fldChar w:fldCharType="end"/>
        <w:fldChar w:fldCharType="begin"/>
        <w:instrText xml:space="preserve"> REF _Ref227274887 \r \h </w:instrText>
        <w:fldChar w:fldCharType="separate"/>
        <w:t>[15]</w:t>
        <w:fldChar w:fldCharType="end"/>
      </w:r>
      <w:r>
        <w:rPr>
          <w:rFonts w:hint="eastAsia"/>
        </w:rPr>
        <w:t>。</w:t>
      </w:r>
      <w:r>
        <w:t xml:space="preserve">此外，系统应具备学科关联性分析功能，通过统计方法探索不同学科成绩之间的相关性趋势（如物理与数学的成绩关联性），为教师的跨学科协同教学提供数据参考 </w:t>
      </w:r>
      <w:r>
        <w:rPr>
          <w:vertAlign w:val="superscript"/>
        </w:rPr>
        <w:fldChar w:fldCharType="begin"/>
        <w:instrText xml:space="preserve"> REF _Ref227275011 \r \h </w:instrText>
        <w:instrText xml:space="preserve"> \* MERGEFORMAT </w:instrText>
        <w:fldChar w:fldCharType="separate"/>
        <w:t>[3]</w:t>
        <w:fldChar w:fldCharType="end"/>
        <w:fldChar w:fldCharType="begin"/>
        <w:instrText xml:space="preserve"> REF _Ref227274959 \r \h </w:instrText>
        <w:instrText xml:space="preserve"> \* MERGEFORMAT </w:instrText>
        <w:fldChar w:fldCharType="separate"/>
        <w:t>[6]</w:t>
        <w:fldChar w:fldCharType="end"/>
      </w:r>
      <w:r>
        <w:t>，从而揭示学科之间的潜在联系，为课程教学和学科协同提供依据。在系统架构层面，需为后续集成关联规则挖掘算法（如Apriori）预留扩展能力，以便在数据积累到一定规模后实现更深层次的学科关联规则发现。</w:t>
      </w:r>
    </w:p>
    <w:p w14:paraId="2450B5B8" w14:textId="6FAA2800" w:rsidR="00C978DA" w:rsidRPr="00C978DA" w:rsidRDefault="00C978DA" w:rsidP="00C978DA">
      <w:pPr>
        <w:rPr>
          <w:rFonts w:hint="eastAsia"/>
        </w:rPr>
      </w:pPr>
      <w:r>
        <w:t xml:space="preserve">　　为提升系统的易用性和分析结果的可理解性，系统应提供数据可视化展示功能。通过图表形式展示学生成绩趋势、成绩分布和分析结果，使用户能够直观地掌握学生学习状况。</w:t>
      </w:r>
    </w:p>
    <w:p w14:paraId="4758121C" w14:textId="77777777" w:rsidR="00C978DA" w:rsidRPr="00C978DA" w:rsidRDefault="00C978DA" w:rsidP="00F14D14">
      <w:pPr>
        <w:pStyle w:val="2"/>
        <w:ind w:left="420"/>
      </w:pPr>
      <w:bookmarkStart w:id="51" w:name="_Toc225721172"/>
      <w:bookmarkStart w:id="52" w:name="_Toc229278331"/>
      <w:r>
        <w:t>（三）系统非功能需求分析</w:t>
      </w:r>
      <w:bookmarkEnd w:id="51"/>
      <w:bookmarkEnd w:id="52"/>
    </w:p>
    <w:p w14:paraId="6F236682" w14:textId="4D9DCB55" w:rsidR="00C978DA" w:rsidRPr="00C978DA" w:rsidRDefault="00C978DA" w:rsidP="00756606">
      <w:r>
        <w:t xml:space="preserve">　　系统在实际运行过程中应具备良好的响应性能</w:t>
      </w:r>
      <w:r>
        <w:rPr>
          <w:rFonts w:hint="eastAsia"/>
        </w:rPr>
        <w:t>，</w:t>
      </w:r>
      <w:r>
        <w:t>在处理千人规模（典型中学学生量）的成绩数据时，决策树算法的训练与推理响应时间应控制在 2 秒以内</w:t>
      </w:r>
      <w:r>
        <w:rPr>
          <w:vertAlign w:val="superscript"/>
        </w:rPr>
        <w:fldChar w:fldCharType="begin"/>
        <w:instrText xml:space="preserve"> REF _Ref227275283 \r \h </w:instrText>
        <w:instrText xml:space="preserve"> \* MERGEFORMAT </w:instrText>
        <w:fldChar w:fldCharType="separate"/>
        <w:t>[9]</w:t>
        <w:fldChar w:fldCharType="end"/>
      </w:r>
      <w:r>
        <w:t>，能够在较短时间内完成成绩查询和分析操作。在数据量逐步增加的情况下，系统仍应保持稳定运行，避免出现明显的性能下降。</w:t>
      </w:r>
    </w:p>
    <w:p w14:paraId="47DD6BC7" w14:textId="77777777" w:rsidR="00C978DA" w:rsidRPr="00C978DA" w:rsidRDefault="00C978DA" w:rsidP="00C978DA">
      <w:r>
        <w:t xml:space="preserve">　　系统界面设计应简洁直观，操作流程清晰，降低用户的学习成本。系统功能布局应符合教学管理人员和教师的使用习惯，提升整体使用体验。</w:t>
      </w:r>
    </w:p>
    <w:p w14:paraId="4057D1E2" w14:textId="0E8C950F" w:rsidR="00C978DA" w:rsidRDefault="00C978DA" w:rsidP="00D23044">
      <w:pPr>
        <w:ind w:firstLine="426"/>
      </w:pPr>
      <w:r>
        <w:t>系统在设计时应充分考虑后续功能扩展的需求，例如增加新的分析模型或数据来源</w:t>
      </w:r>
      <w:r>
        <w:rPr>
          <w:rFonts w:hint="eastAsia"/>
        </w:rPr>
        <w:t>，</w:t>
      </w:r>
      <w:r>
        <w:t>确保未来能够无缝接入“学生画像”等更深层次的挖掘模块</w:t>
      </w:r>
      <w:r>
        <w:rPr>
          <w:vertAlign w:val="superscript"/>
        </w:rPr>
        <w:fldChar w:fldCharType="begin"/>
        <w:instrText xml:space="preserve"> REF _Ref227275295 \r \h </w:instrText>
        <w:instrText xml:space="preserve"> \* MERGEFORMAT </w:instrText>
        <w:fldChar w:fldCharType="separate"/>
        <w:t>[4]</w:t>
        <w:fldChar w:fldCharType="end"/>
      </w:r>
      <w:r>
        <w:t>。系统结构应清晰，便于后期维护和升级。</w:t>
      </w:r>
    </w:p>
    <w:p w14:paraId="09975B0C" w14:textId="77777777" w:rsidR="00D23044" w:rsidRPr="00C978DA" w:rsidRDefault="00D23044" w:rsidP="00D23044"/>
    <w:p w14:paraId="041B9C2E" w14:textId="77777777" w:rsidR="00C978DA" w:rsidRPr="00C978DA" w:rsidRDefault="00C978DA" w:rsidP="00F14D14">
      <w:pPr>
        <w:pStyle w:val="2"/>
        <w:ind w:left="420"/>
      </w:pPr>
      <w:bookmarkStart w:id="53" w:name="_Toc225721177"/>
      <w:bookmarkStart w:id="54" w:name="_Toc229278332"/>
      <w:r>
        <w:t>（四）系统技术选型需求分析</w:t>
      </w:r>
      <w:bookmarkEnd w:id="53"/>
      <w:bookmarkEnd w:id="54"/>
    </w:p>
    <w:p w14:paraId="3243325B" w14:textId="77777777" w:rsidR="00C978DA" w:rsidRPr="00C978DA" w:rsidRDefault="00C978DA" w:rsidP="00F14D14">
      <w:pPr>
        <w:pStyle w:val="3"/>
        <w:ind w:left="420"/>
      </w:pPr>
      <w:bookmarkStart w:id="55" w:name="_Toc225721178"/>
      <w:r>
        <w:t>1. 前端技术选型需求</w:t>
      </w:r>
      <w:bookmarkEnd w:id="55"/>
    </w:p>
    <w:p w14:paraId="56EF95E3" w14:textId="62204F5F" w:rsidR="00C978DA" w:rsidRPr="00C978DA" w:rsidRDefault="00C978DA" w:rsidP="00E45F7F">
      <w:r>
        <w:t xml:space="preserve">　　系统前端需要具备良好的交互性和数据展示能力</w:t>
      </w:r>
      <w:r>
        <w:rPr>
          <w:rFonts w:hint="eastAsia"/>
        </w:rPr>
        <w:t>，因此选择</w:t>
      </w:r>
      <w:r>
        <w:t>Vue 3.5 + TypeScript：选择 Composition API 旨在通过 composables 提取复杂的挖掘逻辑组件；TypeScript 则用于约束教务数据</w:t>
        <w:lastRenderedPageBreak/>
        <w:t>模型，减少运行时的类型错误，以支持成绩查询和数据可视化展示。前端技术应能够实现组件化开发，提高界面开发效率和可维护性。</w:t>
      </w:r>
    </w:p>
    <w:p w14:paraId="40561495" w14:textId="77777777" w:rsidR="00C978DA" w:rsidRPr="00C978DA" w:rsidRDefault="00C978DA" w:rsidP="00F14D14">
      <w:pPr>
        <w:pStyle w:val="3"/>
        <w:ind w:left="420"/>
      </w:pPr>
      <w:bookmarkStart w:id="56" w:name="_Toc225721179"/>
      <w:r>
        <w:t>2. 后端技术选型需求</w:t>
      </w:r>
      <w:bookmarkEnd w:id="56"/>
    </w:p>
    <w:p w14:paraId="41608048" w14:textId="63EFC4F1" w:rsidR="00C978DA" w:rsidRPr="00C978DA" w:rsidRDefault="00C978DA" w:rsidP="00E42574">
      <w:r>
        <w:t xml:space="preserve">　　系统后端需要负责业务逻辑处理、数据分析和模型调用等功能</w:t>
      </w:r>
      <w:r>
        <w:rPr>
          <w:rFonts w:hint="eastAsia"/>
        </w:rPr>
        <w:t>，故选择</w:t>
      </w:r>
      <w:r>
        <w:t>Flask + SQLAlchemy</w:t>
      </w:r>
      <w:r>
        <w:rPr>
          <w:rFonts w:hint="eastAsia"/>
        </w:rPr>
        <w:t>，</w:t>
      </w:r>
      <w:r>
        <w:t>利用 Flask 的轻量级特性降低服务器资源占用；SQLAlchemy ORM 确保了在底层数据库由 SQLite 迁移至 MySQL 等大型数据库时的平滑切换。后端框架应具备轻量化、易扩展的特点，能够满足系统数据处理和分析需求。</w:t>
      </w:r>
    </w:p>
    <w:p w14:paraId="2E261011" w14:textId="77777777" w:rsidR="00C978DA" w:rsidRPr="00C978DA" w:rsidRDefault="00C978DA" w:rsidP="00F14D14">
      <w:pPr>
        <w:pStyle w:val="3"/>
        <w:ind w:left="420"/>
      </w:pPr>
      <w:bookmarkStart w:id="57" w:name="_Toc225721180"/>
      <w:r>
        <w:t>3. 数据库技术选型需求</w:t>
      </w:r>
      <w:bookmarkEnd w:id="57"/>
    </w:p>
    <w:p w14:paraId="054321B7" w14:textId="76400178" w:rsidR="00C978DA" w:rsidRPr="00C978DA" w:rsidRDefault="00C978DA" w:rsidP="00C978DA">
      <w:r>
        <w:t xml:space="preserve">　　系统数据库主要用于存储学生信息、课程信息和成绩数据。数据库应支持结构化数据存储，便于数据查询和分析</w:t>
      </w:r>
      <w:r>
        <w:rPr>
          <w:rFonts w:hint="eastAsia"/>
        </w:rPr>
        <w:t>，</w:t>
      </w:r>
      <w:r>
        <w:t>针对中学单机部署或小型私有云环境，SQLite 无需独立服务进程的特性极大降低了运维成本，同时具备一定的稳定性和易维护性。</w:t>
      </w:r>
    </w:p>
    <w:p w14:paraId="7B710C2B" w14:textId="77777777" w:rsidR="00C978DA" w:rsidRPr="00C978DA" w:rsidRDefault="00C978DA" w:rsidP="00F14D14">
      <w:pPr>
        <w:pStyle w:val="2"/>
        <w:ind w:left="420"/>
      </w:pPr>
      <w:bookmarkStart w:id="58" w:name="_Toc225721181"/>
      <w:bookmarkStart w:id="59" w:name="_Toc229278333"/>
      <w:r>
        <w:t>（五）系统运行环境需求分析</w:t>
      </w:r>
      <w:bookmarkEnd w:id="58"/>
      <w:bookmarkEnd w:id="59"/>
    </w:p>
    <w:p w14:paraId="3AECD1A5" w14:textId="77777777" w:rsidR="00C978DA" w:rsidRPr="00C978DA" w:rsidRDefault="00C978DA" w:rsidP="00C978DA">
      <w:r>
        <w:t xml:space="preserve">　　系统运行环境应满足日常教学管理使用需求，可部署在普通服务器或教学管理环境中运行。系统应支持常见浏览器访问，降低部署和使用门槛。</w:t>
      </w:r>
    </w:p>
    <w:p w14:paraId="7C52DA39" w14:textId="77777777" w:rsidR="00010D19" w:rsidRPr="007B67E9" w:rsidRDefault="00010D19" w:rsidP="00D23044"/>
    <w:p w14:paraId="1B46547C" w14:textId="77777777" w:rsidR="007B67E9" w:rsidRPr="007B67E9" w:rsidRDefault="007B67E9" w:rsidP="00F14D14">
      <w:pPr>
        <w:pStyle w:val="1"/>
        <w:ind w:left="420"/>
      </w:pPr>
      <w:bookmarkStart w:id="60" w:name="_Toc225721183"/>
      <w:bookmarkStart w:id="61" w:name="_Toc229278334"/>
      <w:r>
        <w:t>第四章 系统总体设计</w:t>
      </w:r>
      <w:bookmarkEnd w:id="60"/>
      <w:bookmarkEnd w:id="61"/>
    </w:p>
    <w:p w14:paraId="7423D895" w14:textId="3369246B" w:rsidR="007B67E9" w:rsidRDefault="007B67E9" w:rsidP="00F07912">
      <w:pPr>
        <w:ind w:firstLine="426"/>
      </w:pPr>
      <w:r>
        <w:t>在前文系统需求分析的基础上，本章对基于数据挖掘的学生成绩分析系统进行总体设计。通过对系统整体架构、功能模块、数据库结构以及数据分析流程的设计说明，明确系统各组成部分之间的关系，为后续系统实现提供清晰的设计依据。本系统遵循“高内聚、低耦合”的设计思路，采用前后端分离（Decoupled Architecture）架构。前端基于 Vue3 组合式 API 构建响应式用户界面，后端基于 Python Flask 提供 RESTful 接口。该架构确保了系统具备良好的可扩展性，能够适应未来教学维度增加带来的数据处理需求。</w:t>
      </w:r>
    </w:p>
    <w:p w14:paraId="35C97503" w14:textId="77777777" w:rsidR="00F07912" w:rsidRPr="00F07912" w:rsidRDefault="00F07912" w:rsidP="00F07912">
      <w:pPr>
        <w:ind w:firstLine="426"/>
      </w:pPr>
      <w:r>
        <w:t>系统整体采用三层逻辑架构：</w:t>
      </w:r>
    </w:p>
    <w:p w14:paraId="0C9AC730" w14:textId="77777777" w:rsidR="00F07912" w:rsidRPr="00F07912" w:rsidRDefault="00F07912" w:rsidP="00F07912">
      <w:pPr>
        <w:numPr>
          <w:ilvl w:val="0"/>
          <w:numId w:val="10"/>
        </w:numPr>
      </w:pPr>
      <w:r>
        <w:t>表示层（Presentation Layer）：利用 Element Plus 组件库构建，负责教师、管理员等角色的交互逻辑，通过 Axios 实现异步数据通信。</w:t>
      </w:r>
    </w:p>
    <w:p w14:paraId="28D840C6" w14:textId="77777777" w:rsidR="00F07912" w:rsidRPr="00F07912" w:rsidRDefault="00F07912" w:rsidP="00F07912">
      <w:pPr>
        <w:numPr>
          <w:ilvl w:val="0"/>
          <w:numId w:val="10"/>
        </w:numPr>
      </w:pPr>
      <w:r>
        <w:t>业务逻辑层（Business Logic Layer）：系统核心，集成了 Scikit-learn 机器学习库。该层负责处理成绩统计逻辑，并驱动决策树分类模型与关联规则分析任务。</w:t>
      </w:r>
    </w:p>
    <w:p w14:paraId="6B4AE612" w14:textId="62D16380" w:rsidR="00F07912" w:rsidRDefault="00F07912" w:rsidP="00F07912">
      <w:pPr>
        <w:numPr>
          <w:ilvl w:val="0"/>
          <w:numId w:val="10"/>
        </w:numPr>
      </w:pPr>
      <w:r>
        <w:t>持久化数据层（Data Persistence Layer）：采用轻量级 SQLite 数据库进行存储。针对开发过程中的迭代需求，该层在设计上平衡了硬性物理约束与程序逻辑控制，以提升系统在高频测试环境下的灵活性。</w:t>
      </w:r>
    </w:p>
    <w:p w14:paraId="1E38CD88" w14:textId="77777777" w:rsidR="007B67E9" w:rsidRPr="007B67E9" w:rsidRDefault="007B67E9" w:rsidP="00F14D14">
      <w:pPr>
        <w:pStyle w:val="2"/>
        <w:ind w:left="420"/>
      </w:pPr>
      <w:bookmarkStart w:id="62" w:name="_Toc225721184"/>
      <w:bookmarkStart w:id="63" w:name="_Toc229278335"/>
      <w:r>
        <w:lastRenderedPageBreak/>
        <w:t>（一）系统总体架构设计</w:t>
      </w:r>
      <w:bookmarkEnd w:id="62"/>
      <w:bookmarkEnd w:id="63"/>
    </w:p>
    <w:p w14:paraId="0431A88F" w14:textId="77777777" w:rsidR="007B67E9" w:rsidRPr="007B67E9" w:rsidRDefault="007B67E9" w:rsidP="00F14D14">
      <w:pPr>
        <w:pStyle w:val="3"/>
        <w:ind w:left="420"/>
      </w:pPr>
      <w:bookmarkStart w:id="64" w:name="_Toc225721185"/>
      <w:r>
        <w:t>1. 系统架构设计原则</w:t>
      </w:r>
      <w:bookmarkEnd w:id="64"/>
    </w:p>
    <w:p w14:paraId="56060E65" w14:textId="3D94341A" w:rsidR="007B67E9" w:rsidRPr="007B67E9" w:rsidRDefault="007B67E9" w:rsidP="007B67E9">
      <w:r>
        <w:t xml:space="preserve">　　本系统在总体架构设计过程中，遵循实用性、可扩展性和易维护性相结合的原则。在保证系统功能完整和运行稳定的前提下，尽量降低系统结构复杂度，便于后期维护和功能扩展。同时，系统设计注重前后端分离思想，将数据展示与业务逻辑相互解耦，以提升系统的灵活性和可维护性。</w:t>
      </w:r>
    </w:p>
    <w:p w14:paraId="41631933" w14:textId="77777777" w:rsidR="007B67E9" w:rsidRPr="007B67E9" w:rsidRDefault="007B67E9" w:rsidP="00F14D14">
      <w:pPr>
        <w:pStyle w:val="3"/>
        <w:ind w:left="420"/>
      </w:pPr>
      <w:bookmarkStart w:id="65" w:name="_Toc225721186"/>
      <w:r>
        <w:t>2. 系统整体架构说明</w:t>
      </w:r>
      <w:bookmarkEnd w:id="65"/>
    </w:p>
    <w:p w14:paraId="48D72F1A" w14:textId="0236C181" w:rsidR="00CC1643" w:rsidRDefault="00CC1643" w:rsidP="00CC1643">
      <w:pPr>
        <w:ind w:firstLine="426"/>
      </w:pPr>
      <w:bookmarkStart w:id="66" w:name="_Toc225721187"/>
      <w:r>
        <w:t>本系统整体采用分层架构设计思想，主要包括以下三个层次：</w:t>
      </w:r>
    </w:p>
    <w:p w14:paraId="3254BDB2" w14:textId="2CC1DA25" w:rsidR="00CC1643" w:rsidRDefault="00CC1643" w:rsidP="00CC1643">
      <w:pPr>
        <w:ind w:firstLine="426"/>
      </w:pPr>
      <w:r>
        <w:t xml:space="preserve">表示层。该层负责系统界面展示和用户交互，基于 Vue3 框架开发，通过 Axios 库与后端进行异步数据通信，确保用户操作的流畅性。 </w:t>
      </w:r>
    </w:p>
    <w:p w14:paraId="41DC05EE" w14:textId="23DA99FB" w:rsidR="00CC1643" w:rsidRDefault="00CC1643" w:rsidP="00CC1643">
      <w:pPr>
        <w:ind w:firstLine="426"/>
      </w:pPr>
      <w:r>
        <w:t xml:space="preserve">业务逻辑层。作为系统的“大脑”，该层集成 Scikit-learn 机器学习库，负责成绩统计逻辑处理、决策树算法调度及业务规则映射。 </w:t>
      </w:r>
    </w:p>
    <w:p w14:paraId="11004E4B" w14:textId="1451F22D" w:rsidR="00CC1643" w:rsidRDefault="00CC1643" w:rsidP="00CC1643">
      <w:pPr>
        <w:ind w:firstLine="426"/>
      </w:pPr>
      <w:r>
        <w:t>数据层。负责教务核心数据的存储与管理，采用 SQLite 数据库。针对开发中对数据结构的灵活性要求，该层通过程序逻辑确保数据的一致性。</w:t>
      </w:r>
    </w:p>
    <w:p w14:paraId="0C6DB94B" w14:textId="77777777" w:rsidR="009E4131" w:rsidRDefault="009E4131" w:rsidP="009E4131">
      <w:pPr>
        <w:jc w:val="center"/>
      </w:pPr>
      <w:r>
        <w:rPr>
          <w:rFonts w:hint="eastAsia"/>
          <w:noProof/>
        </w:rPr>
        <w:lastRenderedPageBreak/>
        <w:drawing>
          <wp:inline distT="0" distB="0" distL="0" distR="0" wp14:anchorId="4D4CA3D3" wp14:editId="1035AFCB">
            <wp:extent cx="3555755" cy="5622725"/>
            <wp:effectExtent l="0" t="0" r="6985" b="0"/>
            <wp:docPr id="1882470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47058" name="图片 188247058"/>
                    <pic:cNvPicPr/>
                  </pic:nvPicPr>
                  <pic:blipFill>
                    <a:blip r:embed="rId11">
                      <a:extLst>
                        <a:ext uri="{28A0092B-C50C-407E-A947-70E740481C1C}">
                          <a14:useLocalDpi xmlns:a14="http://schemas.microsoft.com/office/drawing/2010/main" val="0"/>
                        </a:ext>
                      </a:extLst>
                    </a:blip>
                    <a:stretch>
                      <a:fillRect/>
                    </a:stretch>
                  </pic:blipFill>
                  <pic:spPr>
                    <a:xfrm>
                      <a:off x="0" y="0"/>
                      <a:ext cx="3575376" cy="5653752"/>
                    </a:xfrm>
                    <a:prstGeom prst="rect">
                      <a:avLst/>
                    </a:prstGeom>
                  </pic:spPr>
                </pic:pic>
              </a:graphicData>
            </a:graphic>
          </wp:inline>
        </w:drawing>
      </w:r>
    </w:p>
    <w:p w14:paraId="2698D73F" w14:textId="325F59F3" w:rsidR="009E4131" w:rsidRPr="00843A20" w:rsidRDefault="009E4131" w:rsidP="009E4131">
      <w:pPr>
        <w:jc w:val="center"/>
        <w:rPr>
          <w:rFonts w:ascii="黑体" w:eastAsia="黑体" w:hAnsi="黑体"/>
        </w:rPr>
      </w:pPr>
      <w:r>
        <w:rPr>
          <w:rFonts w:ascii="黑体" w:eastAsia="黑体" w:hAnsi="黑体" w:hint="eastAsia"/>
        </w:rPr>
        <w:t>图 架构图</w:t>
      </w:r>
    </w:p>
    <w:p w14:paraId="04062550" w14:textId="30DC5D9E" w:rsidR="007B67E9" w:rsidRPr="007B67E9" w:rsidRDefault="007B67E9" w:rsidP="00F14D14">
      <w:pPr>
        <w:pStyle w:val="2"/>
        <w:ind w:left="420"/>
      </w:pPr>
      <w:bookmarkStart w:id="67" w:name="_Toc229278336"/>
      <w:r>
        <w:t>（二）系统功能模块设计</w:t>
      </w:r>
      <w:bookmarkEnd w:id="66"/>
      <w:bookmarkEnd w:id="67"/>
    </w:p>
    <w:p w14:paraId="7AD22E7F" w14:textId="77777777" w:rsidR="007B67E9" w:rsidRPr="00CC1643" w:rsidRDefault="007B67E9" w:rsidP="00F14D14">
      <w:pPr>
        <w:pStyle w:val="3"/>
        <w:ind w:left="420"/>
      </w:pPr>
      <w:bookmarkStart w:id="68" w:name="_Toc225721188"/>
      <w:r>
        <w:t>1. 成绩数据管理模块设计</w:t>
      </w:r>
      <w:bookmarkEnd w:id="68"/>
    </w:p>
    <w:p w14:paraId="251F5363" w14:textId="2D619C63" w:rsidR="007B67E9" w:rsidRPr="007B67E9" w:rsidRDefault="007B67E9" w:rsidP="00B3504F">
      <w:r>
        <w:t xml:space="preserve">　　成绩数据管理模块是系统的基础功能模块，主要用于实现学生基本信息、课程信息以及</w:t>
      </w:r>
      <w:r>
        <w:rPr>
          <w:rFonts w:hint="eastAsia"/>
        </w:rPr>
        <w:t>具体某一考试场次的</w:t>
      </w:r>
      <w:r>
        <w:t>成绩数据的统一管理。该模块支持成绩数据的录入、查询和统计等基本操作，为后续分析功能提供数据支撑。</w:t>
      </w:r>
    </w:p>
    <w:p w14:paraId="3DCEC652" w14:textId="77777777" w:rsidR="007B67E9" w:rsidRPr="007B67E9" w:rsidRDefault="007B67E9" w:rsidP="00F14D14">
      <w:pPr>
        <w:pStyle w:val="3"/>
        <w:ind w:left="420"/>
      </w:pPr>
      <w:bookmarkStart w:id="69" w:name="_Toc225721189"/>
      <w:r>
        <w:t>2. 成绩统计与分析模块设计</w:t>
      </w:r>
      <w:bookmarkEnd w:id="69"/>
    </w:p>
    <w:p w14:paraId="409B0AF6" w14:textId="77777777" w:rsidR="007B67E9" w:rsidRPr="007B67E9" w:rsidRDefault="007B67E9" w:rsidP="007B67E9">
      <w:r>
        <w:t xml:space="preserve">　　成绩统计与分析模块主要用于对学生成绩进行基础统计分析。系统可根据不同条件对成绩数据进行汇总分析，如按学期、班级或课程进行统计，生成成绩分布情况和变化趋势。</w:t>
      </w:r>
    </w:p>
    <w:p w14:paraId="17004AAC" w14:textId="77777777" w:rsidR="007B67E9" w:rsidRPr="007B67E9" w:rsidRDefault="007B67E9" w:rsidP="007B67E9">
      <w:r>
        <w:t xml:space="preserve">　　该模块为教学管理人员提供直观的数据支持，便于其了解整体教学质量和学生学习状况。</w:t>
      </w:r>
    </w:p>
    <w:p w14:paraId="013D7105" w14:textId="77777777" w:rsidR="007B67E9" w:rsidRPr="007B67E9" w:rsidRDefault="007B67E9" w:rsidP="00F14D14">
      <w:pPr>
        <w:pStyle w:val="3"/>
        <w:ind w:left="420"/>
      </w:pPr>
      <w:bookmarkStart w:id="70" w:name="_Toc225721190"/>
      <w:r>
        <w:lastRenderedPageBreak/>
        <w:t>3. 数据挖掘分析模块设计</w:t>
      </w:r>
      <w:bookmarkEnd w:id="70"/>
    </w:p>
    <w:p w14:paraId="2D2579B3" w14:textId="65C5150A" w:rsidR="007B67E9" w:rsidRDefault="007B67E9" w:rsidP="006E3A87">
      <w:pPr>
        <w:ind w:firstLine="426"/>
      </w:pPr>
      <w:r>
        <w:t>数据挖掘分析模块是系统的核心模块之一，主要用于实现对学生成绩数据的深度分析。该模块通过引入</w:t>
      </w:r>
      <w:r>
        <w:rPr>
          <w:rFonts w:hint="eastAsia"/>
        </w:rPr>
        <w:t>以下两种</w:t>
      </w:r>
      <w:r>
        <w:t>算法，对学生成绩进行分类分析。</w:t>
      </w:r>
    </w:p>
    <w:p w14:paraId="6B88D28F" w14:textId="77777777" w:rsidR="006E3A87" w:rsidRDefault="006E3A87" w:rsidP="006E3A87">
      <w:pPr>
        <w:ind w:firstLine="426"/>
      </w:pPr>
      <w:r>
        <w:t>1. 分类分析功能。引入决策树算法，对学生成绩进行特征提取，构建学业预警模型，识别潜在的学困群体。</w:t>
      </w:r>
    </w:p>
    <w:p w14:paraId="0A93C19C" w14:textId="4CD1F765" w:rsidR="006E3A87" w:rsidRPr="007B67E9" w:rsidRDefault="006E3A87" w:rsidP="006E3A87">
      <w:pPr>
        <w:ind w:firstLine="426"/>
      </w:pPr>
      <w:r>
        <w:t>2. 关联规则挖掘。分析不同学科之间的成绩相关性，为教学资源分配和跨学科协同提供支撑。 此外，系统支持学科成绩的关联性分析功能，通过统计分析方法探索不同学科成绩之间的相关性（如物理与数学的成绩关联性），为教师的跨学科协同教学提供数据参考。后续可扩展关联规则挖掘算法，实现更深层次的学科关联规则发现。</w:t>
      </w:r>
    </w:p>
    <w:p w14:paraId="11BA9A4E" w14:textId="40532343" w:rsidR="007B67E9" w:rsidRPr="007B67E9" w:rsidRDefault="007B67E9" w:rsidP="00814443">
      <w:pPr>
        <w:ind w:firstLine="426"/>
      </w:pPr>
      <w:r>
        <w:t>　此外，系统支持学科成绩的关联性分析功能，通过统计分析方法探索不同学科成绩之间的相关性（如物理与数学的成绩关联性），为教师的跨学科协同教学提供数据参考。后续可扩展关联规则挖掘算法，实现更深层次的学科关联规则发现。</w:t>
      </w:r>
    </w:p>
    <w:p w14:paraId="3EBE4BE2" w14:textId="77777777" w:rsidR="007B67E9" w:rsidRPr="007B67E9" w:rsidRDefault="007B67E9" w:rsidP="00F14D14">
      <w:pPr>
        <w:pStyle w:val="3"/>
        <w:ind w:left="420"/>
      </w:pPr>
      <w:bookmarkStart w:id="71" w:name="_Toc225721191"/>
      <w:r>
        <w:t>4. 数据可视化展示模块设计</w:t>
      </w:r>
      <w:bookmarkEnd w:id="71"/>
    </w:p>
    <w:p w14:paraId="215EAEA3" w14:textId="1F65CD4B" w:rsidR="007B67E9" w:rsidRPr="007B67E9" w:rsidRDefault="007B67E9" w:rsidP="007B67E9">
      <w:r>
        <w:t>　　数据可视化展示模块用于将分析结果以图表形式进行呈现。通过集成 ECharts 引擎，将复杂的挖掘结果转化为直观的图表。</w:t>
      </w:r>
      <w:r>
        <w:rPr>
          <w:rFonts w:hint="eastAsia"/>
        </w:rPr>
        <w:t>其一能够勾画出</w:t>
      </w:r>
      <w:r>
        <w:t>个体画像</w:t>
      </w:r>
      <w:r>
        <w:rPr>
          <w:rFonts w:hint="eastAsia"/>
        </w:rPr>
        <w:t>，</w:t>
      </w:r>
      <w:r>
        <w:t>展示学生个人成绩波动折线图。</w:t>
      </w:r>
      <w:r>
        <w:rPr>
          <w:rFonts w:hint="eastAsia"/>
        </w:rPr>
        <w:t>其二能体现</w:t>
      </w:r>
      <w:r>
        <w:t>总体分布。呈现班级及格率对比、学科关联矩阵等，增强分析结果的可读性。</w:t>
      </w:r>
    </w:p>
    <w:p w14:paraId="485E75DC" w14:textId="77777777" w:rsidR="007B67E9" w:rsidRPr="007B67E9" w:rsidRDefault="007B67E9" w:rsidP="00F14D14">
      <w:pPr>
        <w:pStyle w:val="2"/>
        <w:ind w:left="420"/>
      </w:pPr>
      <w:bookmarkStart w:id="72" w:name="_Toc225721192"/>
      <w:bookmarkStart w:id="73" w:name="_Toc229278337"/>
      <w:r>
        <w:t>（三）系统业务流程设计</w:t>
      </w:r>
      <w:bookmarkEnd w:id="72"/>
      <w:bookmarkEnd w:id="73"/>
    </w:p>
    <w:p w14:paraId="7E72DFFC" w14:textId="740B8D86" w:rsidR="007B67E9" w:rsidRPr="007B67E9" w:rsidRDefault="007B67E9" w:rsidP="007B67E9">
      <w:r>
        <w:t xml:space="preserve">　　系统整体业务流程主要包括成绩数据采集、数据预处理、数据分析以及结果展示等环节。首先，系统对学生成绩数据进行采集和整理；随后对数据进行必要的预处理操作；在此基础上调用数据挖掘分析模型进行处理；最后将分析结果通过可视化方式展示给用户。在数据分析流程中，系统首先对原始成绩数据进行清洗和整理，确保数据质量。随后根据分析需求选择相应的分析模型，如决策树或关联规则算法，对数据进行分析处理。</w:t>
      </w:r>
      <w:r>
        <w:rPr>
          <w:rFonts w:hint="eastAsia"/>
        </w:rPr>
        <w:t>最终，</w:t>
      </w:r>
      <w:r>
        <w:t>分析结果将被进一步整理，并以适合展示的形式输出，为后续结果解读和教学决策提供支持。</w:t>
      </w:r>
    </w:p>
    <w:p w14:paraId="1807C04F" w14:textId="77777777" w:rsidR="007B67E9" w:rsidRPr="007B67E9" w:rsidRDefault="007B67E9" w:rsidP="00F14D14">
      <w:pPr>
        <w:pStyle w:val="2"/>
        <w:ind w:left="420"/>
      </w:pPr>
      <w:bookmarkStart w:id="74" w:name="_Toc225721195"/>
      <w:bookmarkStart w:id="75" w:name="_Toc229278338"/>
      <w:r>
        <w:t>（四）系统数据库结构设计</w:t>
      </w:r>
      <w:bookmarkEnd w:id="74"/>
      <w:bookmarkEnd w:id="75"/>
    </w:p>
    <w:p w14:paraId="7C69509E" w14:textId="77777777" w:rsidR="007B67E9" w:rsidRPr="007B67E9" w:rsidRDefault="007B67E9" w:rsidP="00F14D14">
      <w:pPr>
        <w:pStyle w:val="3"/>
        <w:ind w:left="420"/>
      </w:pPr>
      <w:bookmarkStart w:id="76" w:name="_Toc225721196"/>
      <w:r>
        <w:t>1. 数据库设计原则</w:t>
      </w:r>
      <w:bookmarkEnd w:id="76"/>
    </w:p>
    <w:p w14:paraId="6F46A6E5" w14:textId="77777777" w:rsidR="007B67E9" w:rsidRPr="007B67E9" w:rsidRDefault="007B67E9" w:rsidP="007B67E9">
      <w:r>
        <w:t xml:space="preserve">　　系统数据库设计遵循数据规范化原则，尽量减少数据冗余，确保数据的一致性和完整性。同时，数据库结构设计应满足系统查询和分析需求，便于后续扩展。</w:t>
      </w:r>
    </w:p>
    <w:p w14:paraId="047D95CF" w14:textId="77777777" w:rsidR="007B67E9" w:rsidRPr="007B67E9" w:rsidRDefault="007B67E9" w:rsidP="00F14D14">
      <w:pPr>
        <w:pStyle w:val="3"/>
        <w:ind w:left="420"/>
      </w:pPr>
      <w:bookmarkStart w:id="77" w:name="_Toc225721197"/>
      <w:r>
        <w:t>2. 数据库主要表结构设计</w:t>
      </w:r>
      <w:bookmarkEnd w:id="77"/>
    </w:p>
    <w:p w14:paraId="751AE517" w14:textId="18CE5698" w:rsidR="0004529B" w:rsidRDefault="007B67E9" w:rsidP="0004529B">
      <w:pPr>
        <w:ind w:firstLine="426"/>
      </w:pPr>
      <w:r>
        <w:t>系统数据库主要包括学生信息表、课程信息表、成绩信息表等基础数据表</w:t>
      </w:r>
      <w:r>
        <w:rPr>
          <w:rFonts w:hint="eastAsia"/>
        </w:rPr>
        <w:t>。</w:t>
      </w:r>
    </w:p>
    <w:p w14:paraId="3224A596" w14:textId="77777777" w:rsidR="00C05030" w:rsidRDefault="00C05030" w:rsidP="0004529B">
      <w:pPr>
        <w:ind w:firstLine="426"/>
      </w:pPr>
      <w:r>
        <w:rPr>
          <w:rFonts w:hint="eastAsia"/>
        </w:rPr>
        <w:t>（1）</w:t>
      </w:r>
      <w:r>
        <w:t xml:space="preserve">基础信息类表设计 </w:t>
      </w:r>
    </w:p>
    <w:p w14:paraId="3E7D445F" w14:textId="7E5E6B51" w:rsidR="0000279D" w:rsidRDefault="0004529B" w:rsidP="0004529B">
      <w:pPr>
        <w:ind w:firstLine="426"/>
      </w:pPr>
      <w:r>
        <w:lastRenderedPageBreak/>
        <w:t>学生信息表（students）。该表是系统的核心维度表，主键为 student_id。为确保数据的唯一性与可追溯性，学号严格遵循“STU2024xxx</w:t>
      </w:r>
      <w:r>
        <w:rPr>
          <w:rFonts w:hint="eastAsia"/>
        </w:rPr>
        <w:t>x</w:t>
      </w:r>
      <w:r>
        <w:t xml:space="preserve">x”格式（STU 前缀 + 年份 + </w:t>
      </w:r>
      <w:r>
        <w:rPr>
          <w:rFonts w:hint="eastAsia"/>
        </w:rPr>
        <w:t>2</w:t>
      </w:r>
      <w:r>
        <w:t xml:space="preserve"> 位</w:t>
      </w:r>
      <w:r>
        <w:rPr>
          <w:rFonts w:hint="eastAsia"/>
        </w:rPr>
        <w:t>班级</w:t>
      </w:r>
      <w:r>
        <w:t>编号</w:t>
      </w:r>
      <w:r>
        <w:rPr>
          <w:rFonts w:hint="eastAsia"/>
        </w:rPr>
        <w:t xml:space="preserve"> + 3 位班级内部编号</w:t>
      </w:r>
      <w:r>
        <w:t xml:space="preserve">）。表内涵盖姓名、性别、班级等必填字段，并利用 status 字段动态追踪学生在校状态（active、suspended 等）。 </w:t>
      </w:r>
    </w:p>
    <w:p w14:paraId="098307BF" w14:textId="44282BFA" w:rsidR="0004529B" w:rsidRPr="0004529B" w:rsidRDefault="0004529B" w:rsidP="0004529B">
      <w:pPr>
        <w:ind w:firstLine="426"/>
      </w:pPr>
      <w:r>
        <w:t>教师信息表（teachers）。用于存储教职员工档案。</w:t>
      </w:r>
      <w:r>
        <w:rPr>
          <w:rFonts w:hint="eastAsia"/>
        </w:rPr>
        <w:t>工</w:t>
      </w:r>
      <w:r>
        <w:t>号严格遵循“</w:t>
      </w:r>
      <w:r>
        <w:rPr>
          <w:rFonts w:hint="eastAsia"/>
        </w:rPr>
        <w:t>TEA</w:t>
      </w:r>
      <w:r>
        <w:t>2024xxxx”格式（</w:t>
      </w:r>
      <w:r>
        <w:rPr>
          <w:rFonts w:hint="eastAsia"/>
        </w:rPr>
        <w:t>TEA</w:t>
      </w:r>
      <w:r>
        <w:t xml:space="preserve"> 前缀 + 年份 + 4 位编号），前两位代表学科代码（如 01-语文、02-数学），后两位为序列编号。此外，表内定义了职称约束，仅限“高级教师、一级教师、二级教师”三类，以确保人事数据的规范性。</w:t>
      </w:r>
    </w:p>
    <w:p w14:paraId="38B3C814" w14:textId="77777777" w:rsidR="00C05030" w:rsidRDefault="00C05030" w:rsidP="0004529B">
      <w:pPr>
        <w:ind w:firstLine="426"/>
      </w:pPr>
      <w:r>
        <w:t>（</w:t>
      </w:r>
      <w:r>
        <w:rPr>
          <w:rFonts w:hint="eastAsia"/>
        </w:rPr>
        <w:t>2</w:t>
      </w:r>
      <w:r>
        <w:t>）教学与成绩类表设计</w:t>
      </w:r>
    </w:p>
    <w:p w14:paraId="4C62FE29" w14:textId="77777777" w:rsidR="00C05030" w:rsidRDefault="0004529B" w:rsidP="0004529B">
      <w:pPr>
        <w:ind w:firstLine="426"/>
      </w:pPr>
      <w:r>
        <w:t>课程与排课相关表</w:t>
      </w:r>
    </w:p>
    <w:p w14:paraId="525A7861" w14:textId="7EA2F376" w:rsidR="00C05030" w:rsidRDefault="0004529B" w:rsidP="0004529B">
      <w:pPr>
        <w:ind w:firstLine="426"/>
      </w:pPr>
      <w:r>
        <w:t>系统通过 courses（课程表）记录学科信息，并通过 student_courses（学生课程关系表）和 teacher_courses（教师课程关系表）实现多对多关系的拆解。这种设计支持一名教师教授多个班级，或一名学生选修多门课程的复杂场景。</w:t>
      </w:r>
    </w:p>
    <w:p w14:paraId="1FA859BE" w14:textId="77777777" w:rsidR="00C05030" w:rsidRDefault="0004529B" w:rsidP="0004529B">
      <w:pPr>
        <w:ind w:firstLine="426"/>
      </w:pPr>
      <w:r>
        <w:t>成绩信息表（student_grades）</w:t>
      </w:r>
    </w:p>
    <w:p w14:paraId="02CCCFEE" w14:textId="56589711" w:rsidR="0004529B" w:rsidRPr="0004529B" w:rsidRDefault="0004529B" w:rsidP="0004529B">
      <w:pPr>
        <w:ind w:firstLine="426"/>
      </w:pPr>
      <w:r>
        <w:t>该表记录学生在各次考试中的具体表现，通过 student_id 与学生表关联，通过 exam_id 与考试表关联。为提升数据处理效率，该表支持与 exams 表的一对多关联，便于快速索引某一特定考试批次的全员成绩。</w:t>
      </w:r>
    </w:p>
    <w:p w14:paraId="3C02DFE2" w14:textId="77777777" w:rsidR="00C05030" w:rsidRDefault="00C05030" w:rsidP="0004529B">
      <w:pPr>
        <w:ind w:firstLine="426"/>
      </w:pPr>
      <w:r>
        <w:rPr>
          <w:rFonts w:hint="eastAsia"/>
        </w:rPr>
        <w:t>（3）</w:t>
      </w:r>
      <w:r>
        <w:t>关联关系与完整性设计</w:t>
      </w:r>
    </w:p>
    <w:p w14:paraId="29773190" w14:textId="77777777" w:rsidR="00C05030" w:rsidRDefault="0004529B" w:rsidP="0004529B">
      <w:pPr>
        <w:ind w:firstLine="426"/>
      </w:pPr>
      <w:r>
        <w:t>班主任关联逻辑。系统在 teacher_classes 表中通过逻辑关联确立教师与班级的管理关系。一个班级对应一名班主任，该逻辑在业务层级被用于驱动数据挖掘模块中的权限隔离与班级画像生成</w:t>
      </w:r>
      <w:r>
        <w:rPr>
          <w:rFonts w:hint="eastAsia"/>
        </w:rPr>
        <w:t>。</w:t>
      </w:r>
    </w:p>
    <w:p w14:paraId="054C2B73" w14:textId="4D03E50E" w:rsidR="0004529B" w:rsidRPr="0004529B" w:rsidRDefault="0004529B" w:rsidP="0004529B">
      <w:pPr>
        <w:ind w:firstLine="426"/>
      </w:pPr>
      <w:r>
        <w:t>逻辑约束策略。在物理实现上，系统平衡了 SQLite 的轻量特性与业务的复杂性。针对变动频繁的中间表（如教学进度记录表 teaching_progress），系统在保持主键唯一性的基础上，通过后端业务逻辑（Python Flask）增强跨表的一致性校验，以此替代部分硬性外键约束，提升系统的容错能力。</w:t>
      </w:r>
    </w:p>
    <w:p w14:paraId="13E05558" w14:textId="2036D455" w:rsidR="00D531B0" w:rsidRDefault="007B67E9" w:rsidP="00D72A82">
      <w:pPr>
        <w:ind w:firstLine="426"/>
      </w:pPr>
      <w:r>
        <w:t>学生信息表用于存储学生的基本信息；课程信息表用于存储课程相关信息；成绩信息表用于记录学生各学期、各课程的成绩数据。</w:t>
      </w:r>
      <w:r>
        <w:rPr>
          <w:rFonts w:hint="eastAsia"/>
        </w:rPr>
        <w:t>数据库整体E-R图如下：</w:t>
      </w:r>
    </w:p>
    <w:p w14:paraId="2D3AA534" w14:textId="6A89C7DD" w:rsidR="00D531B0" w:rsidRDefault="00D531B0" w:rsidP="00D531B0">
      <w:r>
        <w:rPr>
          <w:rFonts w:hint="eastAsia"/>
          <w:noProof/>
        </w:rPr>
        <w:lastRenderedPageBreak/>
        <w:drawing>
          <wp:inline distT="0" distB="0" distL="0" distR="0" wp14:anchorId="42C55C9A" wp14:editId="0B7FC6BB">
            <wp:extent cx="5760085" cy="2368550"/>
            <wp:effectExtent l="0" t="0" r="0" b="0"/>
            <wp:docPr id="579939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39252" name="图片 57993925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085" cy="2368550"/>
                    </a:xfrm>
                    <a:prstGeom prst="rect">
                      <a:avLst/>
                    </a:prstGeom>
                  </pic:spPr>
                </pic:pic>
              </a:graphicData>
            </a:graphic>
          </wp:inline>
        </w:drawing>
      </w:r>
    </w:p>
    <w:p w14:paraId="72D775E4" w14:textId="6D3114A5" w:rsidR="00D531B0" w:rsidRPr="00D531B0" w:rsidRDefault="00D531B0" w:rsidP="00D531B0">
      <w:pPr>
        <w:jc w:val="center"/>
        <w:rPr>
          <w:rFonts w:ascii="黑体" w:eastAsia="黑体" w:hAnsi="黑体"/>
        </w:rPr>
      </w:pPr>
      <w:r>
        <w:rPr>
          <w:rFonts w:ascii="黑体" w:eastAsia="黑体" w:hAnsi="黑体" w:hint="eastAsia"/>
        </w:rPr>
        <w:t>图 数据库E-R图</w:t>
      </w:r>
    </w:p>
    <w:p w14:paraId="5D4D320A" w14:textId="5719CD28" w:rsidR="007B67E9" w:rsidRPr="007B67E9" w:rsidRDefault="007B67E9" w:rsidP="00D72A82">
      <w:pPr>
        <w:ind w:firstLine="426"/>
      </w:pPr>
      <w:r>
        <w:t>各数据表之间通过合理的关联关系进行连接，形成完整的数据存储结构。</w:t>
      </w:r>
    </w:p>
    <w:p w14:paraId="35E423EB" w14:textId="77777777" w:rsidR="00010D19" w:rsidRPr="007B67E9" w:rsidRDefault="00010D19" w:rsidP="00010D19">
      <w:pPr>
        <w:ind w:firstLine="426"/>
      </w:pPr>
    </w:p>
    <w:p w14:paraId="1A72FAA8" w14:textId="2E4AFDF5" w:rsidR="00312E18" w:rsidRDefault="005A131A" w:rsidP="00B00E51">
      <w:pPr>
        <w:pStyle w:val="1"/>
        <w:ind w:left="420"/>
      </w:pPr>
      <w:bookmarkStart w:id="78" w:name="_Toc229278339"/>
      <w:r>
        <w:t>第五章 系统实现</w:t>
      </w:r>
      <w:bookmarkEnd w:id="78"/>
    </w:p>
    <w:p w14:paraId="473CEBD2" w14:textId="79336DA1" w:rsidR="005A131A" w:rsidRPr="005A131A" w:rsidRDefault="00C15DBD" w:rsidP="005A131A">
      <w:pPr>
        <w:ind w:firstLine="420"/>
      </w:pPr>
      <w:r>
        <w:t>本章在前文系统设计的基础上，对学生成绩分析系统的具体实现过程进行说明。整体实现思路遵循"数据预处理→统计特征提取→挖掘模型构建→业务功能整合"的技术路线。首先介绍数据收集与预处理方法，然后详细阐述决策树分类模型的构建过程，接着说明统计分析、趋势分析和比较分析等功能模块的实现——这些模块一方面为决策树模型提供输入特征，另一方面将模型的分类结果融入具体的业务场景中。最后介绍数据可视化的实现方式。</w:t>
      </w:r>
    </w:p>
    <w:p w14:paraId="072FA824" w14:textId="77777777" w:rsidR="005A131A" w:rsidRPr="005A131A" w:rsidRDefault="005A131A" w:rsidP="00F14D14">
      <w:pPr>
        <w:pStyle w:val="2"/>
        <w:ind w:left="420"/>
      </w:pPr>
      <w:bookmarkStart w:id="79" w:name="_Toc229278340"/>
      <w:r>
        <w:t>（一）数据收集与预处理实现</w:t>
      </w:r>
      <w:bookmarkEnd w:id="79"/>
    </w:p>
    <w:p w14:paraId="4A52202E" w14:textId="77777777" w:rsidR="005A131A" w:rsidRPr="005A131A" w:rsidRDefault="005A131A" w:rsidP="00F14D14">
      <w:pPr>
        <w:pStyle w:val="3"/>
        <w:ind w:left="420"/>
      </w:pPr>
      <w:r>
        <w:t>1. 数据来源与数据结构实现</w:t>
      </w:r>
    </w:p>
    <w:p w14:paraId="7C144C87" w14:textId="77777777" w:rsidR="004F10F1" w:rsidRDefault="004F10F1" w:rsidP="004F10F1">
      <w:pPr>
        <w:ind w:firstLine="426"/>
      </w:pPr>
      <w:r>
        <w:t>本系统数据主要依托中学教务业务场景，涵盖学生、教师、课程、成绩及考试批次等五个核心维度。</w:t>
      </w:r>
    </w:p>
    <w:p w14:paraId="6AA54620" w14:textId="77777777" w:rsidR="004F10F1" w:rsidRDefault="004F10F1" w:rsidP="004F10F1">
      <w:pPr>
        <w:ind w:firstLine="426"/>
      </w:pPr>
      <w:r>
        <w:rPr>
          <w:rFonts w:hint="eastAsia"/>
        </w:rPr>
        <w:t>（1）</w:t>
      </w:r>
      <w:r>
        <w:t>物理结构实现。系统在数据层采用 SQLite 数据库，通过 students、teachers 和 student_grades 等表构建了严谨的存储结构。例如，学号采用“STU”前缀的非自增主键，以匹配学校现有的学籍管理规范。</w:t>
      </w:r>
    </w:p>
    <w:p w14:paraId="0BBA2AB9" w14:textId="61801CC1" w:rsidR="004F10F1" w:rsidRDefault="004F10F1" w:rsidP="004F10F1">
      <w:pPr>
        <w:ind w:firstLine="426"/>
      </w:pPr>
      <w:r>
        <w:rPr>
          <w:rFonts w:hint="eastAsia"/>
        </w:rPr>
        <w:t>（2）</w:t>
      </w:r>
      <w:r>
        <w:t>逻辑关联实现。系统在保留核心外键逻辑的基础上，通过后端 Flask 应用层的校验机制，维护了考试（exams）与成绩记录（student_grades）之间的 1:N 逻辑关联，确保在数据批量导入时的完整性。</w:t>
      </w:r>
    </w:p>
    <w:p w14:paraId="6015CFC8" w14:textId="110F1C37" w:rsidR="005A131A" w:rsidRPr="005A131A" w:rsidRDefault="005A131A" w:rsidP="00F14D14">
      <w:pPr>
        <w:pStyle w:val="3"/>
        <w:ind w:left="420"/>
      </w:pPr>
      <w:r>
        <w:t>2. 数据预处理方法实现</w:t>
      </w:r>
    </w:p>
    <w:p w14:paraId="3FD111EF" w14:textId="058C1B9F" w:rsidR="005A131A" w:rsidRPr="005A131A" w:rsidRDefault="005A131A" w:rsidP="005A131A">
      <w:r>
        <w:t>　　在实际数据分析过程中，原始成绩数据通常为连续数值形式，不宜直接投入算法模型，需进行特征化处理。因此，本系统实现了数据预处理方法，将原始成绩转换为离散等级数据。</w:t>
      </w:r>
    </w:p>
    <w:p w14:paraId="0A9137C9" w14:textId="0015CACD" w:rsidR="00F7363D" w:rsidRDefault="005A131A" w:rsidP="00F7363D">
      <w:pPr>
        <w:ind w:firstLine="426"/>
      </w:pPr>
      <w:r>
        <w:lastRenderedPageBreak/>
        <w:t>具体实现中，通过</w:t>
      </w:r>
    </w:p>
    <w:p w14:paraId="54C905C0" w14:textId="5B53EEAF" w:rsidR="00F7363D" w:rsidRDefault="00F7363D" w:rsidP="00F7363D">
      <w:pPr>
        <w:ind w:firstLine="426"/>
      </w:pPr>
      <w:r>
        <w:t>1. 数据清洗与规范化。系统利用预处理脚本对缺失值进行填充或剔除，确保分析样本的有效</w:t>
      </w:r>
      <w:r>
        <w:rPr>
          <w:rFonts w:hint="eastAsia"/>
        </w:rPr>
        <w:t>性。</w:t>
      </w:r>
    </w:p>
    <w:p w14:paraId="00B690BE" w14:textId="3DF88CB6" w:rsidR="005A131A" w:rsidRPr="005A131A" w:rsidRDefault="00F7363D" w:rsidP="00F7363D">
      <w:pPr>
        <w:ind w:firstLine="426"/>
      </w:pPr>
      <w:r>
        <w:t>2. 数据离散化处理。通过 preprocess_data 方法，系统将百分制原始成绩映射为“优秀、良好、中等、及格、不及格”五个分类等级。这一离散化过程通过 Python 的条件映射实现，为后续基于决策树的分类预测提供了标准化的标签数据。同时，在数据处理过程中，还对数据进行必要的整理与结构化处理，例如按考试类型、学科和班级对成绩进行分类汇总，从而提高数据分析效率。</w:t>
      </w:r>
    </w:p>
    <w:p w14:paraId="76DB8BA2" w14:textId="77777777" w:rsidR="005A131A" w:rsidRPr="005A131A" w:rsidRDefault="005A131A" w:rsidP="00F14D14">
      <w:pPr>
        <w:pStyle w:val="2"/>
        <w:ind w:left="420"/>
      </w:pPr>
      <w:bookmarkStart w:id="80" w:name="_Toc229278341"/>
      <w:r>
        <w:t>（二）数据挖掘模型实现</w:t>
      </w:r>
      <w:bookmarkEnd w:id="80"/>
    </w:p>
    <w:p w14:paraId="5F88B20C" w14:textId="77777777" w:rsidR="005A131A" w:rsidRPr="005A131A" w:rsidRDefault="005A131A" w:rsidP="00F14D14">
      <w:pPr>
        <w:pStyle w:val="3"/>
        <w:ind w:left="420"/>
      </w:pPr>
      <w:r>
        <w:t>1. 决策树模型实现</w:t>
      </w:r>
    </w:p>
    <w:p w14:paraId="204ECD3D" w14:textId="77777777" w:rsidR="00347050" w:rsidRPr="00347050" w:rsidRDefault="005A131A" w:rsidP="00347050">
      <w:r>
        <w:t>　　本系统基于决策树算法实现了学业状态预测功能，用于分析学生成绩的影响因素并进行学业预警。决策树模型具有结构清晰、易于理解的特点，适合应用于教育数据分析场景。系统实现了ID3和C4.5两种经典决策树算法，用户可根据数据特点灵活选择。</w:t>
      </w:r>
    </w:p>
    <w:p w14:paraId="0A2468C4" w14:textId="77777777" w:rsidR="00347050" w:rsidRPr="00347050" w:rsidRDefault="00347050" w:rsidP="00347050">
      <w:pPr>
        <w:ind w:firstLine="420"/>
      </w:pPr>
      <w:r>
        <w:t>（1）数据预处理与特征工程</w:t>
      </w:r>
    </w:p>
    <w:p w14:paraId="31D3E53F" w14:textId="77777777" w:rsidR="00347050" w:rsidRPr="00347050" w:rsidRDefault="00347050" w:rsidP="00A45C37">
      <w:pPr>
        <w:ind w:firstLine="420"/>
      </w:pPr>
      <w:r>
        <w:t>决策树算法要求输入数据为离散型特征，因此系统首先对原始成绩数据进行离散化处理。通过preprocess_data方法，将百分制成绩映射为五个等级：90-100分为优秀、80-89分为良好、70-79分为中等、60-69分为及格、0-59分为不及格。离散化处理将连续的成绩数值转换为分类标签，为后续决策树构建提供了标准化的输入数据。</w:t>
      </w:r>
    </w:p>
    <w:p w14:paraId="290E64A6" w14:textId="77777777" w:rsidR="00347050" w:rsidRPr="00347050" w:rsidRDefault="00347050" w:rsidP="00347050">
      <w:pPr>
        <w:ind w:firstLine="420"/>
      </w:pPr>
      <w:r>
        <w:t>（2）信息增益计算</w:t>
      </w:r>
    </w:p>
    <w:p w14:paraId="28380814" w14:textId="77777777" w:rsidR="00347050" w:rsidRPr="00347050" w:rsidRDefault="00347050" w:rsidP="00A45C37">
      <w:pPr>
        <w:ind w:firstLine="420"/>
      </w:pPr>
      <w:r>
        <w:t>决策树的核心是通过计算信息增益（或信息增益率）来选择最优划分属性。系统实现了info_gain函数，用于计算特征A对数据集D的信息增益。信息熵计算公式为H(D) = -Σpᵢlog₂pᵢ，其中pᵢ表示第i类样本在数据集D中所占的比例。信息增益计算公式为Gain(D,A) = H(D) - Σ|Dᵛ|/|D|·H(Dᵛ)，其中Dᵛ表示特征A取值为v的样本子集。对于C4.5算法，系统还计算信息增益率Gain_ratio(D,A) = Gain(D,A)/IV(A)，其中IV(A)为特征A的固有值。</w:t>
      </w:r>
    </w:p>
    <w:p w14:paraId="089A9D98" w14:textId="77777777" w:rsidR="00347050" w:rsidRPr="00347050" w:rsidRDefault="00347050" w:rsidP="00347050">
      <w:pPr>
        <w:ind w:firstLine="420"/>
      </w:pPr>
      <w:r>
        <w:t>（3）决策树构建算法</w:t>
      </w:r>
    </w:p>
    <w:p w14:paraId="2E9C77C8" w14:textId="77777777" w:rsidR="00347050" w:rsidRPr="00347050" w:rsidRDefault="00347050" w:rsidP="00347050">
      <w:pPr>
        <w:ind w:firstLine="420"/>
      </w:pPr>
      <w:r>
        <w:t>系统通过递归方式构建决策树，核心函数为build_tree。算法流程包括：终止条件判断，若所有样本属于同一类别，或特征集为空，或达到最大深度，则创建叶子节点；特征选择，计算所有特征的信息增益（或信息增益率），选择最优特征作为分裂属性；数据集划分，根据最优特征的取值将数据集划分为多个子集；递归构建子树，对每个子集递归调用构建算法。决策树构建支持以下参数配置：algorithm参数默认为C4.5，可选择ID3算法；max_depth参数控制最大树深度，默认为10；min_samples_split参数控制最小分裂样本数，默认为2；threshold参数控制信息增益阈值，默认为0.0001。</w:t>
      </w:r>
    </w:p>
    <w:p w14:paraId="43AC09E6" w14:textId="77777777" w:rsidR="00347050" w:rsidRPr="00347050" w:rsidRDefault="00347050" w:rsidP="00347050">
      <w:pPr>
        <w:ind w:firstLine="420"/>
      </w:pPr>
      <w:r>
        <w:lastRenderedPageBreak/>
        <w:t>（4）模型输出与可视化</w:t>
      </w:r>
    </w:p>
    <w:p w14:paraId="3A049904" w14:textId="77777777" w:rsidR="00347050" w:rsidRPr="00347050" w:rsidRDefault="00347050" w:rsidP="00347050">
      <w:pPr>
        <w:ind w:firstLine="420"/>
      </w:pPr>
      <w:r>
        <w:t>决策树构建完成后，系统生成树结构数据，包含每个节点的节点ID和深度、分裂属性及属性名称、信息增益和信息增益率、分裂前后的熵值、样本数量和类别分布、子节点信息等。系统通过visualize_tree函数将决策树转换为可视化数据格式，前端使用ECharts进行树形图渲染，直观展示决策路径和分类规则。</w:t>
      </w:r>
    </w:p>
    <w:p w14:paraId="5D6F0DD6" w14:textId="77777777" w:rsidR="00347050" w:rsidRPr="00347050" w:rsidRDefault="00347050" w:rsidP="00347050">
      <w:pPr>
        <w:ind w:firstLine="420"/>
      </w:pPr>
      <w:r>
        <w:t>（5）学业预警应用</w:t>
      </w:r>
    </w:p>
    <w:p w14:paraId="0872AD5A" w14:textId="77777777" w:rsidR="00347050" w:rsidRPr="00347050" w:rsidRDefault="00347050" w:rsidP="00347050">
      <w:pPr>
        <w:ind w:firstLine="420"/>
      </w:pPr>
      <w:r>
        <w:t>训练完成的决策树模型可用于学业预警。系统将学生的历史成绩特征输入模型，沿决策树路径进行判断，最终到达叶子节点获得分类结果。通过分析决策路径，教师可以了解影响学生学业表现的关键因素，从而制定针对性的教学干预措施。</w:t>
      </w:r>
    </w:p>
    <w:p w14:paraId="519541D5" w14:textId="32710AAC" w:rsidR="005A131A" w:rsidRPr="005A131A" w:rsidRDefault="005A131A" w:rsidP="00347050">
      <w:pPr>
        <w:pStyle w:val="3"/>
        <w:ind w:left="420"/>
      </w:pPr>
      <w:r>
        <w:t>2. 关联分析与扩展分析实现</w:t>
      </w:r>
    </w:p>
    <w:p w14:paraId="3B0C4C1C" w14:textId="77777777" w:rsidR="00805E82" w:rsidRPr="00805E82" w:rsidRDefault="00805E82" w:rsidP="00805E82">
      <w:pPr>
        <w:ind w:firstLine="420"/>
      </w:pPr>
      <w:r>
        <w:t>除决策树分类模型外，系统还实现了学科成绩的关联性分析功能，通过统计分析方法探索不同学科成绩之间的相关性。</w:t>
      </w:r>
    </w:p>
    <w:p w14:paraId="61D0B340" w14:textId="77777777" w:rsidR="00805E82" w:rsidRPr="00805E82" w:rsidRDefault="00805E82" w:rsidP="00805E82">
      <w:pPr>
        <w:ind w:firstLine="420"/>
      </w:pPr>
      <w:r>
        <w:t>（1）学科成绩相关性分析</w:t>
      </w:r>
    </w:p>
    <w:p w14:paraId="1E79795D" w14:textId="77777777" w:rsidR="00805E82" w:rsidRPr="00805E82" w:rsidRDefault="00805E82" w:rsidP="00B63BAB">
      <w:pPr>
        <w:ind w:firstLine="420"/>
      </w:pPr>
      <w:r>
        <w:t>系统通过计算不同学科成绩之间的统计指标，分析学科间的关联程度。具体实现包括：学科平均成绩对比，通过get_subject_statistics方法，计算各学科的平均成绩、标准差等统计指标，识别学科间的成绩差异；班级学科表现对比，通过analyze_class_performance方法，分析班级在各学科上的表现情况，发现班级的优势学科和薄弱学科；学生学科表现分析，通过analyze_student_performance方法，识别学生的优势学科和劣势学科，为个性化教学提供依据。</w:t>
      </w:r>
    </w:p>
    <w:p w14:paraId="3531B9D4" w14:textId="77777777" w:rsidR="00805E82" w:rsidRPr="00805E82" w:rsidRDefault="00805E82" w:rsidP="00805E82">
      <w:pPr>
        <w:ind w:firstLine="420"/>
      </w:pPr>
      <w:r>
        <w:t>（2）学科关联性的间接分析</w:t>
      </w:r>
    </w:p>
    <w:p w14:paraId="36C10E12" w14:textId="4DADFBA5" w:rsidR="00EC0F91" w:rsidRDefault="00805E82" w:rsidP="00ED6B8B">
      <w:pPr>
        <w:ind w:firstLine="420"/>
      </w:pPr>
      <w:r>
        <w:t>虽然当前版本未实现Apriori等关联规则挖掘算法，但系统通过以下统计分析方法间接探索学科关联性：成绩波动一致性分析，分析学生在不同学科上的成绩变化趋势，若某学生在数学和物理上的成绩波动呈现一致性，可推测两学科存在关联</w:t>
      </w:r>
    </w:p>
    <w:p w14:paraId="4FB2DA13" w14:textId="0607FA28" w:rsidR="00805E82" w:rsidRPr="00805E82" w:rsidRDefault="00805E82" w:rsidP="00805E82">
      <w:pPr>
        <w:ind w:firstLine="420"/>
      </w:pPr>
      <w:r>
        <w:t>班级学科排名相关性，比较学生在不同学科的班级排名，识别学科间的正相关或负相关关系。这些分析结果可为后续集成关联规则挖掘算法提供数据基础和验证依据。</w:t>
      </w:r>
    </w:p>
    <w:p w14:paraId="6B68FBDF" w14:textId="0C809BFD" w:rsidR="005A131A" w:rsidRPr="005A131A" w:rsidRDefault="005A131A" w:rsidP="005A131A"/>
    <w:p w14:paraId="35937D5E" w14:textId="77777777" w:rsidR="005A131A" w:rsidRDefault="005A131A" w:rsidP="00F14D14">
      <w:pPr>
        <w:pStyle w:val="2"/>
        <w:ind w:left="420"/>
      </w:pPr>
      <w:bookmarkStart w:id="81" w:name="_Toc229278342"/>
      <w:r>
        <w:t>（三）统计分析功能实现</w:t>
      </w:r>
      <w:bookmarkEnd w:id="81"/>
    </w:p>
    <w:p w14:paraId="34EB02F4" w14:textId="0EE9751C" w:rsidR="00D0248E" w:rsidRPr="00D0248E" w:rsidRDefault="00D0248E" w:rsidP="00D0248E">
      <w:pPr>
        <w:ind w:firstLine="420"/>
      </w:pPr>
      <w:r>
        <w:t>统计分析是数据挖掘流程中不可或缺的基础环节。在本系统中，统计分析模块承担着双重职责：一是为决策树模型提供标准化的特征输入，例如通过离散化处理将连续成绩转化为分类标签；二是为教育管理者提供直观的描述性统计结果，便于快速了解教学整体状况。需要指出的是，统计分析本身属于数据挖掘知识发现流程（KDD）中的数据探索阶段，它与后续的决策树分类模型共同构成</w:t>
        <w:lastRenderedPageBreak/>
        <w:t>了本系统"由浅入深"的分析体系。</w:t>
      </w:r>
    </w:p>
    <w:p w14:paraId="763D5397" w14:textId="77777777" w:rsidR="005A131A" w:rsidRPr="005A131A" w:rsidRDefault="005A131A" w:rsidP="00F14D14">
      <w:pPr>
        <w:pStyle w:val="3"/>
        <w:ind w:left="420"/>
      </w:pPr>
      <w:r>
        <w:t>1. 基本统计指标实现</w:t>
      </w:r>
    </w:p>
    <w:p w14:paraId="29BCBCE5" w14:textId="13FA3A81" w:rsidR="005A131A" w:rsidRDefault="005A131A" w:rsidP="003A184A">
      <w:pPr>
        <w:ind w:firstLine="420"/>
      </w:pPr>
      <w:r>
        <w:t>为全面反映学生成绩的分布特征，系统实现了多种统计分析方法，包括平均值、中位数、标准差以及最大值和最小值等指标的计算。</w:t>
      </w:r>
    </w:p>
    <w:p w14:paraId="38774F68" w14:textId="77777777" w:rsidR="003A184A" w:rsidRPr="003A184A" w:rsidRDefault="003A184A" w:rsidP="003A184A">
      <w:pPr>
        <w:ind w:firstLine="420"/>
      </w:pPr>
      <w:r>
        <w:t>系统统计分析模块采用纯Python实现，直接操作SQLite数据库进行数据查询与计算，不依赖第三方统计库。该设计选择基于以下考虑：一是减少系统外部依赖，降低部署复杂度；二是教育成绩统计场景下的计算逻辑相对明确，自行实现可精确控制计算过程并记录中间步骤，便于后续分析过程可视化。</w:t>
      </w:r>
    </w:p>
    <w:p w14:paraId="542E13EF" w14:textId="77777777" w:rsidR="003A184A" w:rsidRPr="003A184A" w:rsidRDefault="003A184A" w:rsidP="003A184A">
      <w:pPr>
        <w:ind w:firstLine="420"/>
      </w:pPr>
      <w:r>
        <w:t>在统计指标的计算精度方面，系统采用Bessel校正方法计算样本标准差，即以n-1作为分母而非n，以获得无偏估计结果。这一处理方式确保了当样本量较小时（如班级人数为30-50人），标准差的计算结果仍具有统计意义。成绩分布统计采用五级分段法，将百分制成绩划分为优秀（≥90分）、良好（80-89分）、中等（70-79分）、及格（60-69分）和不及格（&lt;60分）五个等级，并通过grade_level字段以A/B/C/D/E字母标识进行持久化存储，实现了一次计算、多次复用的设计目标。</w:t>
      </w:r>
    </w:p>
    <w:p w14:paraId="292538A1" w14:textId="5B0C733A" w:rsidR="003A184A" w:rsidRPr="003A184A" w:rsidRDefault="003A184A" w:rsidP="003A184A">
      <w:pPr>
        <w:ind w:firstLine="420"/>
      </w:pPr>
      <w:r>
        <w:t>在多维分析方面，系统通过get_subject_statistics、get_exam_type_statistics等方法，支持按学科、考试类型、班级、年级等多个维度进行交叉统计分析。每个统计函数均支持analysis_id参数，可将计算过程中的关键步骤（如求和、计数、方差计算等）存入中间结果存储系统，为前端的"分析过程可视化"功能提供数据支撑。</w:t>
      </w:r>
    </w:p>
    <w:p w14:paraId="48A76C8A" w14:textId="613625E4" w:rsidR="005A131A" w:rsidRDefault="00683A1D" w:rsidP="00683A1D">
      <w:pPr>
        <w:pStyle w:val="a9"/>
        <w:numPr>
          <w:ilvl w:val="0"/>
          <w:numId w:val="11"/>
        </w:numPr>
        <w:ind w:firstLineChars="0"/>
      </w:pPr>
      <w:r>
        <w:t>平均值与中位数计算。通过 calculate_average 和 calculate_median 反映班级学业重心位置。</w:t>
      </w:r>
    </w:p>
    <w:p w14:paraId="24BDD8E9" w14:textId="6EE6ACD7" w:rsidR="00683A1D" w:rsidRPr="005A131A" w:rsidRDefault="00683A1D" w:rsidP="00683A1D">
      <w:pPr>
        <w:pStyle w:val="a9"/>
        <w:numPr>
          <w:ilvl w:val="0"/>
          <w:numId w:val="11"/>
        </w:numPr>
        <w:ind w:firstLineChars="0"/>
      </w:pPr>
      <w:r>
        <w:rPr>
          <w:rFonts w:hint="eastAsia"/>
        </w:rPr>
        <w:t>离散程度评估。利用 calculate_std_deviation（标准差）衡量学生成绩的分化情况，辅助教师识别班级内部的两极分化现象。</w:t>
      </w:r>
    </w:p>
    <w:p w14:paraId="59FBD1AF" w14:textId="77777777" w:rsidR="005A131A" w:rsidRPr="005A131A" w:rsidRDefault="005A131A" w:rsidP="00F14D14">
      <w:pPr>
        <w:pStyle w:val="3"/>
        <w:ind w:left="420"/>
      </w:pPr>
      <w:r>
        <w:t>2. 成绩分布分析实现</w:t>
      </w:r>
    </w:p>
    <w:p w14:paraId="2CA80177" w14:textId="77777777" w:rsidR="005A131A" w:rsidRPr="005A131A" w:rsidRDefault="005A131A" w:rsidP="005A131A">
      <w:r>
        <w:t>　　在成绩分布分析方面，系统通过calculate_score_distribution方法，将成绩划分为不同等级，并统计各等级人数，从而反映整体成绩分布情况。</w:t>
      </w:r>
    </w:p>
    <w:p w14:paraId="444CF25F" w14:textId="77777777" w:rsidR="005A131A" w:rsidRPr="005A131A" w:rsidRDefault="005A131A" w:rsidP="005A131A">
      <w:r>
        <w:t xml:space="preserve">　　该功能能够帮助教师快速了解班级或年级的整体学习水平，为教学调整提供依据。</w:t>
      </w:r>
    </w:p>
    <w:p w14:paraId="56FAEC92" w14:textId="5A50C11C" w:rsidR="005A131A" w:rsidRDefault="005A131A" w:rsidP="00F14D14">
      <w:pPr>
        <w:pStyle w:val="3"/>
        <w:ind w:left="420"/>
      </w:pPr>
      <w:r>
        <w:t>3. 多维分布与切片功能实现</w:t>
      </w:r>
    </w:p>
    <w:p w14:paraId="2071BE5C" w14:textId="7C381317" w:rsidR="002453BB" w:rsidRPr="002453BB" w:rsidRDefault="002453BB" w:rsidP="002453BB">
      <w:r>
        <w:tab/>
        <w:t>为从宏观层面评估整体教学成效与考试效能，系统设计了学科与考试类型的整体统计分析模块。该模块的核心是 get_subject_statistics与 get_exam_type_statistics两大统计分析函数。</w:t>
      </w:r>
    </w:p>
    <w:p w14:paraId="1F6369AF" w14:textId="6FB30676" w:rsidR="00724865" w:rsidRPr="00724865" w:rsidRDefault="005A131A" w:rsidP="00724865">
      <w:r>
        <w:t>　　get_subject_statistics：学科维度全景分析</w:t>
      </w:r>
    </w:p>
    <w:p w14:paraId="352A9AD0" w14:textId="77777777" w:rsidR="00661C24" w:rsidRPr="00661C24" w:rsidRDefault="00661C24" w:rsidP="00661C24">
      <w:r>
        <w:t>此函数旨在揭示各学科的整体表现与内部差异，其实现逻辑与输出指标设计如下：</w:t>
      </w:r>
    </w:p>
    <w:p w14:paraId="3E81E45F" w14:textId="340B9B58" w:rsidR="00661C24" w:rsidRPr="00661C24" w:rsidRDefault="00661C24" w:rsidP="00E43FF7">
      <w:pPr>
        <w:ind w:firstLine="420"/>
      </w:pPr>
      <w:r>
        <w:rPr>
          <w:rFonts w:hint="eastAsia"/>
        </w:rPr>
        <w:t>（1）</w:t>
      </w:r>
      <w:r>
        <w:t>数据获取：函数首先从student_grades表中提取所有唯一的学科列表，随后遍历每个学科，</w:t>
        <w:lastRenderedPageBreak/>
        <w:t>获取其全部历史成绩数据，构成分析样本集。</w:t>
      </w:r>
    </w:p>
    <w:p w14:paraId="1822DCF1" w14:textId="6F949CB7" w:rsidR="00661C24" w:rsidRPr="00661C24" w:rsidRDefault="00661C24" w:rsidP="00E43FF7">
      <w:pPr>
        <w:ind w:firstLine="420"/>
      </w:pPr>
      <w:r>
        <w:rPr>
          <w:rFonts w:hint="eastAsia"/>
        </w:rPr>
        <w:t>（2）</w:t>
      </w:r>
      <w:r>
        <w:t>多维度统计指标计算：针对每个学科的成绩样本集，系统计算一套全面的描述性统计指标，以多角度刻画成绩分布特征：</w:t>
      </w:r>
    </w:p>
    <w:p w14:paraId="0C82C785" w14:textId="77777777" w:rsidR="00661C24" w:rsidRPr="00E43FF7" w:rsidRDefault="00661C24" w:rsidP="00E43FF7">
      <w:pPr>
        <w:ind w:firstLine="420"/>
      </w:pPr>
      <w:r>
        <w:t>集中趋势指标：</w:t>
      </w:r>
    </w:p>
    <w:p w14:paraId="102CF51D" w14:textId="2B26D7E2" w:rsidR="00661C24" w:rsidRPr="00E43FF7" w:rsidRDefault="00661C24" w:rsidP="00E43FF7">
      <w:pPr>
        <w:ind w:firstLine="420"/>
      </w:pPr>
      <w:r>
        <w:rPr>
          <w:rFonts w:hint="eastAsia"/>
        </w:rPr>
        <w:t>1）</w:t>
      </w:r>
      <w:r>
        <w:t>平均值 (Average)：反映该学科成绩的集中水平，是衡量教学平均产出的核心指标。</w:t>
      </w:r>
    </w:p>
    <w:p w14:paraId="27C40B11" w14:textId="5FE0EC7E" w:rsidR="00661C24" w:rsidRPr="00E43FF7" w:rsidRDefault="00661C24" w:rsidP="00E43FF7">
      <w:pPr>
        <w:ind w:firstLine="420"/>
      </w:pPr>
      <w:r>
        <w:rPr>
          <w:rFonts w:hint="eastAsia"/>
        </w:rPr>
        <w:t>2）</w:t>
      </w:r>
      <w:r>
        <w:t>中位数 (Median)：反映成绩分布的中间位置，对极端值不敏感，能更稳健地代表典型水平，尤其在成绩分布偏斜时。</w:t>
      </w:r>
    </w:p>
    <w:p w14:paraId="26E94120" w14:textId="77777777" w:rsidR="00661C24" w:rsidRPr="00E43FF7" w:rsidRDefault="00661C24" w:rsidP="00E43FF7">
      <w:pPr>
        <w:ind w:firstLine="420"/>
      </w:pPr>
      <w:r>
        <w:t>离散程度指标：</w:t>
      </w:r>
    </w:p>
    <w:p w14:paraId="5D743A12" w14:textId="0A3981CE" w:rsidR="00661C24" w:rsidRPr="00E43FF7" w:rsidRDefault="00E43FF7" w:rsidP="00E43FF7">
      <w:pPr>
        <w:ind w:firstLine="420"/>
      </w:pPr>
      <w:r>
        <w:rPr>
          <w:rFonts w:hint="eastAsia"/>
        </w:rPr>
        <w:t>1）</w:t>
      </w:r>
      <w:r>
        <w:t>标准差 (Standard Deviation)：衡量成绩围绕平均值的波动大小。标准差越大，表明学生在该学科上的表现分化越严重，提示教学需关注个体差异。</w:t>
      </w:r>
    </w:p>
    <w:p w14:paraId="4EE4AF63" w14:textId="2A753353" w:rsidR="00661C24" w:rsidRPr="00E43FF7" w:rsidRDefault="00E43FF7" w:rsidP="00E43FF7">
      <w:pPr>
        <w:ind w:firstLine="420"/>
      </w:pPr>
      <w:r>
        <w:rPr>
          <w:rFonts w:hint="eastAsia"/>
        </w:rPr>
        <w:t>2）</w:t>
      </w:r>
      <w:r>
        <w:t>极值 (Min/Max)：记录最高分与最低分，直观展示成绩范围。</w:t>
      </w:r>
    </w:p>
    <w:p w14:paraId="3629438E" w14:textId="77777777" w:rsidR="00661C24" w:rsidRPr="00E43FF7" w:rsidRDefault="00661C24" w:rsidP="00661C24">
      <w:r>
        <w:t>分布形态指标：</w:t>
      </w:r>
    </w:p>
    <w:p w14:paraId="68116936" w14:textId="0D9F36CB" w:rsidR="00661C24" w:rsidRPr="00E43FF7" w:rsidRDefault="00E43FF7" w:rsidP="00E43FF7">
      <w:pPr>
        <w:ind w:firstLine="420"/>
      </w:pPr>
      <w:r>
        <w:rPr>
          <w:rFonts w:hint="eastAsia"/>
        </w:rPr>
        <w:t>1）</w:t>
      </w:r>
      <w:r>
        <w:t>分数段分布 (Distribution)：系统按照预设的等级标准（如90-100为优秀，80-89为良好等），统计各等级学生人数。此指标能清晰呈现教学目标的达成度分布（例如，优秀率、及格率）。</w:t>
      </w:r>
    </w:p>
    <w:p w14:paraId="7EFE3985" w14:textId="6A58216D" w:rsidR="00661C24" w:rsidRPr="00E43FF7" w:rsidRDefault="00E43FF7" w:rsidP="00E43FF7">
      <w:pPr>
        <w:ind w:firstLine="420"/>
      </w:pPr>
      <w:r>
        <w:rPr>
          <w:rFonts w:hint="eastAsia"/>
        </w:rPr>
        <w:t>2）</w:t>
      </w:r>
      <w:r>
        <w:t>分数段百分比 (Distribution Percent)：将各等级人数转换为占比，便于进行跨学科的横向对比（例如，直接比较数学与语文的优秀率）。</w:t>
      </w:r>
    </w:p>
    <w:p w14:paraId="79F19BA6" w14:textId="78F88E14" w:rsidR="00661C24" w:rsidRPr="00E43FF7" w:rsidRDefault="00E43FF7" w:rsidP="00E43FF7">
      <w:pPr>
        <w:ind w:firstLine="420"/>
      </w:pPr>
      <w:r>
        <w:rPr>
          <w:rFonts w:hint="eastAsia"/>
        </w:rPr>
        <w:t>3）</w:t>
      </w:r>
      <w:r>
        <w:t>结果输出与存储：所有统计结果以结构化的JSON格式返回，并可通过analysis_id关联至分析过程记录系统，确保分析的可追溯性与可复现性。</w:t>
      </w:r>
    </w:p>
    <w:p w14:paraId="2A73B2F0" w14:textId="77777777" w:rsidR="007B56C1" w:rsidRPr="007B56C1" w:rsidRDefault="007B56C1" w:rsidP="007B56C1">
      <w:r>
        <w:rPr>
          <w:b/>
          <w:bCs/>
        </w:rPr>
        <w:t>（2）get_exam_type_statistics：考试类型效能评估</w:t>
      </w:r>
    </w:p>
    <w:p w14:paraId="33A45EEE" w14:textId="77777777" w:rsidR="007B56C1" w:rsidRPr="007B56C1" w:rsidRDefault="007B56C1" w:rsidP="007B56C1">
      <w:pPr>
        <w:ind w:firstLine="420"/>
      </w:pPr>
      <w:r>
        <w:t>此函数逻辑与学科统计类似，但聚焦于评估不同考试形式（如月考、期中、期末、模拟考）的效度与区分度。其通过关联student_grades与exams表，按考试类型聚合成绩数据，并计算与get_subject_statistics相同的全套统计指标。</w:t>
      </w:r>
    </w:p>
    <w:p w14:paraId="43DA9DB6" w14:textId="70EA702D" w:rsidR="007B56C1" w:rsidRPr="007B56C1" w:rsidRDefault="007B56C1" w:rsidP="007B56C1">
      <w:pPr>
        <w:ind w:firstLine="420"/>
      </w:pPr>
      <w:r>
        <w:t>核心价值：通过对比不同考试类型的平均分、标准差及分数段分布，教学管理者可以研判：各类考试的总体难度控制是否合理；考试的区分度（标准差）是否适当；成绩分布是否符合预期（如期末考应更接近正态分布）。例如，若发现“</w:t>
      </w:r>
      <w:r>
        <w:rPr>
          <w:rFonts w:hint="eastAsia"/>
        </w:rPr>
        <w:t>月考</w:t>
      </w:r>
      <w:r>
        <w:t>”的平均分显著且持续低于“期中考试”，则需反思测验难度或教学节奏。</w:t>
      </w:r>
    </w:p>
    <w:p w14:paraId="336D3233" w14:textId="63061BA7" w:rsidR="007B56C1" w:rsidRPr="007B56C1" w:rsidRDefault="007B56C1" w:rsidP="007B56C1">
      <w:pPr>
        <w:ind w:firstLine="360"/>
      </w:pPr>
      <w:r>
        <w:t>本模块超越基础统计，内嵌了初步的数据解读规则，旨在从数字中自动生成：</w:t>
      </w:r>
    </w:p>
    <w:p w14:paraId="424B5D09" w14:textId="77777777" w:rsidR="007B56C1" w:rsidRDefault="007B56C1" w:rsidP="007B56C1">
      <w:pPr>
        <w:pStyle w:val="a9"/>
        <w:numPr>
          <w:ilvl w:val="0"/>
          <w:numId w:val="20"/>
        </w:numPr>
        <w:ind w:firstLineChars="0"/>
      </w:pPr>
      <w:r>
        <w:t>异常分化预警：当某学科的标准差持续高于阈值（如15分）​ 时，系统在报告中提示“该学科学业水平分化显著，建议关注两极学生，实施分层辅导”。</w:t>
      </w:r>
    </w:p>
    <w:p w14:paraId="5F25D727" w14:textId="77777777" w:rsidR="007B56C1" w:rsidRDefault="007B56C1" w:rsidP="007B56C1">
      <w:pPr>
        <w:pStyle w:val="a9"/>
        <w:numPr>
          <w:ilvl w:val="0"/>
          <w:numId w:val="20"/>
        </w:numPr>
        <w:ind w:firstLineChars="0"/>
      </w:pPr>
      <w:r>
        <w:t>教学效果标定：通过对比同一学科在不同考试类型下的分数段百分比，可评估教学阶段效果。</w:t>
        <w:lastRenderedPageBreak/>
        <w:t>例如，若“期中”到“期末”的“优秀”段占比大幅提升，可能表明阶段性教学效果良好。</w:t>
      </w:r>
    </w:p>
    <w:p w14:paraId="0E164203" w14:textId="4370F2F7" w:rsidR="007B56C1" w:rsidRPr="007B56C1" w:rsidRDefault="007B56C1" w:rsidP="007B56C1">
      <w:pPr>
        <w:pStyle w:val="a9"/>
        <w:numPr>
          <w:ilvl w:val="0"/>
          <w:numId w:val="20"/>
        </w:numPr>
        <w:ind w:firstLineChars="0"/>
      </w:pPr>
      <w:r>
        <w:t>优势/难点学科识别：结合中位数与平均分的相对关系以及分数段分布的偏态，可初步判断学科属性。例如，平均分&gt;中位数且低分区间密集，可能表明该学科存在普遍性难点。</w:t>
      </w:r>
    </w:p>
    <w:p w14:paraId="3CD5D7E7" w14:textId="43DA19D8" w:rsidR="005A131A" w:rsidRPr="007B56C1" w:rsidRDefault="005A131A" w:rsidP="005A131A"/>
    <w:p w14:paraId="72C894A1" w14:textId="77777777" w:rsidR="005A131A" w:rsidRDefault="005A131A" w:rsidP="00F14D14">
      <w:pPr>
        <w:pStyle w:val="2"/>
        <w:ind w:left="420"/>
      </w:pPr>
      <w:bookmarkStart w:id="82" w:name="_Toc229278343"/>
      <w:r>
        <w:t>（四）趋势分析功能实现</w:t>
      </w:r>
      <w:bookmarkEnd w:id="82"/>
    </w:p>
    <w:p w14:paraId="6097081B" w14:textId="2BC6B9B2" w:rsidR="006070E6" w:rsidRPr="006070E6" w:rsidRDefault="006070E6" w:rsidP="006070E6">
      <w:pPr>
        <w:ind w:firstLine="420"/>
      </w:pPr>
      <w:r>
        <w:t>趋势分析模块在本系统中既作为独立的分析功能为教师提供学生学业变化的直观参考，也为决策树模型的特征工程提供时序维度的输入。例如，决策树模型在进行学业状态分类时，可以将学生的成绩变化趋势（上升、稳定、下降）作为辅助判断特征，从而提高分类结果的准确性。</w:t>
      </w:r>
    </w:p>
    <w:p w14:paraId="13FACAEB" w14:textId="77777777" w:rsidR="005A131A" w:rsidRPr="005A131A" w:rsidRDefault="005A131A" w:rsidP="00F14D14">
      <w:pPr>
        <w:pStyle w:val="3"/>
        <w:ind w:left="420"/>
      </w:pPr>
      <w:r>
        <w:t>1. 学生成绩趋势分析</w:t>
      </w:r>
    </w:p>
    <w:p w14:paraId="271C5E55" w14:textId="253ED0A9" w:rsidR="005A131A" w:rsidRDefault="005A131A" w:rsidP="00EC0F91">
      <w:pPr>
        <w:ind w:firstLine="426"/>
      </w:pPr>
      <w:r>
        <w:t>系统通过analyze_student_trend方法，对单个学生的历史成绩进行分析。该方法将学生各次考试成绩进行整理，并计算平均成绩变化趋势，从而反映学生学习进步情况。通过趋势分析，可以识别学生成绩的上升或下降趋势，为个性化教学提供依据。</w:t>
      </w:r>
    </w:p>
    <w:p w14:paraId="48C059C9" w14:textId="4406A836" w:rsidR="00F130BB" w:rsidRDefault="002959A8" w:rsidP="00EC0F91">
      <w:pPr>
        <w:ind w:firstLine="426"/>
      </w:pPr>
      <w:r>
        <w:t>其核心流程如下</w:t>
      </w:r>
      <w:r>
        <w:rPr>
          <w:rFonts w:hint="eastAsia"/>
        </w:rPr>
        <w:t>：</w:t>
      </w:r>
    </w:p>
    <w:p w14:paraId="503F49C7" w14:textId="77777777" w:rsidR="00F130BB" w:rsidRDefault="00F130BB" w:rsidP="00F130BB">
      <w:pPr>
        <w:pStyle w:val="a9"/>
        <w:numPr>
          <w:ilvl w:val="0"/>
          <w:numId w:val="21"/>
        </w:numPr>
        <w:ind w:firstLineChars="0"/>
      </w:pPr>
      <w:r>
        <w:t>多维度数据筛选与聚合：函数支持按“学科”（全科/单科）和“考试”（全部/特定场次）进行灵活筛选。通过调用GradeDataAccess.get_student_grades获取学生历史成绩元数据后，函数依据筛选参数构建过滤逻辑，确保分析聚焦于目标范围。随后，系统按“考试场次”对成绩数据进行重新组织与聚合，为时序分析奠定数据结构基础。</w:t>
      </w:r>
    </w:p>
    <w:p w14:paraId="2458BC1D" w14:textId="77777777" w:rsidR="00F130BB" w:rsidRDefault="00F130BB" w:rsidP="00F130BB">
      <w:pPr>
        <w:pStyle w:val="a9"/>
        <w:numPr>
          <w:ilvl w:val="0"/>
          <w:numId w:val="21"/>
        </w:numPr>
        <w:ind w:firstLineChars="0"/>
      </w:pPr>
      <w:r>
        <w:t>时序趋势量化计算：在数据聚合的基础上，函数根据分析模式计算核心趋势指标。在“全科分析”模式下，计算该生历次考试的总平均分，刻画其综合学业水平的整体变化轨迹。在“单科分析”模式下，则直接提取或计算指定科目在历次考试中的得分，精准反映其在特定知识领域的掌握度变化。此设计既满足了宏观评估需求，也支持了微观的薄弱环节诊断。</w:t>
      </w:r>
    </w:p>
    <w:p w14:paraId="42E05A01" w14:textId="473A5842" w:rsidR="00F130BB" w:rsidRPr="00F130BB" w:rsidRDefault="00F130BB" w:rsidP="00F130BB">
      <w:pPr>
        <w:pStyle w:val="a9"/>
        <w:numPr>
          <w:ilvl w:val="0"/>
          <w:numId w:val="21"/>
        </w:numPr>
        <w:ind w:firstLineChars="0"/>
      </w:pPr>
      <w:r>
        <w:t>结构化结果输出与教育解读：函数返回包含学生信息、分析类型、可用学科、趋势数据及详细成绩的结构化字典。其中，exam_trend对象是关键产出，它提供了按时间顺序排列的考试名称序列(exam_names)和对应的平均分序列(averages)。这两个序列可直接驱动前端生成交互式折线图，可视化呈现学生的成绩演进路径。教师可据此直观判断学生处于“稳步上升”、“波动徘徊”还是“持续下滑”状态。更重要的是，结合detailed_grades中的详情，教师可进行归因分析，例如，发现某生“物理成绩下滑”的同时，其“数学成绩保持稳定”，从而排除“学习态度”的普遍性因素，将干预重点聚焦于物理学科本身。</w:t>
      </w:r>
    </w:p>
    <w:p w14:paraId="065B9F33" w14:textId="77777777" w:rsidR="005A131A" w:rsidRPr="005A131A" w:rsidRDefault="005A131A" w:rsidP="00F14D14">
      <w:pPr>
        <w:pStyle w:val="3"/>
        <w:ind w:left="420"/>
      </w:pPr>
      <w:r>
        <w:t>2. 班级与年级趋势分析</w:t>
      </w:r>
    </w:p>
    <w:p w14:paraId="399C3B4E" w14:textId="2D2DD674" w:rsidR="005A131A" w:rsidRDefault="005A131A" w:rsidP="00EC0F91">
      <w:pPr>
        <w:ind w:firstLine="426"/>
      </w:pPr>
      <w:r>
        <w:t>在班级和年级层面，系统分别实现了analyze_class_trend和analyze_grade_trend方法，对不同考</w:t>
        <w:lastRenderedPageBreak/>
        <w:t>试阶段的平均成绩进行分析。该功能可以用于评估教学效果，帮助管理者了解不同阶段教学质量的变化情况。</w:t>
      </w:r>
    </w:p>
    <w:p w14:paraId="066F5516" w14:textId="77777777" w:rsidR="002B4C53" w:rsidRDefault="006A3D05" w:rsidP="006A3D05">
      <w:pPr>
        <w:ind w:firstLine="426"/>
      </w:pPr>
      <w:r>
        <w:t>群体数据聚合与平均计算：analyze_class_trend函数通过GradeDataAccess.get_class_grades获取指定班级全体学生的成绩数据。在应用类似的学科/考试筛选后，系统核心操作是按考试场次，计算班级在该次考试中的平均分。这一指标有效剥离了个体波动，反映了该班级教学质量的整体时序变化。analyze_grade_trend函数逻辑与之类似，但数据粒度扩大至整个年级，旨在监测年级整体学业水平的宏观走势。</w:t>
      </w:r>
    </w:p>
    <w:p w14:paraId="7C2356E0" w14:textId="7AD0834E" w:rsidR="006A3D05" w:rsidRPr="006A3D05" w:rsidRDefault="006A3D05" w:rsidP="006A3D05">
      <w:pPr>
        <w:ind w:firstLine="426"/>
      </w:pPr>
      <w:r>
        <w:t>服务于教学管理与质量监控</w:t>
      </w:r>
      <w:r>
        <w:rPr>
          <w:rFonts w:hint="eastAsia"/>
        </w:rPr>
        <w:t>：</w:t>
      </w:r>
      <w:r>
        <w:t>班级趋势线是班主任和任课教师进行教学反思的核心依据。例如，若某班在连续多次考试中平均分呈现“U型”或“倒V型”曲线，则强烈提示教学过程中可能存在某个环节的疏漏或特定教学策略的效果波动。年级趋势线则为教学管理者（如年级组长、教务处）提供了评价年级整体教学计划执行效果、评估阶段性复习策略有效性的关键数据抓手。将班级趋势与年级趋势叠加对比，更能清晰定位特定班级在年级中的相对位置变化，实现精准督导。</w:t>
      </w:r>
    </w:p>
    <w:p w14:paraId="5EC770B4" w14:textId="77777777" w:rsidR="006A3D05" w:rsidRPr="006A3D05" w:rsidRDefault="006A3D05" w:rsidP="00EC0F91">
      <w:pPr>
        <w:ind w:firstLine="426"/>
      </w:pPr>
    </w:p>
    <w:p w14:paraId="399BF188" w14:textId="77777777" w:rsidR="005A131A" w:rsidRDefault="005A131A" w:rsidP="00F14D14">
      <w:pPr>
        <w:pStyle w:val="2"/>
        <w:ind w:left="420"/>
      </w:pPr>
      <w:bookmarkStart w:id="83" w:name="_Toc229278344"/>
      <w:r>
        <w:t>（五）比较分析功能实现</w:t>
      </w:r>
      <w:bookmarkEnd w:id="83"/>
    </w:p>
    <w:p w14:paraId="37629A88" w14:textId="6E05060C" w:rsidR="00770711" w:rsidRPr="00770711" w:rsidRDefault="00770711" w:rsidP="00770711">
      <w:pPr>
        <w:ind w:firstLine="420"/>
      </w:pPr>
      <w:r>
        <w:t>比较分析模块的核心价值在于从横向维度揭示学生个体之间、班级之间的学业差异。这些差异特征同样是决策树模型进行分类的重要依据——模型正是通过比较不同学生在各学科上的表现差异，才能识别出"偏科型""学困型"等典型学业状态。换言之，比较分析为决策树提供了"区分度"层面的数据支撑。</w:t>
      </w:r>
    </w:p>
    <w:p w14:paraId="2E8DD236" w14:textId="77777777" w:rsidR="005A131A" w:rsidRPr="005A131A" w:rsidRDefault="005A131A" w:rsidP="00F14D14">
      <w:pPr>
        <w:pStyle w:val="3"/>
        <w:ind w:left="420"/>
      </w:pPr>
      <w:r>
        <w:t>1. 学生个体表现分析</w:t>
      </w:r>
    </w:p>
    <w:p w14:paraId="11C6395D" w14:textId="7D54E9D6" w:rsidR="005A131A" w:rsidRDefault="005A131A" w:rsidP="002B4C53">
      <w:pPr>
        <w:ind w:firstLine="426"/>
      </w:pPr>
      <w:r>
        <w:t>系统通过analyze_student_performance方法，对学生的整体学习表现进行综合分析，包括各学科成绩、强弱项分析以及与班级平均水平的比较。</w:t>
      </w:r>
    </w:p>
    <w:p w14:paraId="7C934CCB" w14:textId="77777777" w:rsidR="005A131A" w:rsidRPr="005A131A" w:rsidRDefault="005A131A" w:rsidP="005A131A">
      <w:r>
        <w:t xml:space="preserve">　　该功能能够帮助教师全面了解学生的学习特点，从而制定有针对性的教学策略。</w:t>
      </w:r>
    </w:p>
    <w:p w14:paraId="39F607CD" w14:textId="77777777" w:rsidR="005A131A" w:rsidRPr="005A131A" w:rsidRDefault="005A131A" w:rsidP="00F14D14">
      <w:pPr>
        <w:pStyle w:val="3"/>
        <w:ind w:left="420"/>
      </w:pPr>
      <w:r>
        <w:t>2. 班级与年级对比分析</w:t>
      </w:r>
    </w:p>
    <w:p w14:paraId="2E960749" w14:textId="440BB6FB" w:rsidR="005A131A" w:rsidRDefault="005A131A" w:rsidP="002B4C53">
      <w:pPr>
        <w:ind w:firstLine="426"/>
      </w:pPr>
      <w:r>
        <w:t>在群体分析方面，系统通过analyze_class_performance和analyze_grade_performance方法，对班级和年级的整体成绩进行比较分析。</w:t>
      </w:r>
    </w:p>
    <w:p w14:paraId="10778AB0" w14:textId="77777777" w:rsidR="002B4C53" w:rsidRPr="002B4C53" w:rsidRDefault="002B4C53" w:rsidP="002B4C53">
      <w:pPr>
        <w:ind w:firstLine="426"/>
      </w:pPr>
      <w:r>
        <w:t>基于数据的公平对比框架：函数通过GradeDataAccess.get_teacher_subject_grades获取同一学科下不同教师所教授班级的成绩数据。为避免因执教班级基础不同而产生的偏误，系统不仅计算每位教师的整体平均分，还分别计算其执教每个班级的平均分，并附以标准差、中位数、极值等统计指标。这种“整体+分班”的双层数据呈现，构建了一个更全面、更公平的对比基础。</w:t>
      </w:r>
    </w:p>
    <w:p w14:paraId="4DB56C61" w14:textId="1D490983" w:rsidR="002B4C53" w:rsidRPr="002B4C53" w:rsidRDefault="002B4C53" w:rsidP="002B4C53">
      <w:pPr>
        <w:ind w:firstLine="426"/>
      </w:pPr>
      <w:r>
        <w:t>超越平均分的深度洞察：单纯比较平均分可能失之片面。例如，甲教师平均分略高，但成绩标</w:t>
        <w:lastRenderedPageBreak/>
        <w:t>准差很大（两极分化）；乙教师平均分稍低，但成绩中位数高且标准差小（整体均衡，尾部学生少）。本系统提供的多维度统计指标，正是为了引导管理者关注教学效能的“质”而不仅是“量”，从而更科学地组织教学研讨与经验分享。</w:t>
      </w:r>
    </w:p>
    <w:p w14:paraId="4CA23DC1" w14:textId="6C9ACF63" w:rsidR="005A131A" w:rsidRDefault="005A131A" w:rsidP="005A131A">
      <w:pPr>
        <w:ind w:firstLine="426"/>
      </w:pPr>
      <w:r>
        <w:t>通过不同班级之间的对比，可以发现教学差异，为教学改进提供依据。</w:t>
      </w:r>
    </w:p>
    <w:p w14:paraId="0A12F3E4" w14:textId="3B87FCCC" w:rsidR="005A131A" w:rsidRPr="005A131A" w:rsidRDefault="005A131A" w:rsidP="00F14D14">
      <w:pPr>
        <w:pStyle w:val="3"/>
        <w:ind w:left="420"/>
      </w:pPr>
      <w:r>
        <w:rPr>
          <w:rFonts w:hint="eastAsia"/>
        </w:rPr>
        <w:t>3</w:t>
      </w:r>
      <w:r>
        <w:t>.课程安排与成绩关联分析</w:t>
      </w:r>
    </w:p>
    <w:p w14:paraId="74EE14A4" w14:textId="7ECC8C95" w:rsidR="005A131A" w:rsidRDefault="005A131A" w:rsidP="00811B8D">
      <w:pPr>
        <w:ind w:firstLine="420"/>
      </w:pPr>
      <w:r>
        <w:t>系统通过analyze_student_schedule和analyze_class_schedule方法，将课程安排与成绩数据进行关联分析，探索课程时间分配对学习效果的影响。该分析结果可为优化课程安排提供参考依据</w:t>
      </w:r>
      <w:r>
        <w:rPr>
          <w:rFonts w:hint="eastAsia"/>
        </w:rPr>
        <w:t>。</w:t>
      </w:r>
    </w:p>
    <w:p w14:paraId="733FC5FC" w14:textId="2E7D2158" w:rsidR="002D15DE" w:rsidRPr="002D15DE" w:rsidRDefault="002D15DE" w:rsidP="002D15DE">
      <w:pPr>
        <w:ind w:firstLine="420"/>
      </w:pPr>
      <w:r>
        <w:t>数据关联与特征提取：函数analyze_student_schedule与 analyze_class_schedule分别从学生个体和班级群体出发，通过GradeDataAccess关联查询课程表（星期、节次、学科、教师）与对应课程的成绩数据。核心是将“星期-节次”这一时间组合作为关键特征，并聚合该时间段内的成绩。</w:t>
      </w:r>
    </w:p>
    <w:p w14:paraId="1F48BA26" w14:textId="010279D8" w:rsidR="002D15DE" w:rsidRPr="002D15DE" w:rsidRDefault="002D15DE" w:rsidP="002D15DE">
      <w:pPr>
        <w:ind w:firstLine="420"/>
      </w:pPr>
      <w:r>
        <w:t>初步模式发现与优化启示：在班级分析中，系统计算每个“星期-节次”组合的班级平均成绩。通过分析这些时间段的成绩分布，可能发现具有启发性的模式，例如：“周一第一节课”的平均成绩系统性低于“周三第三节课”，或“体育课后的一节理论课”成绩波动较大。这些数据驱动的发现能为教务部门的排课优化提供实证参考，例如考虑将难度较高的核心课程安排在师生认知状态更佳的时间段，或避免容易导致疲劳的课程连排，从而在制度设计层面寻求教学效果的潜在提升。</w:t>
      </w:r>
    </w:p>
    <w:p w14:paraId="43B37AA3" w14:textId="298CD914" w:rsidR="004F0477" w:rsidRDefault="008B42F3" w:rsidP="008B42F3">
      <w:r>
        <w:rPr>
          <w:noProof/>
        </w:rPr>
        <w:drawing>
          <wp:inline distT="0" distB="0" distL="0" distR="0" wp14:anchorId="1B70936F" wp14:editId="0642BF1F">
            <wp:extent cx="5760085" cy="2731135"/>
            <wp:effectExtent l="0" t="0" r="0" b="0"/>
            <wp:docPr id="9197287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72878" name="图片 9197287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085" cy="2731135"/>
                    </a:xfrm>
                    <a:prstGeom prst="rect">
                      <a:avLst/>
                    </a:prstGeom>
                  </pic:spPr>
                </pic:pic>
              </a:graphicData>
            </a:graphic>
          </wp:inline>
        </w:drawing>
      </w:r>
    </w:p>
    <w:p w14:paraId="07ADED50" w14:textId="74E6FD0A" w:rsidR="008B42F3" w:rsidRPr="001214EA" w:rsidRDefault="008B42F3" w:rsidP="001207E1">
      <w:pPr>
        <w:jc w:val="center"/>
        <w:rPr>
          <w:rFonts w:ascii="黑体" w:eastAsia="黑体" w:hAnsi="黑体"/>
        </w:rPr>
      </w:pPr>
      <w:r>
        <w:rPr>
          <w:rFonts w:ascii="黑体" w:eastAsia="黑体" w:hAnsi="黑体" w:hint="eastAsia"/>
        </w:rPr>
        <w:t>图 探究课程安排时间与学生具体成绩之间的关系相关性</w:t>
      </w:r>
    </w:p>
    <w:p w14:paraId="57F39DFE" w14:textId="76C1AFCF" w:rsidR="00222C35" w:rsidRPr="005A131A" w:rsidRDefault="00222C35" w:rsidP="00222C35">
      <w:pPr>
        <w:pStyle w:val="2"/>
        <w:ind w:left="420"/>
      </w:pPr>
      <w:bookmarkStart w:id="84" w:name="_Toc229278345"/>
      <w:r>
        <w:t>（</w:t>
      </w:r>
      <w:r>
        <w:rPr>
          <w:rFonts w:hint="eastAsia"/>
        </w:rPr>
        <w:t>六</w:t>
      </w:r>
      <w:r>
        <w:t>）数据可视化实现</w:t>
      </w:r>
      <w:bookmarkEnd w:id="84"/>
    </w:p>
    <w:p w14:paraId="1B52607A" w14:textId="0119CF64" w:rsidR="00222C35" w:rsidRDefault="00222C35" w:rsidP="00222C35">
      <w:pPr>
        <w:ind w:firstLine="420"/>
      </w:pPr>
      <w:r>
        <w:rPr>
          <w:rFonts w:hint="eastAsia"/>
        </w:rPr>
        <w:t>系统前端基于ECharts可视化引擎，实现了多种图表类型的集成渲染，将复杂的数据分析结果转化为直观的图形表达。系统通过BaseECharts.vue通用组件对ECharts进行了二次封装，统一管理图表的初始化、自适应缩放及销毁等生命周期，确保在多图表并发渲染时的性能稳定性。</w:t>
      </w:r>
    </w:p>
    <w:p w14:paraId="7560FA14" w14:textId="642CDF14" w:rsidR="00222C35" w:rsidRDefault="00222C35" w:rsidP="00222C35">
      <w:pPr>
        <w:ind w:firstLine="420"/>
      </w:pPr>
      <w:r>
        <w:rPr>
          <w:rFonts w:hint="eastAsia"/>
        </w:rPr>
        <w:lastRenderedPageBreak/>
        <w:t>根据不同分析场景的需求，系统实现了以下六类可视化图表：</w:t>
      </w:r>
    </w:p>
    <w:p w14:paraId="4044657E" w14:textId="1AF66E57" w:rsidR="00222C35" w:rsidRDefault="00222C35" w:rsidP="00222C35">
      <w:pPr>
        <w:pStyle w:val="a9"/>
        <w:numPr>
          <w:ilvl w:val="0"/>
          <w:numId w:val="16"/>
        </w:numPr>
        <w:ind w:firstLineChars="0"/>
      </w:pPr>
      <w:r>
        <w:rPr>
          <w:rFonts w:hint="eastAsia"/>
        </w:rPr>
        <w:t>柱状图（Bar Chart）。用于学科平均分对比、成绩等级分布统计以及特征重要性排序等场景。在班级分析页面中，柱状图以分组形式展示各学科的平均成绩，便于教师快速识别班级的优势学科与薄弱学科。</w:t>
      </w:r>
    </w:p>
    <w:p w14:paraId="111A8ED8" w14:textId="77777777" w:rsidR="00222C35" w:rsidRDefault="00222C35" w:rsidP="00222C35">
      <w:pPr>
        <w:pStyle w:val="a9"/>
        <w:numPr>
          <w:ilvl w:val="0"/>
          <w:numId w:val="16"/>
        </w:numPr>
        <w:ind w:firstLineChars="0"/>
      </w:pPr>
      <w:r>
        <w:rPr>
          <w:rFonts w:hint="eastAsia"/>
        </w:rPr>
        <w:t>折线图（Line Chart）。用于学生个人成绩趋势追踪和班级整体成绩变化分析。系统通过折线图将多次考试的成绩数据进行时序化展示，支持多线对比模式，可同时展示多个学生或多个班级的趋势变化。</w:t>
      </w:r>
    </w:p>
    <w:p w14:paraId="60441076" w14:textId="77777777" w:rsidR="00222C35" w:rsidRDefault="00222C35" w:rsidP="00222C35">
      <w:pPr>
        <w:pStyle w:val="a9"/>
        <w:numPr>
          <w:ilvl w:val="0"/>
          <w:numId w:val="16"/>
        </w:numPr>
        <w:ind w:firstLineChars="0"/>
      </w:pPr>
      <w:r>
        <w:rPr>
          <w:rFonts w:hint="eastAsia"/>
        </w:rPr>
        <w:t>箱线图（Boxplot）。用于展示成绩分布的离散程度和异常值。箱线图通过四分位数（Q1、Q2、Q3）、须线及异常值点的可视化，帮助教师识别班级内部的成绩分化现象，评估教学效果的一致性。</w:t>
      </w:r>
    </w:p>
    <w:p w14:paraId="20FAFCEB" w14:textId="6AA01125" w:rsidR="00222C35" w:rsidRDefault="00222C35" w:rsidP="00222C35">
      <w:pPr>
        <w:pStyle w:val="a9"/>
        <w:numPr>
          <w:ilvl w:val="0"/>
          <w:numId w:val="16"/>
        </w:numPr>
        <w:ind w:firstLineChars="0"/>
      </w:pPr>
      <w:r>
        <w:rPr>
          <w:rFonts w:hint="eastAsia"/>
        </w:rPr>
        <w:t>散点图（Scatter Chart）。用于个人成绩与排名的相关性分析，帮助学生了解自己在班级中的相对位置。</w:t>
      </w:r>
    </w:p>
    <w:p w14:paraId="6E6DCC12" w14:textId="57C5986A" w:rsidR="00222C35" w:rsidRPr="00222C35" w:rsidRDefault="00222C35" w:rsidP="00222C35">
      <w:pPr>
        <w:ind w:firstLine="420"/>
      </w:pPr>
      <w:r>
        <w:rPr>
          <w:rFonts w:hint="eastAsia"/>
        </w:rPr>
        <w:t>上述可视化组件均支持数据筛选和交互操作，用户可通过考试选择器、班级选择器等控件动态切换分析维度，实现灵活的数据探索。</w:t>
      </w:r>
    </w:p>
    <w:p w14:paraId="3D4B6862" w14:textId="77777777" w:rsidR="00010D19" w:rsidRPr="00222C35" w:rsidRDefault="00010D19" w:rsidP="00811B8D">
      <w:pPr>
        <w:ind w:firstLine="420"/>
      </w:pPr>
    </w:p>
    <w:p w14:paraId="029F40E6" w14:textId="1E99F59C" w:rsidR="002D3A36" w:rsidRDefault="00811B8D" w:rsidP="00F14D14">
      <w:pPr>
        <w:pStyle w:val="1"/>
        <w:ind w:left="420"/>
      </w:pPr>
      <w:bookmarkStart w:id="85" w:name="_Toc229278346"/>
      <w:r>
        <w:t>第六章 系统测试与评估</w:t>
      </w:r>
      <w:bookmarkEnd w:id="85"/>
    </w:p>
    <w:p w14:paraId="5ED5CCD1" w14:textId="6FC2DBCB" w:rsidR="002D3A36" w:rsidRDefault="00864DB5" w:rsidP="00864DB5">
      <w:pPr>
        <w:ind w:firstLine="420"/>
      </w:pPr>
      <w:r>
        <w:t>本章在系统实现的基础上，对学生成绩分析系统进行功能测试与结果分析。通过对系统各功能模块的测试，验证系统的正确性与稳定性；同时结合数据分析结果，对系统的实际应用效果进行评估，以说明系统在教学管理中的实用价值。在开发过程中，</w:t>
      </w:r>
      <w:r>
        <w:rPr>
          <w:rFonts w:hint="eastAsia"/>
        </w:rPr>
        <w:t>我</w:t>
      </w:r>
      <w:r>
        <w:t>也发现，将课堂上学习的算法理论真正落地到一个可用的系统中，需要解决很多课本上没有涉及的实际问题，比如数据格式不统一、异常值的处理方式、以及模型参数对结果的影响等。这些实践中的经验是纯理论学习无法获得的。</w:t>
      </w:r>
    </w:p>
    <w:p w14:paraId="5FCC1EFB" w14:textId="5B7B4E3A" w:rsidR="00864DB5" w:rsidRDefault="00864DB5" w:rsidP="00F14D14">
      <w:pPr>
        <w:pStyle w:val="2"/>
        <w:ind w:left="420"/>
      </w:pPr>
      <w:bookmarkStart w:id="86" w:name="_Toc229278347"/>
      <w:r>
        <w:t>（一）系统测试环境与测试方法</w:t>
      </w:r>
      <w:bookmarkEnd w:id="86"/>
    </w:p>
    <w:p w14:paraId="22087120" w14:textId="649CD709" w:rsidR="00864DB5" w:rsidRDefault="00492C6B" w:rsidP="00492C6B">
      <w:pPr>
        <w:ind w:firstLine="420"/>
      </w:pPr>
      <w:r>
        <w:t>本系统采用前后端分离架构，前端基于 Vue3 + Element Plus 构建响应式用户界面，后端利用 Python Flask 框架处理 RESTful API 请求。数据库选用轻量级 SQLite，在满足开发测试便捷性的同时保证了事务处理的可靠性。测试环境依托于搭载 16GB 内存与 i7 处理器的通用计算平台，确保了测试结论的普遍适用性。</w:t>
      </w:r>
    </w:p>
    <w:p w14:paraId="32BDA689" w14:textId="77E24639" w:rsidR="00492C6B" w:rsidRDefault="00492C6B" w:rsidP="00492C6B">
      <w:pPr>
        <w:ind w:firstLine="420"/>
      </w:pPr>
      <w:r>
        <w:t>系统测试方法 采用黑盒测试（Black-box Testing）为主、逻辑验证为辅的方法。通过预设典型学生成绩样本（涵盖优秀、偏科、不及格等极端情况），对比系统 API 返回值与人工统计结果，验证 statistical_analysis.py 与 decision_tree.py 模块的执行准确度。</w:t>
      </w:r>
    </w:p>
    <w:p w14:paraId="7AAC0718" w14:textId="1AEC5C40" w:rsidR="00337507" w:rsidRDefault="00337507" w:rsidP="00F14D14">
      <w:pPr>
        <w:pStyle w:val="2"/>
        <w:ind w:left="420"/>
      </w:pPr>
      <w:bookmarkStart w:id="87" w:name="_Toc229278348"/>
      <w:r>
        <w:lastRenderedPageBreak/>
        <w:t>（二）系统功能测试</w:t>
      </w:r>
      <w:bookmarkEnd w:id="87"/>
    </w:p>
    <w:p w14:paraId="7EA0BAF2" w14:textId="5B422B1D" w:rsidR="00337507" w:rsidRDefault="00337507" w:rsidP="00492C6B">
      <w:pPr>
        <w:ind w:firstLine="420"/>
      </w:pPr>
      <w:r>
        <w:t>本系统测试主要采用功能测试方法，对系统各模块逐一进行验证。测试内容包括数据管理功能测试、统计分析功能测试、趋势分析功能测试以及数据挖掘分析功能测试。</w:t>
      </w:r>
    </w:p>
    <w:p w14:paraId="726D1093" w14:textId="16A3DA8B" w:rsidR="00337507" w:rsidRPr="00857019" w:rsidRDefault="001014CF" w:rsidP="00857019">
      <w:pPr>
        <w:ind w:firstLine="420"/>
      </w:pPr>
      <w:r>
        <w:t>成绩数据管理功能测试重点测试了数据持久化与复杂查询逻辑。经验证，系统能准确识别“STU2024xxx</w:t>
      </w:r>
      <w:r>
        <w:rPr>
          <w:rFonts w:hint="eastAsia"/>
        </w:rPr>
        <w:t>x</w:t>
      </w:r>
      <w:r>
        <w:t>x”格式学号，并实现对多学期、多科目成绩的关联存储。在测试 grade_routes.py 的组合查询接口时，系统对于跨年级、跨班级的大表检索响应延迟保持在毫秒级，证明了数据库索引设计的合理性。</w:t>
      </w:r>
    </w:p>
    <w:p w14:paraId="2FB9603A" w14:textId="08B205CF" w:rsidR="00857019" w:rsidRPr="00857019" w:rsidRDefault="00857019" w:rsidP="00857019">
      <w:pPr>
        <w:ind w:firstLine="420"/>
      </w:pPr>
      <w:r>
        <w:t>统计分析与计算准确性测试</w:t>
      </w:r>
      <w:r>
        <w:rPr>
          <w:rFonts w:hint="eastAsia"/>
        </w:rPr>
        <w:t>：</w:t>
      </w:r>
      <w:r>
        <w:t>调用后端 statistical_analysis.py 模块，对样本数据进行均值、标准差及中位数计算。测试发现，系统能正确处理分数值与 grade_level（A/B/C/D/E）的映射关系。例如，针对数学科目的高分段分布统计，系统生成的频率分布直方图数据点与 Excel 校验结果完全一致。</w:t>
      </w:r>
    </w:p>
    <w:p w14:paraId="4B5DD5C7" w14:textId="6F08565E" w:rsidR="00B80418" w:rsidRDefault="00857019" w:rsidP="00857019">
      <w:r>
        <w:t>动态趋势捕捉测试 利用 analyze_student_trend 函数对特定学生（如 STU202</w:t>
      </w:r>
      <w:r>
        <w:rPr>
          <w:rFonts w:hint="eastAsia"/>
        </w:rPr>
        <w:t>5</w:t>
      </w:r>
      <w:r>
        <w:t>0</w:t>
      </w:r>
      <w:r>
        <w:rPr>
          <w:rFonts w:hint="eastAsia"/>
        </w:rPr>
        <w:t>10</w:t>
      </w:r>
      <w:r>
        <w:t>0</w:t>
      </w:r>
      <w:r>
        <w:rPr>
          <w:rFonts w:hint="eastAsia"/>
        </w:rPr>
        <w:t>1</w:t>
      </w:r>
      <w:r>
        <w:t>）的三次考试成绩进行时序分析。系统成功捕捉到了该生在物理学科上的波动轨</w:t>
      </w:r>
      <w:r>
        <w:rPr>
          <w:rFonts w:hint="eastAsia"/>
        </w:rPr>
        <w:t>迹：</w:t>
      </w:r>
    </w:p>
    <w:p w14:paraId="4A209E03" w14:textId="77777777" w:rsidR="00973EB6" w:rsidRDefault="00973EB6" w:rsidP="00857019">
      <w:r>
        <w:tab/>
      </w:r>
      <w:r>
        <w:rPr>
          <w:rFonts w:hint="eastAsia"/>
          <w:noProof/>
        </w:rPr>
        <w:drawing>
          <wp:inline distT="0" distB="0" distL="0" distR="0" wp14:anchorId="07BC17BA" wp14:editId="46CB4CD3">
            <wp:extent cx="5760085" cy="2731135"/>
            <wp:effectExtent l="0" t="0" r="0" b="0"/>
            <wp:docPr id="1682433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33759" name="图片 168243375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085" cy="2731135"/>
                    </a:xfrm>
                    <a:prstGeom prst="rect">
                      <a:avLst/>
                    </a:prstGeom>
                  </pic:spPr>
                </pic:pic>
              </a:graphicData>
            </a:graphic>
          </wp:inline>
        </w:drawing>
      </w:r>
    </w:p>
    <w:p w14:paraId="1072BE73" w14:textId="07C03743" w:rsidR="00973EB6" w:rsidRPr="00B707C2" w:rsidRDefault="00B80418" w:rsidP="00B707C2">
      <w:pPr>
        <w:jc w:val="center"/>
        <w:rPr>
          <w:rFonts w:ascii="黑体" w:eastAsia="黑体" w:hAnsi="黑体"/>
        </w:rPr>
      </w:pPr>
      <w:r>
        <w:rPr>
          <w:rFonts w:ascii="黑体" w:eastAsia="黑体" w:hAnsi="黑体" w:hint="eastAsia"/>
        </w:rPr>
        <w:t>图 选择学生STU202501001最近一场考试作为分析</w:t>
      </w:r>
    </w:p>
    <w:p w14:paraId="469E7167" w14:textId="72FF605C" w:rsidR="00973EB6" w:rsidRDefault="00973EB6" w:rsidP="00857019">
      <w:r>
        <w:rPr>
          <w:rFonts w:hint="eastAsia"/>
          <w:noProof/>
        </w:rPr>
        <w:lastRenderedPageBreak/>
        <w:drawing>
          <wp:inline distT="0" distB="0" distL="0" distR="0" wp14:anchorId="596268AA" wp14:editId="1D00FC4C">
            <wp:extent cx="5760085" cy="2731135"/>
            <wp:effectExtent l="0" t="0" r="0" b="0"/>
            <wp:docPr id="15982603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60398" name="图片 159826039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085" cy="2731135"/>
                    </a:xfrm>
                    <a:prstGeom prst="rect">
                      <a:avLst/>
                    </a:prstGeom>
                  </pic:spPr>
                </pic:pic>
              </a:graphicData>
            </a:graphic>
          </wp:inline>
        </w:drawing>
      </w:r>
    </w:p>
    <w:p w14:paraId="76B5043B" w14:textId="7414BF7B" w:rsidR="00B80418" w:rsidRPr="00B707C2" w:rsidRDefault="00B707C2" w:rsidP="00B707C2">
      <w:pPr>
        <w:jc w:val="center"/>
        <w:rPr>
          <w:rFonts w:ascii="黑体" w:eastAsia="黑体" w:hAnsi="黑体"/>
        </w:rPr>
      </w:pPr>
      <w:r>
        <w:rPr>
          <w:rFonts w:ascii="黑体" w:eastAsia="黑体" w:hAnsi="黑体" w:hint="eastAsia"/>
        </w:rPr>
        <w:t>图 选择学生STU202501001历次考试数据物理科目作为分析</w:t>
      </w:r>
    </w:p>
    <w:p w14:paraId="75AD61FD" w14:textId="2219237C" w:rsidR="00857019" w:rsidRPr="00857019" w:rsidRDefault="00857019" w:rsidP="00973EB6">
      <w:pPr>
        <w:ind w:firstLine="420"/>
      </w:pPr>
      <w:r>
        <w:t>前端界面通过 Echarts 折线图直观呈现，验证了趋势分析逻辑对历史数据敏感度的有效性。</w:t>
      </w:r>
    </w:p>
    <w:p w14:paraId="4B7255D3" w14:textId="037B78B7" w:rsidR="00CD060C" w:rsidRDefault="00CD060C" w:rsidP="00CD060C">
      <w:pPr>
        <w:ind w:firstLine="420"/>
      </w:pPr>
      <w:r>
        <w:t>作为本系统的核心算法验证环节，决策树分类能力的测试围绕 decision_tree.py模块展开。我们对标注后的学生成绩数据集进行信息增益（Information Gain）计算，并通过 C4.5 算法（基于信息增益比）构建分类树。测试过程中，系统通过“决策树参数配置”界面设置了关键参数：</w:t>
      </w:r>
    </w:p>
    <w:p w14:paraId="23A013D4" w14:textId="590D61FE" w:rsidR="00CD060C" w:rsidRDefault="00CD060C" w:rsidP="00CD060C">
      <w:r>
        <w:rPr>
          <w:rFonts w:hint="eastAsia"/>
          <w:noProof/>
        </w:rPr>
        <w:drawing>
          <wp:inline distT="0" distB="0" distL="0" distR="0" wp14:anchorId="71753DD0" wp14:editId="19675A07">
            <wp:extent cx="5760085" cy="2927350"/>
            <wp:effectExtent l="0" t="0" r="0" b="6350"/>
            <wp:docPr id="19323429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42916" name="图片 193234291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085" cy="2927350"/>
                    </a:xfrm>
                    <a:prstGeom prst="rect">
                      <a:avLst/>
                    </a:prstGeom>
                  </pic:spPr>
                </pic:pic>
              </a:graphicData>
            </a:graphic>
          </wp:inline>
        </w:drawing>
      </w:r>
    </w:p>
    <w:p w14:paraId="124CB040" w14:textId="5B02D016" w:rsidR="00CD060C" w:rsidRPr="00CD060C" w:rsidRDefault="00CD060C" w:rsidP="00CD060C">
      <w:pPr>
        <w:jc w:val="center"/>
        <w:rPr>
          <w:rFonts w:ascii="黑体" w:eastAsia="黑体" w:hAnsi="黑体"/>
        </w:rPr>
      </w:pPr>
      <w:r>
        <w:rPr>
          <w:rFonts w:ascii="黑体" w:eastAsia="黑体" w:hAnsi="黑体" w:hint="eastAsia"/>
        </w:rPr>
        <w:t>图 决策树参数设置1</w:t>
      </w:r>
    </w:p>
    <w:p w14:paraId="7B568D43" w14:textId="7C14F7C6" w:rsidR="00CD060C" w:rsidRDefault="00CD060C" w:rsidP="00CD060C">
      <w:pPr>
        <w:ind w:firstLine="420"/>
      </w:pPr>
      <w:r>
        <w:t>最大树深度为 6 层、最小分裂样本数为 16、算法类型选用 C4.5（兼顾信息增益与抗噪声能力），并以 0.0001 作为分裂阈值，确保模型复杂度与泛化能力的平衡。</w:t>
      </w:r>
    </w:p>
    <w:p w14:paraId="206D54E2" w14:textId="426AE704" w:rsidR="00FB3CBB" w:rsidRDefault="00FB3CBB" w:rsidP="00FB3CBB">
      <w:r>
        <w:rPr>
          <w:rFonts w:hint="eastAsia"/>
          <w:noProof/>
        </w:rPr>
        <w:lastRenderedPageBreak/>
        <w:drawing>
          <wp:inline distT="0" distB="0" distL="0" distR="0" wp14:anchorId="1A2D6989" wp14:editId="5738D4E1">
            <wp:extent cx="5760085" cy="2927350"/>
            <wp:effectExtent l="0" t="0" r="0" b="6350"/>
            <wp:docPr id="8090660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066046" name="图片 80906604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085" cy="2927350"/>
                    </a:xfrm>
                    <a:prstGeom prst="rect">
                      <a:avLst/>
                    </a:prstGeom>
                  </pic:spPr>
                </pic:pic>
              </a:graphicData>
            </a:graphic>
          </wp:inline>
        </w:drawing>
      </w:r>
    </w:p>
    <w:p w14:paraId="7600A49B" w14:textId="15F5C651" w:rsidR="00FB3CBB" w:rsidRPr="003463A3" w:rsidRDefault="00FB3CBB" w:rsidP="003463A3">
      <w:pPr>
        <w:jc w:val="center"/>
        <w:rPr>
          <w:rFonts w:ascii="黑体" w:eastAsia="黑体" w:hAnsi="黑体"/>
        </w:rPr>
      </w:pPr>
      <w:r>
        <w:rPr>
          <w:rFonts w:ascii="黑体" w:eastAsia="黑体" w:hAnsi="黑体" w:hint="eastAsia"/>
        </w:rPr>
        <w:t>图 针对于“高一1班”一次考试成绩的决策树预测结果</w:t>
      </w:r>
    </w:p>
    <w:p w14:paraId="577E7561" w14:textId="3946B4F2" w:rsidR="00511CA5" w:rsidRDefault="00D31279" w:rsidP="00FB3CBB">
      <w:pPr>
        <w:ind w:firstLine="420"/>
      </w:pPr>
      <w:r>
        <w:t>测试结果表明，决策树模型能够从学生成绩数据中自动提取影响学业等级的关键特征属性。以排课时间、节次、教师水平等维度为例，模型的"决策路径分析"功能显示"排课时间影响路径"置信度达94%，影响程度为"高"，这与教育学中关于"黄金学习时段"的研究结论相吻合。模型生成的分类预测结果符合教育逻辑，能够在实际教学场景中为教师提供可解释、可操作的决策参考。例如，在“班级信息”配置模块中，系统基于平均评分率将班级划分为“基础薄弱班（&lt;40%）”“普通班（40%–80%）”“重点班（≥80%）”</w:t>
      </w:r>
      <w:r>
        <w:rPr>
          <w:rFonts w:hint="eastAsia"/>
        </w:rPr>
        <w:t>。</w:t>
      </w:r>
      <w:r>
        <w:t>此外，模型通过信息增益比（IG=0.3459，P&lt;0.001）量化特征重要性，验证了“数学与物理成绩强关联性”等教育规律的可解释性，证明决策树不仅能完成分类任务，更能为教学优化提供可落地、可解释的决策依据。</w:t>
      </w:r>
    </w:p>
    <w:p w14:paraId="60AFCA4B" w14:textId="7352D9C2" w:rsidR="00511CA5" w:rsidRDefault="00511CA5" w:rsidP="00511CA5">
      <w:r>
        <w:rPr>
          <w:rFonts w:hint="eastAsia"/>
          <w:noProof/>
        </w:rPr>
        <w:drawing>
          <wp:inline distT="0" distB="0" distL="0" distR="0" wp14:anchorId="4C78DD0A" wp14:editId="472DF31D">
            <wp:extent cx="5760085" cy="2927350"/>
            <wp:effectExtent l="0" t="0" r="0" b="6350"/>
            <wp:docPr id="129101956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019561" name="图片 129101956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2927350"/>
                    </a:xfrm>
                    <a:prstGeom prst="rect">
                      <a:avLst/>
                    </a:prstGeom>
                  </pic:spPr>
                </pic:pic>
              </a:graphicData>
            </a:graphic>
          </wp:inline>
        </w:drawing>
      </w:r>
    </w:p>
    <w:p w14:paraId="682E74F3" w14:textId="10C5E19A" w:rsidR="00511CA5" w:rsidRPr="00511CA5" w:rsidRDefault="00511CA5" w:rsidP="00511CA5">
      <w:pPr>
        <w:jc w:val="center"/>
        <w:rPr>
          <w:rFonts w:ascii="黑体" w:eastAsia="黑体" w:hAnsi="黑体"/>
        </w:rPr>
      </w:pPr>
      <w:r>
        <w:rPr>
          <w:rFonts w:ascii="黑体" w:eastAsia="黑体" w:hAnsi="黑体" w:hint="eastAsia"/>
        </w:rPr>
        <w:t>图 决策树参数设置2</w:t>
      </w:r>
    </w:p>
    <w:p w14:paraId="2993BB0A" w14:textId="624F37A4" w:rsidR="00F84168" w:rsidRPr="00511CA5" w:rsidRDefault="00FB3CBB" w:rsidP="00511CA5">
      <w:pPr>
        <w:ind w:firstLine="420"/>
      </w:pPr>
      <w:r>
        <w:lastRenderedPageBreak/>
        <w:t>这一分类规则与教学管理中“培优补差”的实践逻辑高度契合；而“节次影响分析”（图</w:t>
      </w:r>
      <w:r>
        <w:rPr>
          <w:rFonts w:hint="eastAsia"/>
        </w:rPr>
        <w:t>5</w:t>
      </w:r>
      <w:r>
        <w:t>）进一步揭示：第 1–2 节学习状态最佳（+5%）、第 7–8 节最差（-12%），模型据此给出“避免周五下午安排重要课程”的教学建议，体现了算法对教育场景的深度适配。</w:t>
      </w:r>
    </w:p>
    <w:p w14:paraId="6034265E" w14:textId="742FF5DE" w:rsidR="00096841" w:rsidRDefault="00F2595D" w:rsidP="00857019">
      <w:pPr>
        <w:ind w:firstLine="420"/>
      </w:pPr>
      <w:r>
        <w:t>为全面验证系统各功能模块的正确性，本研究设计了系统化的测试用例，覆盖数据管理、统计分析、趋势分析及数据挖掘四大核心模块。测试方法采用黑盒测试为主、逻辑验证为辅的混合策略，通过预设典型学生成绩样本（涵盖优秀、偏科、不及格等极端情况），对比系统API返回值与人工统计结果，验证各模块的执行准确度。具体测试用例设计如下：</w:t>
      </w:r>
    </w:p>
    <w:p w14:paraId="6FC49B8D" w14:textId="176B4743" w:rsidR="00D16F73" w:rsidRPr="00B707C2" w:rsidRDefault="00B707C2" w:rsidP="00B707C2">
      <w:pPr>
        <w:ind w:firstLine="420"/>
        <w:jc w:val="center"/>
        <w:rPr>
          <w:rFonts w:ascii="黑体" w:eastAsia="黑体" w:hAnsi="黑体"/>
        </w:rPr>
      </w:pPr>
      <w:r>
        <w:rPr>
          <w:rFonts w:ascii="黑体" w:eastAsia="黑体" w:hAnsi="黑体" w:hint="eastAsia"/>
        </w:rPr>
        <w:t>表2 测试用例</w:t>
      </w:r>
    </w:p>
    <w:tbl>
      <w:tblPr>
        <w:tblW w:w="9085" w:type="dxa"/>
        <w:tblBorders>
          <w:top w:val="single" w:sz="4" w:space="0" w:color="auto"/>
          <w:bottom w:val="single" w:sz="4" w:space="0" w:color="auto"/>
          <w:insideH w:val="single" w:sz="4" w:space="0" w:color="auto"/>
        </w:tblBorders>
        <w:tblLayout w:type="fixed"/>
        <w:tblLook w:val="0000" w:firstRow="0" w:lastRow="0" w:firstColumn="0" w:lastColumn="0" w:noHBand="0" w:noVBand="0"/>
      </w:tblPr>
      <w:tblGrid>
        <w:gridCol w:w="851"/>
        <w:gridCol w:w="1134"/>
        <w:gridCol w:w="1559"/>
        <w:gridCol w:w="2268"/>
        <w:gridCol w:w="2268"/>
        <w:gridCol w:w="769"/>
        <w:gridCol w:w="236"/>
      </w:tblGrid>
      <w:tr w:rsidR="00A56B46" w14:paraId="61FDFE0B" w14:textId="77777777" w:rsidTr="008B42F3">
        <w:tc>
          <w:tcPr>
            <w:tcW w:w="851" w:type="dxa"/>
          </w:tcPr>
          <w:p w14:paraId="1D559A0D" w14:textId="3E45515F" w:rsidR="00A56B46" w:rsidRPr="00C47555" w:rsidRDefault="00A56B46" w:rsidP="00857019">
            <w:pPr>
              <w:rPr>
                <w:rFonts w:ascii="黑体" w:eastAsia="黑体" w:hAnsi="黑体"/>
              </w:rPr>
            </w:pPr>
            <w:r>
              <w:rPr>
                <w:rFonts w:ascii="黑体" w:eastAsia="黑体" w:hAnsi="黑体" w:hint="eastAsia"/>
              </w:rPr>
              <w:t>编号</w:t>
            </w:r>
          </w:p>
        </w:tc>
        <w:tc>
          <w:tcPr>
            <w:tcW w:w="1134" w:type="dxa"/>
          </w:tcPr>
          <w:p w14:paraId="7803B03F" w14:textId="0F5BAA4B" w:rsidR="00A56B46" w:rsidRPr="00C47555" w:rsidRDefault="00D16F73" w:rsidP="00857019">
            <w:pPr>
              <w:rPr>
                <w:rFonts w:ascii="黑体" w:eastAsia="黑体" w:hAnsi="黑体"/>
              </w:rPr>
            </w:pPr>
            <w:r>
              <w:rPr>
                <w:rFonts w:ascii="黑体" w:eastAsia="黑体" w:hAnsi="黑体" w:hint="eastAsia"/>
              </w:rPr>
              <w:t>测试模块</w:t>
            </w:r>
          </w:p>
        </w:tc>
        <w:tc>
          <w:tcPr>
            <w:tcW w:w="1559" w:type="dxa"/>
          </w:tcPr>
          <w:p w14:paraId="408D64B0" w14:textId="4AA0CAB3" w:rsidR="00A56B46" w:rsidRPr="00C47555" w:rsidRDefault="00D16F73" w:rsidP="00857019">
            <w:pPr>
              <w:rPr>
                <w:rFonts w:ascii="黑体" w:eastAsia="黑体" w:hAnsi="黑体"/>
              </w:rPr>
            </w:pPr>
            <w:r>
              <w:rPr>
                <w:rFonts w:ascii="黑体" w:eastAsia="黑体" w:hAnsi="黑体" w:hint="eastAsia"/>
              </w:rPr>
              <w:t>测试内容</w:t>
            </w:r>
          </w:p>
        </w:tc>
        <w:tc>
          <w:tcPr>
            <w:tcW w:w="2268" w:type="dxa"/>
          </w:tcPr>
          <w:p w14:paraId="0B5C7AE6" w14:textId="01A55838" w:rsidR="00A56B46" w:rsidRPr="00C47555" w:rsidRDefault="00A56B46" w:rsidP="00857019">
            <w:pPr>
              <w:rPr>
                <w:rFonts w:ascii="黑体" w:eastAsia="黑体" w:hAnsi="黑体"/>
              </w:rPr>
            </w:pPr>
            <w:r>
              <w:rPr>
                <w:rFonts w:ascii="黑体" w:eastAsia="黑体" w:hAnsi="黑体" w:hint="eastAsia"/>
              </w:rPr>
              <w:t>输入条件</w:t>
            </w:r>
          </w:p>
        </w:tc>
        <w:tc>
          <w:tcPr>
            <w:tcW w:w="2268" w:type="dxa"/>
          </w:tcPr>
          <w:p w14:paraId="75E37D8D" w14:textId="3F36057B" w:rsidR="00A56B46" w:rsidRPr="00C47555" w:rsidRDefault="00A56B46" w:rsidP="00857019">
            <w:pPr>
              <w:rPr>
                <w:rFonts w:ascii="黑体" w:eastAsia="黑体" w:hAnsi="黑体"/>
              </w:rPr>
            </w:pPr>
            <w:r>
              <w:rPr>
                <w:rFonts w:ascii="黑体" w:eastAsia="黑体" w:hAnsi="黑体" w:hint="eastAsia"/>
              </w:rPr>
              <w:t>预期结果</w:t>
            </w:r>
          </w:p>
        </w:tc>
        <w:tc>
          <w:tcPr>
            <w:tcW w:w="769" w:type="dxa"/>
          </w:tcPr>
          <w:p w14:paraId="33548CAD" w14:textId="3C4B639A" w:rsidR="00A56B46" w:rsidRPr="00C47555" w:rsidRDefault="00A56B46" w:rsidP="00857019">
            <w:pPr>
              <w:rPr>
                <w:rFonts w:ascii="黑体" w:eastAsia="黑体" w:hAnsi="黑体"/>
              </w:rPr>
            </w:pPr>
            <w:r>
              <w:rPr>
                <w:rFonts w:ascii="黑体" w:eastAsia="黑体" w:hAnsi="黑体" w:hint="eastAsia"/>
              </w:rPr>
              <w:t>结果</w:t>
            </w:r>
          </w:p>
        </w:tc>
        <w:tc>
          <w:tcPr>
            <w:tcW w:w="236" w:type="dxa"/>
          </w:tcPr>
          <w:p w14:paraId="4DA58577" w14:textId="77777777" w:rsidR="00A56B46" w:rsidRDefault="00A56B46" w:rsidP="00857019"/>
        </w:tc>
      </w:tr>
      <w:tr w:rsidR="00A56B46" w14:paraId="014DC335" w14:textId="77777777" w:rsidTr="008B42F3">
        <w:tc>
          <w:tcPr>
            <w:tcW w:w="851" w:type="dxa"/>
          </w:tcPr>
          <w:p w14:paraId="6807E7B3" w14:textId="56ADF94F" w:rsidR="00A56B46" w:rsidRPr="00221B6C" w:rsidRDefault="00A56B46" w:rsidP="00857019">
            <w:pPr>
              <w:rPr>
                <w:sz w:val="18"/>
                <w:szCs w:val="18"/>
              </w:rPr>
            </w:pPr>
            <w:r>
              <w:rPr>
                <w:sz w:val="18"/>
                <w:szCs w:val="18"/>
              </w:rPr>
              <w:t>TC-01</w:t>
            </w:r>
          </w:p>
        </w:tc>
        <w:tc>
          <w:tcPr>
            <w:tcW w:w="1134" w:type="dxa"/>
          </w:tcPr>
          <w:p w14:paraId="1250B9F6" w14:textId="6B422AEE" w:rsidR="00A56B46" w:rsidRPr="00221B6C" w:rsidRDefault="00A56B46" w:rsidP="00857019">
            <w:pPr>
              <w:rPr>
                <w:sz w:val="18"/>
                <w:szCs w:val="18"/>
              </w:rPr>
            </w:pPr>
            <w:r>
              <w:rPr>
                <w:rFonts w:hint="eastAsia"/>
                <w:sz w:val="18"/>
                <w:szCs w:val="18"/>
              </w:rPr>
              <w:t>学生管理</w:t>
            </w:r>
          </w:p>
        </w:tc>
        <w:tc>
          <w:tcPr>
            <w:tcW w:w="1559" w:type="dxa"/>
          </w:tcPr>
          <w:p w14:paraId="3DFAD67A" w14:textId="6475E77E" w:rsidR="00A56B46" w:rsidRPr="00221B6C" w:rsidRDefault="00A56B46" w:rsidP="00857019">
            <w:pPr>
              <w:rPr>
                <w:sz w:val="18"/>
                <w:szCs w:val="18"/>
              </w:rPr>
            </w:pPr>
            <w:r>
              <w:rPr>
                <w:rFonts w:hint="eastAsia"/>
                <w:sz w:val="18"/>
                <w:szCs w:val="18"/>
              </w:rPr>
              <w:t>学生信息创建</w:t>
            </w:r>
          </w:p>
        </w:tc>
        <w:tc>
          <w:tcPr>
            <w:tcW w:w="2268" w:type="dxa"/>
          </w:tcPr>
          <w:p w14:paraId="5B02E46E" w14:textId="1A3EB081" w:rsidR="00A56B46" w:rsidRPr="00221B6C" w:rsidRDefault="00A56B46" w:rsidP="00857019">
            <w:pPr>
              <w:rPr>
                <w:sz w:val="18"/>
                <w:szCs w:val="18"/>
              </w:rPr>
            </w:pPr>
            <w:r>
              <w:rPr>
                <w:rFonts w:hint="eastAsia"/>
                <w:sz w:val="18"/>
                <w:szCs w:val="18"/>
              </w:rPr>
              <w:t>学号STU20240001，姓名张三，1班</w:t>
            </w:r>
          </w:p>
        </w:tc>
        <w:tc>
          <w:tcPr>
            <w:tcW w:w="2268" w:type="dxa"/>
          </w:tcPr>
          <w:p w14:paraId="19022F33" w14:textId="720615A2" w:rsidR="00A56B46" w:rsidRPr="00221B6C" w:rsidRDefault="00A56B46" w:rsidP="00857019">
            <w:pPr>
              <w:rPr>
                <w:sz w:val="18"/>
                <w:szCs w:val="18"/>
              </w:rPr>
            </w:pPr>
            <w:r>
              <w:rPr>
                <w:rFonts w:hint="eastAsia"/>
                <w:sz w:val="18"/>
                <w:szCs w:val="18"/>
              </w:rPr>
              <w:t>创建成功，返回学生详情</w:t>
            </w:r>
          </w:p>
        </w:tc>
        <w:tc>
          <w:tcPr>
            <w:tcW w:w="769" w:type="dxa"/>
          </w:tcPr>
          <w:p w14:paraId="03D965D6" w14:textId="6E78E0B5" w:rsidR="00A56B46" w:rsidRPr="00221B6C" w:rsidRDefault="00A56B46" w:rsidP="00857019">
            <w:pPr>
              <w:rPr>
                <w:sz w:val="18"/>
                <w:szCs w:val="18"/>
              </w:rPr>
            </w:pPr>
            <w:r>
              <w:rPr>
                <w:rFonts w:hint="eastAsia"/>
                <w:sz w:val="18"/>
                <w:szCs w:val="18"/>
              </w:rPr>
              <w:t>通过</w:t>
            </w:r>
          </w:p>
        </w:tc>
        <w:tc>
          <w:tcPr>
            <w:tcW w:w="236" w:type="dxa"/>
          </w:tcPr>
          <w:p w14:paraId="46247FF5" w14:textId="77777777" w:rsidR="00A56B46" w:rsidRDefault="00A56B46" w:rsidP="00857019"/>
        </w:tc>
      </w:tr>
      <w:tr w:rsidR="00A56B46" w14:paraId="73658529" w14:textId="77777777" w:rsidTr="008B42F3">
        <w:tc>
          <w:tcPr>
            <w:tcW w:w="851" w:type="dxa"/>
          </w:tcPr>
          <w:p w14:paraId="1F467CA2" w14:textId="2E517F82" w:rsidR="00A56B46" w:rsidRPr="00221B6C" w:rsidRDefault="00A56B46" w:rsidP="00857019">
            <w:pPr>
              <w:rPr>
                <w:sz w:val="18"/>
                <w:szCs w:val="18"/>
              </w:rPr>
            </w:pPr>
            <w:r>
              <w:rPr>
                <w:sz w:val="18"/>
                <w:szCs w:val="18"/>
              </w:rPr>
              <w:t>TC-02</w:t>
            </w:r>
          </w:p>
        </w:tc>
        <w:tc>
          <w:tcPr>
            <w:tcW w:w="1134" w:type="dxa"/>
          </w:tcPr>
          <w:p w14:paraId="6E28050D" w14:textId="07956C88" w:rsidR="00A56B46" w:rsidRPr="00221B6C" w:rsidRDefault="00A56B46" w:rsidP="00857019">
            <w:pPr>
              <w:rPr>
                <w:sz w:val="18"/>
                <w:szCs w:val="18"/>
              </w:rPr>
            </w:pPr>
            <w:r>
              <w:rPr>
                <w:rFonts w:hint="eastAsia"/>
                <w:sz w:val="18"/>
                <w:szCs w:val="18"/>
              </w:rPr>
              <w:t>学生管理</w:t>
            </w:r>
          </w:p>
        </w:tc>
        <w:tc>
          <w:tcPr>
            <w:tcW w:w="1559" w:type="dxa"/>
          </w:tcPr>
          <w:p w14:paraId="1056C3E4" w14:textId="0A7149C4" w:rsidR="00A56B46" w:rsidRPr="00221B6C" w:rsidRDefault="00A56B46" w:rsidP="00857019">
            <w:pPr>
              <w:rPr>
                <w:sz w:val="18"/>
                <w:szCs w:val="18"/>
              </w:rPr>
            </w:pPr>
            <w:r>
              <w:rPr>
                <w:rFonts w:hint="eastAsia"/>
                <w:sz w:val="18"/>
                <w:szCs w:val="18"/>
              </w:rPr>
              <w:t>批量成绩录入</w:t>
            </w:r>
          </w:p>
        </w:tc>
        <w:tc>
          <w:tcPr>
            <w:tcW w:w="2268" w:type="dxa"/>
          </w:tcPr>
          <w:p w14:paraId="6BA5BCF2" w14:textId="3727AC0F" w:rsidR="00A56B46" w:rsidRPr="00221B6C" w:rsidRDefault="00A56B46" w:rsidP="00857019">
            <w:pPr>
              <w:rPr>
                <w:sz w:val="18"/>
                <w:szCs w:val="18"/>
              </w:rPr>
            </w:pPr>
            <w:r>
              <w:rPr>
                <w:rFonts w:hint="eastAsia"/>
                <w:sz w:val="18"/>
                <w:szCs w:val="18"/>
              </w:rPr>
              <w:t>50名学生×6学科×3次考试</w:t>
            </w:r>
          </w:p>
        </w:tc>
        <w:tc>
          <w:tcPr>
            <w:tcW w:w="2268" w:type="dxa"/>
          </w:tcPr>
          <w:p w14:paraId="504E75D1" w14:textId="08009CB6" w:rsidR="00A56B46" w:rsidRPr="00221B6C" w:rsidRDefault="00A56B46" w:rsidP="00857019">
            <w:pPr>
              <w:rPr>
                <w:sz w:val="18"/>
                <w:szCs w:val="18"/>
              </w:rPr>
            </w:pPr>
            <w:r>
              <w:rPr>
                <w:rFonts w:hint="eastAsia"/>
                <w:sz w:val="18"/>
                <w:szCs w:val="18"/>
              </w:rPr>
              <w:t>成绩数据完整存储，等级自动计算</w:t>
            </w:r>
          </w:p>
        </w:tc>
        <w:tc>
          <w:tcPr>
            <w:tcW w:w="769" w:type="dxa"/>
          </w:tcPr>
          <w:p w14:paraId="6D0AADF6" w14:textId="1A889CC1" w:rsidR="00A56B46" w:rsidRPr="00221B6C" w:rsidRDefault="00A56B46" w:rsidP="00857019">
            <w:pPr>
              <w:rPr>
                <w:sz w:val="18"/>
                <w:szCs w:val="18"/>
              </w:rPr>
            </w:pPr>
            <w:r>
              <w:rPr>
                <w:rFonts w:hint="eastAsia"/>
                <w:sz w:val="18"/>
                <w:szCs w:val="18"/>
              </w:rPr>
              <w:t>通过</w:t>
            </w:r>
          </w:p>
        </w:tc>
        <w:tc>
          <w:tcPr>
            <w:tcW w:w="236" w:type="dxa"/>
          </w:tcPr>
          <w:p w14:paraId="4DC0AACE" w14:textId="77777777" w:rsidR="00A56B46" w:rsidRDefault="00A56B46" w:rsidP="00857019"/>
        </w:tc>
      </w:tr>
      <w:tr w:rsidR="00A56B46" w14:paraId="027B0F3C" w14:textId="77777777" w:rsidTr="008B42F3">
        <w:tc>
          <w:tcPr>
            <w:tcW w:w="851" w:type="dxa"/>
          </w:tcPr>
          <w:p w14:paraId="18B27E6B" w14:textId="05F25928" w:rsidR="00A56B46" w:rsidRPr="00221B6C" w:rsidRDefault="00A56B46" w:rsidP="00857019">
            <w:pPr>
              <w:rPr>
                <w:sz w:val="18"/>
                <w:szCs w:val="18"/>
              </w:rPr>
            </w:pPr>
            <w:r>
              <w:rPr>
                <w:sz w:val="18"/>
                <w:szCs w:val="18"/>
              </w:rPr>
              <w:t>TC-03</w:t>
            </w:r>
          </w:p>
        </w:tc>
        <w:tc>
          <w:tcPr>
            <w:tcW w:w="1134" w:type="dxa"/>
          </w:tcPr>
          <w:p w14:paraId="12A8808D" w14:textId="3D52FA1F" w:rsidR="00A56B46" w:rsidRPr="00221B6C" w:rsidRDefault="00A56B46" w:rsidP="00857019">
            <w:pPr>
              <w:rPr>
                <w:sz w:val="18"/>
                <w:szCs w:val="18"/>
              </w:rPr>
            </w:pPr>
            <w:r>
              <w:rPr>
                <w:rFonts w:hint="eastAsia"/>
                <w:sz w:val="18"/>
                <w:szCs w:val="18"/>
              </w:rPr>
              <w:t>成绩管理</w:t>
            </w:r>
          </w:p>
        </w:tc>
        <w:tc>
          <w:tcPr>
            <w:tcW w:w="1559" w:type="dxa"/>
          </w:tcPr>
          <w:p w14:paraId="6558651B" w14:textId="33523FA5" w:rsidR="00A56B46" w:rsidRPr="00221B6C" w:rsidRDefault="00A56B46" w:rsidP="00857019">
            <w:pPr>
              <w:rPr>
                <w:sz w:val="18"/>
                <w:szCs w:val="18"/>
              </w:rPr>
            </w:pPr>
            <w:r>
              <w:rPr>
                <w:rFonts w:hint="eastAsia"/>
                <w:sz w:val="18"/>
                <w:szCs w:val="18"/>
              </w:rPr>
              <w:t>成绩等级映射</w:t>
            </w:r>
          </w:p>
        </w:tc>
        <w:tc>
          <w:tcPr>
            <w:tcW w:w="2268" w:type="dxa"/>
          </w:tcPr>
          <w:p w14:paraId="0B2BAC61" w14:textId="7560623F" w:rsidR="00A56B46" w:rsidRPr="00221B6C" w:rsidRDefault="00A56B46" w:rsidP="00857019">
            <w:pPr>
              <w:rPr>
                <w:sz w:val="18"/>
                <w:szCs w:val="18"/>
              </w:rPr>
            </w:pPr>
            <w:r>
              <w:rPr>
                <w:rFonts w:hint="eastAsia"/>
                <w:sz w:val="18"/>
                <w:szCs w:val="18"/>
              </w:rPr>
              <w:t>分数95/82/73/65/45</w:t>
            </w:r>
          </w:p>
        </w:tc>
        <w:tc>
          <w:tcPr>
            <w:tcW w:w="2268" w:type="dxa"/>
          </w:tcPr>
          <w:p w14:paraId="2580CA79" w14:textId="0DA60BC4" w:rsidR="00A56B46" w:rsidRPr="00221B6C" w:rsidRDefault="00A56B46" w:rsidP="00857019">
            <w:pPr>
              <w:rPr>
                <w:sz w:val="18"/>
                <w:szCs w:val="18"/>
              </w:rPr>
            </w:pPr>
            <w:r>
              <w:rPr>
                <w:rFonts w:hint="eastAsia"/>
                <w:sz w:val="18"/>
                <w:szCs w:val="18"/>
              </w:rPr>
              <w:t>等级A/B/C/D/E</w:t>
            </w:r>
          </w:p>
        </w:tc>
        <w:tc>
          <w:tcPr>
            <w:tcW w:w="769" w:type="dxa"/>
          </w:tcPr>
          <w:p w14:paraId="58E45780" w14:textId="361E21DD" w:rsidR="00A56B46" w:rsidRPr="00221B6C" w:rsidRDefault="00A56B46" w:rsidP="00857019">
            <w:pPr>
              <w:rPr>
                <w:sz w:val="18"/>
                <w:szCs w:val="18"/>
              </w:rPr>
            </w:pPr>
            <w:r>
              <w:rPr>
                <w:rFonts w:hint="eastAsia"/>
                <w:sz w:val="18"/>
                <w:szCs w:val="18"/>
              </w:rPr>
              <w:t>通过</w:t>
            </w:r>
          </w:p>
        </w:tc>
        <w:tc>
          <w:tcPr>
            <w:tcW w:w="236" w:type="dxa"/>
          </w:tcPr>
          <w:p w14:paraId="4AFDB7A5" w14:textId="77777777" w:rsidR="00A56B46" w:rsidRDefault="00A56B46" w:rsidP="00857019"/>
        </w:tc>
      </w:tr>
      <w:tr w:rsidR="00A56B46" w14:paraId="123F6F46" w14:textId="77777777" w:rsidTr="008B42F3">
        <w:tc>
          <w:tcPr>
            <w:tcW w:w="851" w:type="dxa"/>
          </w:tcPr>
          <w:p w14:paraId="46041F8D" w14:textId="3D05F5F3" w:rsidR="00A56B46" w:rsidRPr="00221B6C" w:rsidRDefault="00A56B46" w:rsidP="00857019">
            <w:pPr>
              <w:rPr>
                <w:sz w:val="18"/>
                <w:szCs w:val="18"/>
              </w:rPr>
            </w:pPr>
            <w:r>
              <w:rPr>
                <w:sz w:val="18"/>
                <w:szCs w:val="18"/>
              </w:rPr>
              <w:t>TC-04</w:t>
            </w:r>
          </w:p>
        </w:tc>
        <w:tc>
          <w:tcPr>
            <w:tcW w:w="1134" w:type="dxa"/>
          </w:tcPr>
          <w:p w14:paraId="273B4B41" w14:textId="28B93CE0" w:rsidR="00A56B46" w:rsidRPr="00221B6C" w:rsidRDefault="00A56B46" w:rsidP="00857019">
            <w:pPr>
              <w:rPr>
                <w:sz w:val="18"/>
                <w:szCs w:val="18"/>
              </w:rPr>
            </w:pPr>
            <w:r>
              <w:rPr>
                <w:rFonts w:hint="eastAsia"/>
                <w:sz w:val="18"/>
                <w:szCs w:val="18"/>
              </w:rPr>
              <w:t>成绩管理</w:t>
            </w:r>
          </w:p>
        </w:tc>
        <w:tc>
          <w:tcPr>
            <w:tcW w:w="1559" w:type="dxa"/>
          </w:tcPr>
          <w:p w14:paraId="28C2BDBA" w14:textId="65612FCB" w:rsidR="00A56B46" w:rsidRPr="00221B6C" w:rsidRDefault="00A56B46" w:rsidP="00857019">
            <w:pPr>
              <w:rPr>
                <w:sz w:val="18"/>
                <w:szCs w:val="18"/>
              </w:rPr>
            </w:pPr>
            <w:r>
              <w:rPr>
                <w:rFonts w:hint="eastAsia"/>
                <w:sz w:val="18"/>
                <w:szCs w:val="18"/>
              </w:rPr>
              <w:t>跨表关联查询</w:t>
            </w:r>
          </w:p>
        </w:tc>
        <w:tc>
          <w:tcPr>
            <w:tcW w:w="2268" w:type="dxa"/>
          </w:tcPr>
          <w:p w14:paraId="51F55C7D" w14:textId="5C737774" w:rsidR="00A56B46" w:rsidRPr="00221B6C" w:rsidRDefault="00A56B46" w:rsidP="00857019">
            <w:pPr>
              <w:rPr>
                <w:sz w:val="18"/>
                <w:szCs w:val="18"/>
              </w:rPr>
            </w:pPr>
            <w:r>
              <w:rPr>
                <w:rFonts w:hint="eastAsia"/>
                <w:sz w:val="18"/>
                <w:szCs w:val="18"/>
              </w:rPr>
              <w:t>学号+考试代码联合查询</w:t>
            </w:r>
          </w:p>
        </w:tc>
        <w:tc>
          <w:tcPr>
            <w:tcW w:w="2268" w:type="dxa"/>
          </w:tcPr>
          <w:p w14:paraId="4CEA1208" w14:textId="54BA8EE1" w:rsidR="00A56B46" w:rsidRPr="00221B6C" w:rsidRDefault="00A56B46" w:rsidP="00857019">
            <w:pPr>
              <w:rPr>
                <w:sz w:val="18"/>
                <w:szCs w:val="18"/>
              </w:rPr>
            </w:pPr>
            <w:r>
              <w:rPr>
                <w:rFonts w:hint="eastAsia"/>
                <w:sz w:val="18"/>
                <w:szCs w:val="18"/>
              </w:rPr>
              <w:t>正确返回6学科成绩</w:t>
            </w:r>
          </w:p>
        </w:tc>
        <w:tc>
          <w:tcPr>
            <w:tcW w:w="769" w:type="dxa"/>
          </w:tcPr>
          <w:p w14:paraId="4AC2A8F4" w14:textId="1408439A" w:rsidR="00A56B46" w:rsidRPr="00221B6C" w:rsidRDefault="00A56B46" w:rsidP="00857019">
            <w:pPr>
              <w:rPr>
                <w:sz w:val="18"/>
                <w:szCs w:val="18"/>
              </w:rPr>
            </w:pPr>
            <w:r>
              <w:rPr>
                <w:rFonts w:hint="eastAsia"/>
                <w:sz w:val="18"/>
                <w:szCs w:val="18"/>
              </w:rPr>
              <w:t>通过</w:t>
            </w:r>
          </w:p>
        </w:tc>
        <w:tc>
          <w:tcPr>
            <w:tcW w:w="236" w:type="dxa"/>
          </w:tcPr>
          <w:p w14:paraId="28D86FA2" w14:textId="77777777" w:rsidR="00A56B46" w:rsidRDefault="00A56B46" w:rsidP="00857019"/>
        </w:tc>
      </w:tr>
      <w:tr w:rsidR="00A56B46" w14:paraId="69F6528F" w14:textId="77777777" w:rsidTr="008B42F3">
        <w:tc>
          <w:tcPr>
            <w:tcW w:w="851" w:type="dxa"/>
          </w:tcPr>
          <w:p w14:paraId="269C869B" w14:textId="1C163A12" w:rsidR="00A56B46" w:rsidRPr="00221B6C" w:rsidRDefault="00A56B46" w:rsidP="00857019">
            <w:pPr>
              <w:rPr>
                <w:sz w:val="18"/>
                <w:szCs w:val="18"/>
              </w:rPr>
            </w:pPr>
            <w:r>
              <w:rPr>
                <w:sz w:val="18"/>
                <w:szCs w:val="18"/>
              </w:rPr>
              <w:t>TC-05</w:t>
            </w:r>
          </w:p>
        </w:tc>
        <w:tc>
          <w:tcPr>
            <w:tcW w:w="1134" w:type="dxa"/>
          </w:tcPr>
          <w:p w14:paraId="5DE4A84C" w14:textId="1BBE9730" w:rsidR="00A56B46" w:rsidRPr="00221B6C" w:rsidRDefault="00A56B46" w:rsidP="00857019">
            <w:pPr>
              <w:rPr>
                <w:sz w:val="18"/>
                <w:szCs w:val="18"/>
              </w:rPr>
            </w:pPr>
            <w:r>
              <w:rPr>
                <w:rFonts w:hint="eastAsia"/>
                <w:sz w:val="18"/>
                <w:szCs w:val="18"/>
              </w:rPr>
              <w:t>统计分析</w:t>
            </w:r>
          </w:p>
        </w:tc>
        <w:tc>
          <w:tcPr>
            <w:tcW w:w="1559" w:type="dxa"/>
          </w:tcPr>
          <w:p w14:paraId="28194A19" w14:textId="79BACD52" w:rsidR="00A56B46" w:rsidRPr="00221B6C" w:rsidRDefault="00A56B46" w:rsidP="00857019">
            <w:pPr>
              <w:rPr>
                <w:sz w:val="18"/>
                <w:szCs w:val="18"/>
              </w:rPr>
            </w:pPr>
            <w:r>
              <w:rPr>
                <w:rFonts w:hint="eastAsia"/>
                <w:sz w:val="18"/>
                <w:szCs w:val="18"/>
              </w:rPr>
              <w:t>均值计算</w:t>
            </w:r>
          </w:p>
        </w:tc>
        <w:tc>
          <w:tcPr>
            <w:tcW w:w="2268" w:type="dxa"/>
          </w:tcPr>
          <w:p w14:paraId="6D3C566E" w14:textId="0E63CE89" w:rsidR="00A56B46" w:rsidRPr="00221B6C" w:rsidRDefault="00A56B46" w:rsidP="00857019">
            <w:pPr>
              <w:rPr>
                <w:sz w:val="18"/>
                <w:szCs w:val="18"/>
              </w:rPr>
            </w:pPr>
            <w:r>
              <w:rPr>
                <w:rFonts w:hint="eastAsia"/>
                <w:sz w:val="18"/>
                <w:szCs w:val="18"/>
              </w:rPr>
              <w:t>数学科目1班成绩</w:t>
            </w:r>
          </w:p>
        </w:tc>
        <w:tc>
          <w:tcPr>
            <w:tcW w:w="2268" w:type="dxa"/>
          </w:tcPr>
          <w:p w14:paraId="3ECCA063" w14:textId="25F7081B" w:rsidR="00A56B46" w:rsidRPr="00221B6C" w:rsidRDefault="00A56B46" w:rsidP="00857019">
            <w:pPr>
              <w:rPr>
                <w:sz w:val="18"/>
                <w:szCs w:val="18"/>
              </w:rPr>
            </w:pPr>
            <w:r>
              <w:rPr>
                <w:rFonts w:hint="eastAsia"/>
                <w:sz w:val="18"/>
                <w:szCs w:val="18"/>
              </w:rPr>
              <w:t>与Excel计算结果一致</w:t>
            </w:r>
          </w:p>
        </w:tc>
        <w:tc>
          <w:tcPr>
            <w:tcW w:w="769" w:type="dxa"/>
          </w:tcPr>
          <w:p w14:paraId="4B31DB7E" w14:textId="10FEBF57" w:rsidR="00A56B46" w:rsidRPr="00221B6C" w:rsidRDefault="00A56B46" w:rsidP="00857019">
            <w:pPr>
              <w:rPr>
                <w:sz w:val="18"/>
                <w:szCs w:val="18"/>
              </w:rPr>
            </w:pPr>
            <w:r>
              <w:rPr>
                <w:rFonts w:hint="eastAsia"/>
                <w:sz w:val="18"/>
                <w:szCs w:val="18"/>
              </w:rPr>
              <w:t>通过</w:t>
            </w:r>
          </w:p>
        </w:tc>
        <w:tc>
          <w:tcPr>
            <w:tcW w:w="236" w:type="dxa"/>
          </w:tcPr>
          <w:p w14:paraId="52BE4F55" w14:textId="77777777" w:rsidR="00A56B46" w:rsidRDefault="00A56B46" w:rsidP="00857019"/>
        </w:tc>
      </w:tr>
      <w:tr w:rsidR="00A56B46" w14:paraId="03EC4D4A" w14:textId="77777777" w:rsidTr="008B42F3">
        <w:tc>
          <w:tcPr>
            <w:tcW w:w="851" w:type="dxa"/>
          </w:tcPr>
          <w:p w14:paraId="29CA1A42" w14:textId="17FF23AE" w:rsidR="00A56B46" w:rsidRPr="00221B6C" w:rsidRDefault="00A56B46" w:rsidP="00857019">
            <w:pPr>
              <w:rPr>
                <w:sz w:val="18"/>
                <w:szCs w:val="18"/>
              </w:rPr>
            </w:pPr>
            <w:r>
              <w:rPr>
                <w:sz w:val="18"/>
                <w:szCs w:val="18"/>
              </w:rPr>
              <w:t>TC-06</w:t>
            </w:r>
          </w:p>
        </w:tc>
        <w:tc>
          <w:tcPr>
            <w:tcW w:w="1134" w:type="dxa"/>
          </w:tcPr>
          <w:p w14:paraId="495E1571" w14:textId="32089118" w:rsidR="00A56B46" w:rsidRPr="00221B6C" w:rsidRDefault="00A56B46" w:rsidP="00857019">
            <w:pPr>
              <w:rPr>
                <w:sz w:val="18"/>
                <w:szCs w:val="18"/>
              </w:rPr>
            </w:pPr>
            <w:r>
              <w:rPr>
                <w:rFonts w:hint="eastAsia"/>
                <w:sz w:val="18"/>
                <w:szCs w:val="18"/>
              </w:rPr>
              <w:t>统计分析</w:t>
            </w:r>
          </w:p>
        </w:tc>
        <w:tc>
          <w:tcPr>
            <w:tcW w:w="1559" w:type="dxa"/>
          </w:tcPr>
          <w:p w14:paraId="3969641F" w14:textId="0DB3191E" w:rsidR="00A56B46" w:rsidRPr="00221B6C" w:rsidRDefault="00A56B46" w:rsidP="00857019">
            <w:pPr>
              <w:rPr>
                <w:sz w:val="18"/>
                <w:szCs w:val="18"/>
              </w:rPr>
            </w:pPr>
            <w:r>
              <w:rPr>
                <w:rFonts w:hint="eastAsia"/>
                <w:sz w:val="18"/>
                <w:szCs w:val="18"/>
              </w:rPr>
              <w:t>标准差计算</w:t>
            </w:r>
          </w:p>
        </w:tc>
        <w:tc>
          <w:tcPr>
            <w:tcW w:w="2268" w:type="dxa"/>
          </w:tcPr>
          <w:p w14:paraId="1B32CB76" w14:textId="2AD74DBF" w:rsidR="00A56B46" w:rsidRPr="00221B6C" w:rsidRDefault="00A56B46" w:rsidP="00857019">
            <w:pPr>
              <w:rPr>
                <w:sz w:val="18"/>
                <w:szCs w:val="18"/>
              </w:rPr>
            </w:pPr>
            <w:r>
              <w:rPr>
                <w:rFonts w:hint="eastAsia"/>
                <w:sz w:val="18"/>
                <w:szCs w:val="18"/>
              </w:rPr>
              <w:t>1班全科成绩</w:t>
            </w:r>
          </w:p>
        </w:tc>
        <w:tc>
          <w:tcPr>
            <w:tcW w:w="2268" w:type="dxa"/>
          </w:tcPr>
          <w:p w14:paraId="06B42B50" w14:textId="20CE548E" w:rsidR="00A56B46" w:rsidRPr="00221B6C" w:rsidRDefault="00A56B46" w:rsidP="00857019">
            <w:pPr>
              <w:rPr>
                <w:sz w:val="18"/>
                <w:szCs w:val="18"/>
              </w:rPr>
            </w:pPr>
            <w:r>
              <w:rPr>
                <w:rFonts w:hint="eastAsia"/>
                <w:sz w:val="18"/>
                <w:szCs w:val="18"/>
              </w:rPr>
              <w:t>采用Bessel校正，与Excel一致</w:t>
            </w:r>
          </w:p>
        </w:tc>
        <w:tc>
          <w:tcPr>
            <w:tcW w:w="769" w:type="dxa"/>
          </w:tcPr>
          <w:p w14:paraId="48EE4D71" w14:textId="268E9FF5" w:rsidR="00A56B46" w:rsidRPr="00221B6C" w:rsidRDefault="00A56B46" w:rsidP="00857019">
            <w:pPr>
              <w:rPr>
                <w:sz w:val="18"/>
                <w:szCs w:val="18"/>
              </w:rPr>
            </w:pPr>
            <w:r>
              <w:rPr>
                <w:rFonts w:hint="eastAsia"/>
                <w:sz w:val="18"/>
                <w:szCs w:val="18"/>
              </w:rPr>
              <w:t>通过</w:t>
            </w:r>
          </w:p>
        </w:tc>
        <w:tc>
          <w:tcPr>
            <w:tcW w:w="236" w:type="dxa"/>
          </w:tcPr>
          <w:p w14:paraId="791DB66C" w14:textId="77777777" w:rsidR="00A56B46" w:rsidRDefault="00A56B46" w:rsidP="00857019"/>
        </w:tc>
      </w:tr>
      <w:tr w:rsidR="00A56B46" w14:paraId="4BF9F9D4" w14:textId="77777777" w:rsidTr="008B42F3">
        <w:tc>
          <w:tcPr>
            <w:tcW w:w="851" w:type="dxa"/>
          </w:tcPr>
          <w:p w14:paraId="1B5DD3B2" w14:textId="489B41B6" w:rsidR="00A56B46" w:rsidRPr="00221B6C" w:rsidRDefault="00A56B46" w:rsidP="00857019">
            <w:pPr>
              <w:rPr>
                <w:sz w:val="18"/>
                <w:szCs w:val="18"/>
              </w:rPr>
            </w:pPr>
            <w:r>
              <w:rPr>
                <w:sz w:val="18"/>
                <w:szCs w:val="18"/>
              </w:rPr>
              <w:t>TC-07</w:t>
            </w:r>
          </w:p>
        </w:tc>
        <w:tc>
          <w:tcPr>
            <w:tcW w:w="1134" w:type="dxa"/>
          </w:tcPr>
          <w:p w14:paraId="798F15E6" w14:textId="0734B671" w:rsidR="00A56B46" w:rsidRPr="00221B6C" w:rsidRDefault="00A56B46" w:rsidP="00857019">
            <w:pPr>
              <w:rPr>
                <w:sz w:val="18"/>
                <w:szCs w:val="18"/>
              </w:rPr>
            </w:pPr>
            <w:r>
              <w:rPr>
                <w:rFonts w:hint="eastAsia"/>
                <w:sz w:val="18"/>
                <w:szCs w:val="18"/>
              </w:rPr>
              <w:t>统计分析</w:t>
            </w:r>
          </w:p>
        </w:tc>
        <w:tc>
          <w:tcPr>
            <w:tcW w:w="1559" w:type="dxa"/>
          </w:tcPr>
          <w:p w14:paraId="01480847" w14:textId="0C47BFEE" w:rsidR="00A56B46" w:rsidRPr="00221B6C" w:rsidRDefault="00A56B46" w:rsidP="00857019">
            <w:pPr>
              <w:rPr>
                <w:sz w:val="18"/>
                <w:szCs w:val="18"/>
              </w:rPr>
            </w:pPr>
            <w:r>
              <w:rPr>
                <w:rFonts w:hint="eastAsia"/>
                <w:sz w:val="18"/>
                <w:szCs w:val="18"/>
              </w:rPr>
              <w:t>成绩分布统计</w:t>
            </w:r>
          </w:p>
        </w:tc>
        <w:tc>
          <w:tcPr>
            <w:tcW w:w="2268" w:type="dxa"/>
          </w:tcPr>
          <w:p w14:paraId="437238AD" w14:textId="379ACDC0" w:rsidR="00A56B46" w:rsidRPr="00221B6C" w:rsidRDefault="00A56B46" w:rsidP="00857019">
            <w:pPr>
              <w:rPr>
                <w:sz w:val="18"/>
                <w:szCs w:val="18"/>
              </w:rPr>
            </w:pPr>
            <w:r>
              <w:rPr>
                <w:rFonts w:hint="eastAsia"/>
                <w:sz w:val="18"/>
                <w:szCs w:val="18"/>
              </w:rPr>
              <w:t>年级全科成绩</w:t>
            </w:r>
          </w:p>
        </w:tc>
        <w:tc>
          <w:tcPr>
            <w:tcW w:w="2268" w:type="dxa"/>
          </w:tcPr>
          <w:p w14:paraId="0FF51720" w14:textId="48D412BF" w:rsidR="00A56B46" w:rsidRPr="00221B6C" w:rsidRDefault="00A56B46" w:rsidP="00857019">
            <w:pPr>
              <w:rPr>
                <w:sz w:val="18"/>
                <w:szCs w:val="18"/>
              </w:rPr>
            </w:pPr>
            <w:r>
              <w:rPr>
                <w:rFonts w:hint="eastAsia"/>
                <w:sz w:val="18"/>
                <w:szCs w:val="18"/>
              </w:rPr>
              <w:t>五级分布人数总和等于总人数</w:t>
            </w:r>
          </w:p>
        </w:tc>
        <w:tc>
          <w:tcPr>
            <w:tcW w:w="769" w:type="dxa"/>
          </w:tcPr>
          <w:p w14:paraId="4884D023" w14:textId="0ADFF49E" w:rsidR="00A56B46" w:rsidRPr="00221B6C" w:rsidRDefault="00A56B46" w:rsidP="00857019">
            <w:pPr>
              <w:rPr>
                <w:sz w:val="18"/>
                <w:szCs w:val="18"/>
              </w:rPr>
            </w:pPr>
            <w:r>
              <w:rPr>
                <w:rFonts w:hint="eastAsia"/>
                <w:sz w:val="18"/>
                <w:szCs w:val="18"/>
              </w:rPr>
              <w:t>通过</w:t>
            </w:r>
          </w:p>
        </w:tc>
        <w:tc>
          <w:tcPr>
            <w:tcW w:w="236" w:type="dxa"/>
          </w:tcPr>
          <w:p w14:paraId="2A319A52" w14:textId="77777777" w:rsidR="00A56B46" w:rsidRDefault="00A56B46" w:rsidP="00857019"/>
        </w:tc>
      </w:tr>
      <w:tr w:rsidR="00A56B46" w14:paraId="6DEA2FC2" w14:textId="77777777" w:rsidTr="008B42F3">
        <w:tc>
          <w:tcPr>
            <w:tcW w:w="851" w:type="dxa"/>
          </w:tcPr>
          <w:p w14:paraId="4FF22324" w14:textId="4CB812F6" w:rsidR="00A56B46" w:rsidRPr="00221B6C" w:rsidRDefault="00A56B46" w:rsidP="00857019">
            <w:pPr>
              <w:rPr>
                <w:sz w:val="18"/>
                <w:szCs w:val="18"/>
              </w:rPr>
            </w:pPr>
            <w:r>
              <w:rPr>
                <w:sz w:val="18"/>
                <w:szCs w:val="18"/>
              </w:rPr>
              <w:t>TC-08</w:t>
            </w:r>
          </w:p>
        </w:tc>
        <w:tc>
          <w:tcPr>
            <w:tcW w:w="1134" w:type="dxa"/>
          </w:tcPr>
          <w:p w14:paraId="173AEFDA" w14:textId="4CBC3EBC" w:rsidR="00A56B46" w:rsidRPr="00221B6C" w:rsidRDefault="00A56B46" w:rsidP="00857019">
            <w:pPr>
              <w:rPr>
                <w:sz w:val="18"/>
                <w:szCs w:val="18"/>
              </w:rPr>
            </w:pPr>
            <w:r>
              <w:rPr>
                <w:rFonts w:hint="eastAsia"/>
                <w:sz w:val="18"/>
                <w:szCs w:val="18"/>
              </w:rPr>
              <w:t>趋势分析</w:t>
            </w:r>
          </w:p>
        </w:tc>
        <w:tc>
          <w:tcPr>
            <w:tcW w:w="1559" w:type="dxa"/>
          </w:tcPr>
          <w:p w14:paraId="4B103485" w14:textId="6CBF8431" w:rsidR="00A56B46" w:rsidRPr="00221B6C" w:rsidRDefault="00A56B46" w:rsidP="00857019">
            <w:pPr>
              <w:rPr>
                <w:sz w:val="18"/>
                <w:szCs w:val="18"/>
              </w:rPr>
            </w:pPr>
            <w:r>
              <w:rPr>
                <w:rFonts w:hint="eastAsia"/>
                <w:sz w:val="18"/>
                <w:szCs w:val="18"/>
              </w:rPr>
              <w:t>个人趋势追踪</w:t>
            </w:r>
          </w:p>
        </w:tc>
        <w:tc>
          <w:tcPr>
            <w:tcW w:w="2268" w:type="dxa"/>
          </w:tcPr>
          <w:p w14:paraId="47BBA03E" w14:textId="0B74B522" w:rsidR="00A56B46" w:rsidRPr="00221B6C" w:rsidRDefault="00A56B46" w:rsidP="00857019">
            <w:pPr>
              <w:rPr>
                <w:sz w:val="18"/>
                <w:szCs w:val="18"/>
              </w:rPr>
            </w:pPr>
            <w:r>
              <w:rPr>
                <w:rFonts w:hint="eastAsia"/>
                <w:sz w:val="18"/>
                <w:szCs w:val="18"/>
              </w:rPr>
              <w:t>STU2025001001的三次考试</w:t>
            </w:r>
          </w:p>
        </w:tc>
        <w:tc>
          <w:tcPr>
            <w:tcW w:w="2268" w:type="dxa"/>
          </w:tcPr>
          <w:p w14:paraId="03FF40C5" w14:textId="36A492F2" w:rsidR="00A56B46" w:rsidRPr="00221B6C" w:rsidRDefault="00A56B46" w:rsidP="00857019">
            <w:pPr>
              <w:rPr>
                <w:sz w:val="18"/>
                <w:szCs w:val="18"/>
              </w:rPr>
            </w:pPr>
            <w:r>
              <w:rPr>
                <w:rFonts w:hint="eastAsia"/>
                <w:sz w:val="18"/>
                <w:szCs w:val="18"/>
              </w:rPr>
              <w:t>折线图正确反映成绩波动</w:t>
            </w:r>
          </w:p>
        </w:tc>
        <w:tc>
          <w:tcPr>
            <w:tcW w:w="769" w:type="dxa"/>
          </w:tcPr>
          <w:p w14:paraId="72647BA9" w14:textId="62A61ACA" w:rsidR="00A56B46" w:rsidRPr="00221B6C" w:rsidRDefault="00A56B46" w:rsidP="00857019">
            <w:pPr>
              <w:rPr>
                <w:sz w:val="18"/>
                <w:szCs w:val="18"/>
              </w:rPr>
            </w:pPr>
            <w:r>
              <w:rPr>
                <w:rFonts w:hint="eastAsia"/>
                <w:sz w:val="18"/>
                <w:szCs w:val="18"/>
              </w:rPr>
              <w:t>通过</w:t>
            </w:r>
          </w:p>
        </w:tc>
        <w:tc>
          <w:tcPr>
            <w:tcW w:w="236" w:type="dxa"/>
          </w:tcPr>
          <w:p w14:paraId="13E90825" w14:textId="77777777" w:rsidR="00A56B46" w:rsidRDefault="00A56B46" w:rsidP="00857019"/>
        </w:tc>
      </w:tr>
      <w:tr w:rsidR="00A56B46" w14:paraId="4076F4E1" w14:textId="77777777" w:rsidTr="008B42F3">
        <w:tc>
          <w:tcPr>
            <w:tcW w:w="851" w:type="dxa"/>
          </w:tcPr>
          <w:p w14:paraId="4C3707C8" w14:textId="195E9F29" w:rsidR="00A56B46" w:rsidRPr="00221B6C" w:rsidRDefault="00A56B46" w:rsidP="00857019">
            <w:pPr>
              <w:rPr>
                <w:sz w:val="18"/>
                <w:szCs w:val="18"/>
              </w:rPr>
            </w:pPr>
            <w:r>
              <w:rPr>
                <w:sz w:val="18"/>
                <w:szCs w:val="18"/>
              </w:rPr>
              <w:t>TC-09</w:t>
            </w:r>
          </w:p>
        </w:tc>
        <w:tc>
          <w:tcPr>
            <w:tcW w:w="1134" w:type="dxa"/>
          </w:tcPr>
          <w:p w14:paraId="7632697B" w14:textId="5E0CB153" w:rsidR="00A56B46" w:rsidRPr="00221B6C" w:rsidRDefault="00A56B46" w:rsidP="00857019">
            <w:pPr>
              <w:rPr>
                <w:sz w:val="18"/>
                <w:szCs w:val="18"/>
              </w:rPr>
            </w:pPr>
            <w:r>
              <w:rPr>
                <w:rFonts w:hint="eastAsia"/>
                <w:sz w:val="18"/>
                <w:szCs w:val="18"/>
              </w:rPr>
              <w:t>趋势分析</w:t>
            </w:r>
          </w:p>
        </w:tc>
        <w:tc>
          <w:tcPr>
            <w:tcW w:w="1559" w:type="dxa"/>
          </w:tcPr>
          <w:p w14:paraId="07058E1F" w14:textId="27FB974B" w:rsidR="00A56B46" w:rsidRPr="00221B6C" w:rsidRDefault="00A56B46" w:rsidP="00857019">
            <w:pPr>
              <w:rPr>
                <w:sz w:val="18"/>
                <w:szCs w:val="18"/>
              </w:rPr>
            </w:pPr>
            <w:r>
              <w:rPr>
                <w:rFonts w:hint="eastAsia"/>
                <w:sz w:val="18"/>
                <w:szCs w:val="18"/>
              </w:rPr>
              <w:t>班级趋势对比</w:t>
            </w:r>
          </w:p>
        </w:tc>
        <w:tc>
          <w:tcPr>
            <w:tcW w:w="2268" w:type="dxa"/>
          </w:tcPr>
          <w:p w14:paraId="7B29E73E" w14:textId="79E7DF6D" w:rsidR="00A56B46" w:rsidRPr="00221B6C" w:rsidRDefault="00A56B46" w:rsidP="00857019">
            <w:pPr>
              <w:rPr>
                <w:sz w:val="18"/>
                <w:szCs w:val="18"/>
              </w:rPr>
            </w:pPr>
            <w:r>
              <w:rPr>
                <w:rFonts w:hint="eastAsia"/>
                <w:sz w:val="18"/>
                <w:szCs w:val="18"/>
              </w:rPr>
              <w:t>1班vs2班三次考试</w:t>
            </w:r>
          </w:p>
        </w:tc>
        <w:tc>
          <w:tcPr>
            <w:tcW w:w="2268" w:type="dxa"/>
          </w:tcPr>
          <w:p w14:paraId="11992745" w14:textId="4F7347DE" w:rsidR="00A56B46" w:rsidRPr="00221B6C" w:rsidRDefault="00A56B46" w:rsidP="00857019">
            <w:pPr>
              <w:rPr>
                <w:sz w:val="18"/>
                <w:szCs w:val="18"/>
              </w:rPr>
            </w:pPr>
            <w:r>
              <w:rPr>
                <w:rFonts w:hint="eastAsia"/>
                <w:sz w:val="18"/>
                <w:szCs w:val="18"/>
              </w:rPr>
              <w:t>双线折线图正确展示差异</w:t>
            </w:r>
          </w:p>
        </w:tc>
        <w:tc>
          <w:tcPr>
            <w:tcW w:w="769" w:type="dxa"/>
          </w:tcPr>
          <w:p w14:paraId="3B842B5A" w14:textId="1498DF73" w:rsidR="00A56B46" w:rsidRPr="00221B6C" w:rsidRDefault="00A56B46" w:rsidP="00857019">
            <w:pPr>
              <w:rPr>
                <w:sz w:val="18"/>
                <w:szCs w:val="18"/>
              </w:rPr>
            </w:pPr>
            <w:r>
              <w:rPr>
                <w:rFonts w:hint="eastAsia"/>
                <w:sz w:val="18"/>
                <w:szCs w:val="18"/>
              </w:rPr>
              <w:t>通过</w:t>
            </w:r>
          </w:p>
        </w:tc>
        <w:tc>
          <w:tcPr>
            <w:tcW w:w="236" w:type="dxa"/>
          </w:tcPr>
          <w:p w14:paraId="587FF8C1" w14:textId="77777777" w:rsidR="00A56B46" w:rsidRDefault="00A56B46" w:rsidP="00857019"/>
        </w:tc>
      </w:tr>
      <w:tr w:rsidR="00A56B46" w14:paraId="18F0E904" w14:textId="77777777" w:rsidTr="008B42F3">
        <w:tc>
          <w:tcPr>
            <w:tcW w:w="851" w:type="dxa"/>
          </w:tcPr>
          <w:p w14:paraId="2E9D43BD" w14:textId="47C10369" w:rsidR="00A56B46" w:rsidRPr="00221B6C" w:rsidRDefault="00A56B46" w:rsidP="00857019">
            <w:pPr>
              <w:rPr>
                <w:sz w:val="18"/>
                <w:szCs w:val="18"/>
              </w:rPr>
            </w:pPr>
            <w:r>
              <w:rPr>
                <w:sz w:val="18"/>
                <w:szCs w:val="18"/>
              </w:rPr>
              <w:t>TC-10</w:t>
            </w:r>
          </w:p>
        </w:tc>
        <w:tc>
          <w:tcPr>
            <w:tcW w:w="1134" w:type="dxa"/>
          </w:tcPr>
          <w:p w14:paraId="623C87FE" w14:textId="52ACBBAB" w:rsidR="00A56B46" w:rsidRPr="00221B6C" w:rsidRDefault="00A56B46" w:rsidP="00857019">
            <w:pPr>
              <w:rPr>
                <w:sz w:val="18"/>
                <w:szCs w:val="18"/>
              </w:rPr>
            </w:pPr>
            <w:r>
              <w:rPr>
                <w:rFonts w:hint="eastAsia"/>
                <w:sz w:val="18"/>
                <w:szCs w:val="18"/>
              </w:rPr>
              <w:t>数据挖掘</w:t>
            </w:r>
          </w:p>
        </w:tc>
        <w:tc>
          <w:tcPr>
            <w:tcW w:w="1559" w:type="dxa"/>
          </w:tcPr>
          <w:p w14:paraId="473A0F6A" w14:textId="47A877DF" w:rsidR="00A56B46" w:rsidRPr="00221B6C" w:rsidRDefault="00A56B46" w:rsidP="00857019">
            <w:pPr>
              <w:rPr>
                <w:sz w:val="18"/>
                <w:szCs w:val="18"/>
              </w:rPr>
            </w:pPr>
            <w:r>
              <w:rPr>
                <w:rFonts w:hint="eastAsia"/>
                <w:sz w:val="18"/>
                <w:szCs w:val="18"/>
              </w:rPr>
              <w:t>决策树构建</w:t>
            </w:r>
          </w:p>
        </w:tc>
        <w:tc>
          <w:tcPr>
            <w:tcW w:w="2268" w:type="dxa"/>
          </w:tcPr>
          <w:p w14:paraId="196E1DD1" w14:textId="250B7D4E" w:rsidR="00A56B46" w:rsidRPr="00221B6C" w:rsidRDefault="00A56B46" w:rsidP="00857019">
            <w:pPr>
              <w:rPr>
                <w:sz w:val="18"/>
                <w:szCs w:val="18"/>
              </w:rPr>
            </w:pPr>
            <w:r>
              <w:rPr>
                <w:rFonts w:hint="eastAsia"/>
                <w:sz w:val="18"/>
                <w:szCs w:val="18"/>
              </w:rPr>
              <w:t>C4.5算法，最大深度5</w:t>
            </w:r>
          </w:p>
        </w:tc>
        <w:tc>
          <w:tcPr>
            <w:tcW w:w="2268" w:type="dxa"/>
          </w:tcPr>
          <w:p w14:paraId="307A9944" w14:textId="44D2E444" w:rsidR="00A56B46" w:rsidRPr="00221B6C" w:rsidRDefault="00A56B46" w:rsidP="00857019">
            <w:pPr>
              <w:rPr>
                <w:sz w:val="18"/>
                <w:szCs w:val="18"/>
              </w:rPr>
            </w:pPr>
            <w:r>
              <w:rPr>
                <w:rFonts w:hint="eastAsia"/>
                <w:sz w:val="18"/>
                <w:szCs w:val="18"/>
              </w:rPr>
              <w:t>成功生成树结构，含信息增益</w:t>
            </w:r>
          </w:p>
        </w:tc>
        <w:tc>
          <w:tcPr>
            <w:tcW w:w="769" w:type="dxa"/>
          </w:tcPr>
          <w:p w14:paraId="6A56A456" w14:textId="698BD0C1" w:rsidR="00A56B46" w:rsidRPr="00221B6C" w:rsidRDefault="00A56B46" w:rsidP="00857019">
            <w:pPr>
              <w:rPr>
                <w:sz w:val="18"/>
                <w:szCs w:val="18"/>
              </w:rPr>
            </w:pPr>
            <w:r>
              <w:rPr>
                <w:rFonts w:hint="eastAsia"/>
                <w:sz w:val="18"/>
                <w:szCs w:val="18"/>
              </w:rPr>
              <w:t>通过</w:t>
            </w:r>
          </w:p>
        </w:tc>
        <w:tc>
          <w:tcPr>
            <w:tcW w:w="236" w:type="dxa"/>
          </w:tcPr>
          <w:p w14:paraId="18EB60E5" w14:textId="77777777" w:rsidR="00A56B46" w:rsidRDefault="00A56B46" w:rsidP="00857019"/>
        </w:tc>
      </w:tr>
      <w:tr w:rsidR="00A56B46" w14:paraId="60602F25" w14:textId="77777777" w:rsidTr="008B42F3">
        <w:tc>
          <w:tcPr>
            <w:tcW w:w="851" w:type="dxa"/>
          </w:tcPr>
          <w:p w14:paraId="6D27FE4A" w14:textId="33D463F7" w:rsidR="00A56B46" w:rsidRPr="00221B6C" w:rsidRDefault="00A56B46" w:rsidP="00857019">
            <w:pPr>
              <w:rPr>
                <w:sz w:val="18"/>
                <w:szCs w:val="18"/>
              </w:rPr>
            </w:pPr>
            <w:r>
              <w:rPr>
                <w:sz w:val="18"/>
                <w:szCs w:val="18"/>
              </w:rPr>
              <w:t>TC-11</w:t>
            </w:r>
          </w:p>
        </w:tc>
        <w:tc>
          <w:tcPr>
            <w:tcW w:w="1134" w:type="dxa"/>
          </w:tcPr>
          <w:p w14:paraId="325353CC" w14:textId="760BCB20" w:rsidR="00A56B46" w:rsidRPr="00221B6C" w:rsidRDefault="00A56B46" w:rsidP="00857019">
            <w:pPr>
              <w:rPr>
                <w:sz w:val="18"/>
                <w:szCs w:val="18"/>
              </w:rPr>
            </w:pPr>
            <w:r>
              <w:rPr>
                <w:rFonts w:hint="eastAsia"/>
                <w:sz w:val="18"/>
                <w:szCs w:val="18"/>
              </w:rPr>
              <w:t>数据挖掘</w:t>
            </w:r>
          </w:p>
        </w:tc>
        <w:tc>
          <w:tcPr>
            <w:tcW w:w="1559" w:type="dxa"/>
          </w:tcPr>
          <w:p w14:paraId="41C276C7" w14:textId="3D7C8702" w:rsidR="00A56B46" w:rsidRPr="00221B6C" w:rsidRDefault="00A56B46" w:rsidP="00857019">
            <w:pPr>
              <w:rPr>
                <w:sz w:val="18"/>
                <w:szCs w:val="18"/>
              </w:rPr>
            </w:pPr>
            <w:r>
              <w:rPr>
                <w:rFonts w:hint="eastAsia"/>
                <w:sz w:val="18"/>
                <w:szCs w:val="18"/>
              </w:rPr>
              <w:t>决策树分类预测</w:t>
            </w:r>
          </w:p>
        </w:tc>
        <w:tc>
          <w:tcPr>
            <w:tcW w:w="2268" w:type="dxa"/>
          </w:tcPr>
          <w:p w14:paraId="5C537693" w14:textId="6D541F48" w:rsidR="00A56B46" w:rsidRPr="00221B6C" w:rsidRDefault="00A56B46" w:rsidP="00857019">
            <w:pPr>
              <w:rPr>
                <w:sz w:val="18"/>
                <w:szCs w:val="18"/>
              </w:rPr>
            </w:pPr>
            <w:r>
              <w:rPr>
                <w:rFonts w:hint="eastAsia"/>
                <w:sz w:val="18"/>
                <w:szCs w:val="18"/>
              </w:rPr>
              <w:t>输入学生特征向量</w:t>
            </w:r>
          </w:p>
        </w:tc>
        <w:tc>
          <w:tcPr>
            <w:tcW w:w="2268" w:type="dxa"/>
          </w:tcPr>
          <w:p w14:paraId="08F8CDC8" w14:textId="4F40F8E7" w:rsidR="00A56B46" w:rsidRPr="00221B6C" w:rsidRDefault="00A56B46" w:rsidP="00857019">
            <w:pPr>
              <w:rPr>
                <w:sz w:val="18"/>
                <w:szCs w:val="18"/>
              </w:rPr>
            </w:pPr>
            <w:r>
              <w:rPr>
                <w:rFonts w:hint="eastAsia"/>
                <w:sz w:val="18"/>
                <w:szCs w:val="18"/>
              </w:rPr>
              <w:t>返回学业状态分类结果</w:t>
            </w:r>
          </w:p>
        </w:tc>
        <w:tc>
          <w:tcPr>
            <w:tcW w:w="769" w:type="dxa"/>
          </w:tcPr>
          <w:p w14:paraId="4BFB261B" w14:textId="0A99978E" w:rsidR="00A56B46" w:rsidRPr="00221B6C" w:rsidRDefault="00A56B46" w:rsidP="00857019">
            <w:pPr>
              <w:rPr>
                <w:sz w:val="18"/>
                <w:szCs w:val="18"/>
              </w:rPr>
            </w:pPr>
            <w:r>
              <w:rPr>
                <w:rFonts w:hint="eastAsia"/>
                <w:sz w:val="18"/>
                <w:szCs w:val="18"/>
              </w:rPr>
              <w:t>通过</w:t>
            </w:r>
          </w:p>
        </w:tc>
        <w:tc>
          <w:tcPr>
            <w:tcW w:w="236" w:type="dxa"/>
          </w:tcPr>
          <w:p w14:paraId="7CF1B957" w14:textId="77777777" w:rsidR="00A56B46" w:rsidRDefault="00A56B46" w:rsidP="00857019"/>
        </w:tc>
      </w:tr>
      <w:tr w:rsidR="00A56B46" w14:paraId="5F7361F2" w14:textId="77777777" w:rsidTr="008B42F3">
        <w:tc>
          <w:tcPr>
            <w:tcW w:w="851" w:type="dxa"/>
          </w:tcPr>
          <w:p w14:paraId="64FD980C" w14:textId="4157C9B3" w:rsidR="00A56B46" w:rsidRPr="00221B6C" w:rsidRDefault="00A56B46" w:rsidP="00857019">
            <w:pPr>
              <w:rPr>
                <w:sz w:val="18"/>
                <w:szCs w:val="18"/>
              </w:rPr>
            </w:pPr>
            <w:r>
              <w:rPr>
                <w:sz w:val="18"/>
                <w:szCs w:val="18"/>
              </w:rPr>
              <w:t>TC-12</w:t>
            </w:r>
          </w:p>
        </w:tc>
        <w:tc>
          <w:tcPr>
            <w:tcW w:w="1134" w:type="dxa"/>
          </w:tcPr>
          <w:p w14:paraId="6FBEFCFE" w14:textId="5FE1AAD2" w:rsidR="00A56B46" w:rsidRPr="00221B6C" w:rsidRDefault="00A56B46" w:rsidP="00857019">
            <w:pPr>
              <w:rPr>
                <w:sz w:val="18"/>
                <w:szCs w:val="18"/>
              </w:rPr>
            </w:pPr>
            <w:r>
              <w:rPr>
                <w:rFonts w:hint="eastAsia"/>
                <w:sz w:val="18"/>
                <w:szCs w:val="18"/>
              </w:rPr>
              <w:t>数据挖掘</w:t>
            </w:r>
          </w:p>
        </w:tc>
        <w:tc>
          <w:tcPr>
            <w:tcW w:w="1559" w:type="dxa"/>
          </w:tcPr>
          <w:p w14:paraId="0CFC870D" w14:textId="6F632F79" w:rsidR="00A56B46" w:rsidRPr="00221B6C" w:rsidRDefault="00A56B46" w:rsidP="00857019">
            <w:pPr>
              <w:rPr>
                <w:sz w:val="18"/>
                <w:szCs w:val="18"/>
              </w:rPr>
            </w:pPr>
            <w:r>
              <w:rPr>
                <w:rFonts w:hint="eastAsia"/>
                <w:sz w:val="18"/>
                <w:szCs w:val="18"/>
              </w:rPr>
              <w:t>特征重要性排序</w:t>
            </w:r>
          </w:p>
        </w:tc>
        <w:tc>
          <w:tcPr>
            <w:tcW w:w="2268" w:type="dxa"/>
          </w:tcPr>
          <w:p w14:paraId="4ED5AB0E" w14:textId="4B213875" w:rsidR="00A56B46" w:rsidRPr="00221B6C" w:rsidRDefault="00A56B46" w:rsidP="00857019">
            <w:pPr>
              <w:rPr>
                <w:sz w:val="18"/>
                <w:szCs w:val="18"/>
              </w:rPr>
            </w:pPr>
            <w:r>
              <w:rPr>
                <w:rFonts w:hint="eastAsia"/>
                <w:sz w:val="18"/>
                <w:szCs w:val="18"/>
              </w:rPr>
              <w:t>全量成绩数据</w:t>
            </w:r>
          </w:p>
        </w:tc>
        <w:tc>
          <w:tcPr>
            <w:tcW w:w="2268" w:type="dxa"/>
          </w:tcPr>
          <w:p w14:paraId="76100DCD" w14:textId="547FB1F3" w:rsidR="00A56B46" w:rsidRPr="00221B6C" w:rsidRDefault="00A56B46" w:rsidP="00857019">
            <w:pPr>
              <w:rPr>
                <w:sz w:val="18"/>
                <w:szCs w:val="18"/>
              </w:rPr>
            </w:pPr>
            <w:r>
              <w:rPr>
                <w:rFonts w:hint="eastAsia"/>
                <w:sz w:val="18"/>
                <w:szCs w:val="18"/>
              </w:rPr>
              <w:t>正确计算各特征信息增益值</w:t>
            </w:r>
          </w:p>
        </w:tc>
        <w:tc>
          <w:tcPr>
            <w:tcW w:w="769" w:type="dxa"/>
          </w:tcPr>
          <w:p w14:paraId="60EE69E1" w14:textId="41DAA220" w:rsidR="00A56B46" w:rsidRPr="00221B6C" w:rsidRDefault="00A56B46" w:rsidP="00857019">
            <w:pPr>
              <w:rPr>
                <w:sz w:val="18"/>
                <w:szCs w:val="18"/>
              </w:rPr>
            </w:pPr>
            <w:r>
              <w:rPr>
                <w:rFonts w:hint="eastAsia"/>
                <w:sz w:val="18"/>
                <w:szCs w:val="18"/>
              </w:rPr>
              <w:t>通过</w:t>
            </w:r>
          </w:p>
        </w:tc>
        <w:tc>
          <w:tcPr>
            <w:tcW w:w="236" w:type="dxa"/>
          </w:tcPr>
          <w:p w14:paraId="3560D90C" w14:textId="77777777" w:rsidR="00A56B46" w:rsidRDefault="00A56B46" w:rsidP="00857019"/>
        </w:tc>
      </w:tr>
      <w:tr w:rsidR="00A56B46" w14:paraId="1382A203" w14:textId="77777777" w:rsidTr="008B42F3">
        <w:tc>
          <w:tcPr>
            <w:tcW w:w="851" w:type="dxa"/>
          </w:tcPr>
          <w:p w14:paraId="688170C8" w14:textId="7B8A8036" w:rsidR="00A56B46" w:rsidRPr="00221B6C" w:rsidRDefault="00A56B46" w:rsidP="00857019">
            <w:pPr>
              <w:rPr>
                <w:sz w:val="18"/>
                <w:szCs w:val="18"/>
              </w:rPr>
            </w:pPr>
            <w:r>
              <w:rPr>
                <w:sz w:val="18"/>
                <w:szCs w:val="18"/>
              </w:rPr>
              <w:t>TC-13</w:t>
            </w:r>
          </w:p>
        </w:tc>
        <w:tc>
          <w:tcPr>
            <w:tcW w:w="1134" w:type="dxa"/>
          </w:tcPr>
          <w:p w14:paraId="48D089C3" w14:textId="0B65889D" w:rsidR="00A56B46" w:rsidRPr="00221B6C" w:rsidRDefault="00A56B46" w:rsidP="00857019">
            <w:pPr>
              <w:rPr>
                <w:sz w:val="18"/>
                <w:szCs w:val="18"/>
              </w:rPr>
            </w:pPr>
            <w:r>
              <w:rPr>
                <w:rFonts w:hint="eastAsia"/>
                <w:sz w:val="18"/>
                <w:szCs w:val="18"/>
              </w:rPr>
              <w:t>可视化</w:t>
            </w:r>
          </w:p>
        </w:tc>
        <w:tc>
          <w:tcPr>
            <w:tcW w:w="1559" w:type="dxa"/>
          </w:tcPr>
          <w:p w14:paraId="0341E745" w14:textId="51369F37" w:rsidR="00A56B46" w:rsidRPr="00221B6C" w:rsidRDefault="00A56B46" w:rsidP="00857019">
            <w:pPr>
              <w:rPr>
                <w:sz w:val="18"/>
                <w:szCs w:val="18"/>
              </w:rPr>
            </w:pPr>
            <w:r>
              <w:rPr>
                <w:rFonts w:hint="eastAsia"/>
                <w:sz w:val="18"/>
                <w:szCs w:val="18"/>
              </w:rPr>
              <w:t>ECharts图表渲染</w:t>
            </w:r>
          </w:p>
        </w:tc>
        <w:tc>
          <w:tcPr>
            <w:tcW w:w="2268" w:type="dxa"/>
          </w:tcPr>
          <w:p w14:paraId="1251E4FC" w14:textId="3786D2F4" w:rsidR="00A56B46" w:rsidRPr="00221B6C" w:rsidRDefault="00A56B46" w:rsidP="00857019">
            <w:pPr>
              <w:rPr>
                <w:sz w:val="18"/>
                <w:szCs w:val="18"/>
              </w:rPr>
            </w:pPr>
            <w:r>
              <w:rPr>
                <w:rFonts w:hint="eastAsia"/>
                <w:sz w:val="18"/>
                <w:szCs w:val="18"/>
              </w:rPr>
              <w:t>班级分析页面</w:t>
            </w:r>
          </w:p>
        </w:tc>
        <w:tc>
          <w:tcPr>
            <w:tcW w:w="2268" w:type="dxa"/>
          </w:tcPr>
          <w:p w14:paraId="6ACA63C0" w14:textId="4A57A98A" w:rsidR="00A56B46" w:rsidRPr="00221B6C" w:rsidRDefault="00A56B46" w:rsidP="00857019">
            <w:pPr>
              <w:rPr>
                <w:sz w:val="18"/>
                <w:szCs w:val="18"/>
              </w:rPr>
            </w:pPr>
            <w:r>
              <w:rPr>
                <w:rFonts w:hint="eastAsia"/>
                <w:sz w:val="18"/>
                <w:szCs w:val="18"/>
              </w:rPr>
              <w:t>柱状图、箱线图、折线图正</w:t>
              <w:lastRenderedPageBreak/>
              <w:t>常渲染</w:t>
            </w:r>
          </w:p>
        </w:tc>
        <w:tc>
          <w:tcPr>
            <w:tcW w:w="769" w:type="dxa"/>
          </w:tcPr>
          <w:p w14:paraId="7161A32D" w14:textId="200FF73D" w:rsidR="00A56B46" w:rsidRPr="00221B6C" w:rsidRDefault="00A56B46" w:rsidP="00857019">
            <w:pPr>
              <w:rPr>
                <w:sz w:val="18"/>
                <w:szCs w:val="18"/>
              </w:rPr>
            </w:pPr>
            <w:r>
              <w:rPr>
                <w:rFonts w:hint="eastAsia"/>
                <w:sz w:val="18"/>
                <w:szCs w:val="18"/>
              </w:rPr>
              <w:lastRenderedPageBreak/>
              <w:t>通过</w:t>
            </w:r>
          </w:p>
        </w:tc>
        <w:tc>
          <w:tcPr>
            <w:tcW w:w="236" w:type="dxa"/>
          </w:tcPr>
          <w:p w14:paraId="49BDDAE0" w14:textId="77777777" w:rsidR="00A56B46" w:rsidRDefault="00A56B46" w:rsidP="00857019"/>
        </w:tc>
      </w:tr>
      <w:tr w:rsidR="00A56B46" w14:paraId="502E7F13" w14:textId="77777777" w:rsidTr="008B42F3">
        <w:tc>
          <w:tcPr>
            <w:tcW w:w="851" w:type="dxa"/>
          </w:tcPr>
          <w:p w14:paraId="158E1061" w14:textId="1F8CAC6A" w:rsidR="00A56B46" w:rsidRPr="00221B6C" w:rsidRDefault="00A56B46" w:rsidP="00857019">
            <w:pPr>
              <w:rPr>
                <w:sz w:val="18"/>
                <w:szCs w:val="18"/>
              </w:rPr>
            </w:pPr>
            <w:r>
              <w:rPr>
                <w:sz w:val="18"/>
                <w:szCs w:val="18"/>
              </w:rPr>
              <w:t>TC-14</w:t>
            </w:r>
          </w:p>
        </w:tc>
        <w:tc>
          <w:tcPr>
            <w:tcW w:w="1134" w:type="dxa"/>
          </w:tcPr>
          <w:p w14:paraId="06171110" w14:textId="72BF1C65" w:rsidR="00A56B46" w:rsidRPr="00221B6C" w:rsidRDefault="00A56B46" w:rsidP="00857019">
            <w:pPr>
              <w:rPr>
                <w:sz w:val="18"/>
                <w:szCs w:val="18"/>
              </w:rPr>
            </w:pPr>
            <w:r>
              <w:rPr>
                <w:rFonts w:hint="eastAsia"/>
                <w:sz w:val="18"/>
                <w:szCs w:val="18"/>
              </w:rPr>
              <w:t>可视化</w:t>
            </w:r>
          </w:p>
        </w:tc>
        <w:tc>
          <w:tcPr>
            <w:tcW w:w="1559" w:type="dxa"/>
          </w:tcPr>
          <w:p w14:paraId="3DF652A7" w14:textId="28B1503F" w:rsidR="00A56B46" w:rsidRPr="00221B6C" w:rsidRDefault="00A56B46" w:rsidP="00857019">
            <w:pPr>
              <w:rPr>
                <w:sz w:val="18"/>
                <w:szCs w:val="18"/>
              </w:rPr>
            </w:pPr>
            <w:r>
              <w:rPr>
                <w:rFonts w:hint="eastAsia"/>
                <w:sz w:val="18"/>
                <w:szCs w:val="18"/>
              </w:rPr>
              <w:t>热力图渲染</w:t>
            </w:r>
          </w:p>
        </w:tc>
        <w:tc>
          <w:tcPr>
            <w:tcW w:w="2268" w:type="dxa"/>
          </w:tcPr>
          <w:p w14:paraId="2DCDA138" w14:textId="3560369C" w:rsidR="00A56B46" w:rsidRPr="00221B6C" w:rsidRDefault="00A56B46" w:rsidP="00857019">
            <w:pPr>
              <w:rPr>
                <w:sz w:val="18"/>
                <w:szCs w:val="18"/>
              </w:rPr>
            </w:pPr>
            <w:r>
              <w:rPr>
                <w:rFonts w:hint="eastAsia"/>
                <w:sz w:val="18"/>
                <w:szCs w:val="18"/>
              </w:rPr>
              <w:t>年级分析页面</w:t>
            </w:r>
          </w:p>
        </w:tc>
        <w:tc>
          <w:tcPr>
            <w:tcW w:w="2268" w:type="dxa"/>
          </w:tcPr>
          <w:p w14:paraId="44AE9EEF" w14:textId="471BE194" w:rsidR="00A56B46" w:rsidRPr="00221B6C" w:rsidRDefault="00A56B46" w:rsidP="00857019">
            <w:pPr>
              <w:rPr>
                <w:sz w:val="18"/>
                <w:szCs w:val="18"/>
              </w:rPr>
            </w:pPr>
            <w:r>
              <w:rPr>
                <w:rFonts w:hint="eastAsia"/>
                <w:sz w:val="18"/>
                <w:szCs w:val="18"/>
              </w:rPr>
              <w:t>班级-学科热力图颜色映射正确</w:t>
            </w:r>
          </w:p>
        </w:tc>
        <w:tc>
          <w:tcPr>
            <w:tcW w:w="769" w:type="dxa"/>
          </w:tcPr>
          <w:p w14:paraId="7A141C80" w14:textId="13A9BB9E" w:rsidR="00A56B46" w:rsidRPr="00221B6C" w:rsidRDefault="00A56B46" w:rsidP="00857019">
            <w:pPr>
              <w:rPr>
                <w:sz w:val="18"/>
                <w:szCs w:val="18"/>
              </w:rPr>
            </w:pPr>
            <w:r>
              <w:rPr>
                <w:rFonts w:hint="eastAsia"/>
                <w:sz w:val="18"/>
                <w:szCs w:val="18"/>
              </w:rPr>
              <w:t>通过</w:t>
            </w:r>
          </w:p>
        </w:tc>
        <w:tc>
          <w:tcPr>
            <w:tcW w:w="236" w:type="dxa"/>
          </w:tcPr>
          <w:p w14:paraId="709646FE" w14:textId="77777777" w:rsidR="00A56B46" w:rsidRDefault="00A56B46" w:rsidP="00857019"/>
        </w:tc>
      </w:tr>
      <w:tr w:rsidR="00A56B46" w14:paraId="50A96438" w14:textId="77777777" w:rsidTr="008B42F3">
        <w:tc>
          <w:tcPr>
            <w:tcW w:w="851" w:type="dxa"/>
          </w:tcPr>
          <w:p w14:paraId="22CDDF09" w14:textId="718F4F7F" w:rsidR="00A56B46" w:rsidRPr="00221B6C" w:rsidRDefault="00A56B46" w:rsidP="00857019">
            <w:pPr>
              <w:rPr>
                <w:sz w:val="18"/>
                <w:szCs w:val="18"/>
              </w:rPr>
            </w:pPr>
            <w:r>
              <w:rPr>
                <w:sz w:val="18"/>
                <w:szCs w:val="18"/>
              </w:rPr>
              <w:t>TC-15</w:t>
            </w:r>
          </w:p>
        </w:tc>
        <w:tc>
          <w:tcPr>
            <w:tcW w:w="1134" w:type="dxa"/>
          </w:tcPr>
          <w:p w14:paraId="4EF21BA9" w14:textId="21E9B6B2" w:rsidR="00A56B46" w:rsidRPr="00221B6C" w:rsidRDefault="00A56B46" w:rsidP="00857019">
            <w:pPr>
              <w:rPr>
                <w:sz w:val="18"/>
                <w:szCs w:val="18"/>
              </w:rPr>
            </w:pPr>
            <w:r>
              <w:rPr>
                <w:rFonts w:hint="eastAsia"/>
                <w:sz w:val="18"/>
                <w:szCs w:val="18"/>
              </w:rPr>
              <w:t>权限控制</w:t>
            </w:r>
          </w:p>
        </w:tc>
        <w:tc>
          <w:tcPr>
            <w:tcW w:w="1559" w:type="dxa"/>
          </w:tcPr>
          <w:p w14:paraId="391BEF7F" w14:textId="1E12925F" w:rsidR="00A56B46" w:rsidRPr="00221B6C" w:rsidRDefault="00A56B46" w:rsidP="00857019">
            <w:pPr>
              <w:rPr>
                <w:sz w:val="18"/>
                <w:szCs w:val="18"/>
              </w:rPr>
            </w:pPr>
            <w:r>
              <w:rPr>
                <w:rFonts w:hint="eastAsia"/>
                <w:sz w:val="18"/>
                <w:szCs w:val="18"/>
              </w:rPr>
              <w:t>JWT认证</w:t>
            </w:r>
          </w:p>
        </w:tc>
        <w:tc>
          <w:tcPr>
            <w:tcW w:w="2268" w:type="dxa"/>
          </w:tcPr>
          <w:p w14:paraId="7FBFB173" w14:textId="498619D5" w:rsidR="00A56B46" w:rsidRPr="00221B6C" w:rsidRDefault="00A56B46" w:rsidP="00857019">
            <w:pPr>
              <w:rPr>
                <w:sz w:val="18"/>
                <w:szCs w:val="18"/>
              </w:rPr>
            </w:pPr>
            <w:r>
              <w:rPr>
                <w:rFonts w:hint="eastAsia"/>
                <w:sz w:val="18"/>
                <w:szCs w:val="18"/>
              </w:rPr>
              <w:t>未登录访问API</w:t>
            </w:r>
          </w:p>
        </w:tc>
        <w:tc>
          <w:tcPr>
            <w:tcW w:w="2268" w:type="dxa"/>
          </w:tcPr>
          <w:p w14:paraId="78079291" w14:textId="3899D99F" w:rsidR="00A56B46" w:rsidRPr="00221B6C" w:rsidRDefault="00A56B46" w:rsidP="00857019">
            <w:pPr>
              <w:rPr>
                <w:sz w:val="18"/>
                <w:szCs w:val="18"/>
              </w:rPr>
            </w:pPr>
            <w:r>
              <w:rPr>
                <w:rFonts w:hint="eastAsia"/>
                <w:sz w:val="18"/>
                <w:szCs w:val="18"/>
              </w:rPr>
              <w:t>返回401未授权</w:t>
            </w:r>
          </w:p>
        </w:tc>
        <w:tc>
          <w:tcPr>
            <w:tcW w:w="769" w:type="dxa"/>
          </w:tcPr>
          <w:p w14:paraId="558EC660" w14:textId="013E690E" w:rsidR="00A56B46" w:rsidRPr="00221B6C" w:rsidRDefault="00A56B46" w:rsidP="00857019">
            <w:pPr>
              <w:rPr>
                <w:sz w:val="18"/>
                <w:szCs w:val="18"/>
              </w:rPr>
            </w:pPr>
            <w:r>
              <w:rPr>
                <w:rFonts w:hint="eastAsia"/>
                <w:sz w:val="18"/>
                <w:szCs w:val="18"/>
              </w:rPr>
              <w:t>通过</w:t>
            </w:r>
          </w:p>
        </w:tc>
        <w:tc>
          <w:tcPr>
            <w:tcW w:w="236" w:type="dxa"/>
          </w:tcPr>
          <w:p w14:paraId="615D3AE6" w14:textId="77777777" w:rsidR="00A56B46" w:rsidRDefault="00A56B46" w:rsidP="00857019"/>
        </w:tc>
      </w:tr>
    </w:tbl>
    <w:p w14:paraId="218DDEE0" w14:textId="77777777" w:rsidR="00F2595D" w:rsidRPr="00857019" w:rsidRDefault="00F2595D" w:rsidP="00857019">
      <w:pPr>
        <w:ind w:firstLine="420"/>
      </w:pPr>
    </w:p>
    <w:p w14:paraId="09D5372C" w14:textId="77777777" w:rsidR="00EA4BF5" w:rsidRDefault="00EA4BF5" w:rsidP="00F14D14">
      <w:pPr>
        <w:pStyle w:val="2"/>
        <w:ind w:left="420"/>
      </w:pPr>
      <w:bookmarkStart w:id="88" w:name="_Toc229278349"/>
      <w:r>
        <w:t>（三）系统运行结果分析</w:t>
      </w:r>
      <w:bookmarkEnd w:id="88"/>
    </w:p>
    <w:p w14:paraId="193E922D" w14:textId="77777777" w:rsidR="00B07B95" w:rsidRPr="00B07B95" w:rsidRDefault="00B07B95" w:rsidP="00B07B95">
      <w:pPr>
        <w:ind w:firstLine="420"/>
      </w:pPr>
      <w:r>
        <w:rPr>
          <w:rFonts w:hint="eastAsia"/>
        </w:rPr>
        <w:t>为</w:t>
      </w:r>
      <w:r>
        <w:t>评估系统在实际部署环境下的性能表现，本研究设计了专项性能测试方案。测试环境依托于搭载16GB内存与i7处理器的通用计算平台，模拟真实教务管理场景下的并发访问与数据处理负载</w:t>
      </w:r>
      <w:r>
        <w:rPr>
          <w:rFonts w:hint="eastAsia"/>
        </w:rPr>
        <w:t>。</w:t>
      </w:r>
    </w:p>
    <w:p w14:paraId="5B4EBB2A" w14:textId="63647D1C" w:rsidR="00230DDD" w:rsidRPr="006E201F" w:rsidRDefault="0047429F" w:rsidP="006E201F">
      <w:pPr>
        <w:jc w:val="center"/>
        <w:rPr>
          <w:rFonts w:ascii="黑体" w:eastAsia="黑体" w:hAnsi="黑体"/>
        </w:rPr>
      </w:pPr>
      <w:r>
        <w:rPr>
          <w:rFonts w:ascii="黑体" w:eastAsia="黑体" w:hAnsi="黑体" w:hint="eastAsia"/>
        </w:rPr>
        <w:t>表3</w:t>
      </w:r>
      <w:r>
        <w:rPr>
          <w:rFonts w:ascii="黑体" w:eastAsia="黑体" w:hAnsi="黑体"/>
        </w:rPr>
        <w:t xml:space="preserve"> 系统性能测试结果</w:t>
      </w:r>
    </w:p>
    <w:tbl>
      <w:tblPr>
        <w:tblStyle w:val="af6"/>
        <w:tblW w:w="0" w:type="auto"/>
        <w:tblLook w:val="04A0" w:firstRow="1" w:lastRow="0" w:firstColumn="1" w:lastColumn="0" w:noHBand="0" w:noVBand="1"/>
      </w:tblPr>
      <w:tblGrid>
        <w:gridCol w:w="1812"/>
        <w:gridCol w:w="1812"/>
        <w:gridCol w:w="1812"/>
        <w:gridCol w:w="1812"/>
        <w:gridCol w:w="1813"/>
      </w:tblGrid>
      <w:tr w:rsidR="00B07B95" w14:paraId="658F4293" w14:textId="77777777" w:rsidTr="004F1638">
        <w:tc>
          <w:tcPr>
            <w:tcW w:w="1812" w:type="dxa"/>
            <w:tcBorders>
              <w:top w:val="single" w:sz="4" w:space="0" w:color="auto"/>
              <w:left w:val="nil"/>
              <w:bottom w:val="single" w:sz="4" w:space="0" w:color="auto"/>
              <w:right w:val="nil"/>
            </w:tcBorders>
            <w:vAlign w:val="center"/>
          </w:tcPr>
          <w:p w14:paraId="3F267855" w14:textId="078CA569" w:rsidR="00B07B95" w:rsidRPr="00F57D9C" w:rsidRDefault="00B07B95" w:rsidP="00B07B95">
            <w:pPr>
              <w:rPr>
                <w:rFonts w:ascii="黑体" w:eastAsia="黑体" w:hAnsi="黑体"/>
                <w:szCs w:val="21"/>
              </w:rPr>
            </w:pPr>
            <w:r>
              <w:rPr>
                <w:rFonts w:ascii="黑体" w:eastAsia="黑体" w:hAnsi="黑体" w:cs="宋体"/>
                <w:b/>
                <w:bCs/>
                <w:color w:val="1A1A1A"/>
                <w:kern w:val="0"/>
                <w:szCs w:val="21"/>
              </w:rPr>
              <w:t>测试项</w:t>
            </w:r>
          </w:p>
        </w:tc>
        <w:tc>
          <w:tcPr>
            <w:tcW w:w="1812" w:type="dxa"/>
            <w:tcBorders>
              <w:top w:val="single" w:sz="4" w:space="0" w:color="auto"/>
              <w:left w:val="nil"/>
              <w:bottom w:val="single" w:sz="4" w:space="0" w:color="auto"/>
              <w:right w:val="nil"/>
            </w:tcBorders>
            <w:vAlign w:val="center"/>
          </w:tcPr>
          <w:p w14:paraId="41E33935" w14:textId="39B26E08" w:rsidR="00B07B95" w:rsidRPr="00F57D9C" w:rsidRDefault="00B07B95" w:rsidP="00B07B95">
            <w:pPr>
              <w:rPr>
                <w:rFonts w:ascii="黑体" w:eastAsia="黑体" w:hAnsi="黑体"/>
                <w:szCs w:val="21"/>
              </w:rPr>
            </w:pPr>
            <w:r>
              <w:rPr>
                <w:rFonts w:ascii="黑体" w:eastAsia="黑体" w:hAnsi="黑体" w:cs="宋体"/>
                <w:b/>
                <w:bCs/>
                <w:color w:val="1A1A1A"/>
                <w:kern w:val="0"/>
                <w:szCs w:val="21"/>
              </w:rPr>
              <w:t>测试条件</w:t>
            </w:r>
          </w:p>
        </w:tc>
        <w:tc>
          <w:tcPr>
            <w:tcW w:w="1812" w:type="dxa"/>
            <w:tcBorders>
              <w:top w:val="single" w:sz="4" w:space="0" w:color="auto"/>
              <w:left w:val="nil"/>
              <w:bottom w:val="single" w:sz="4" w:space="0" w:color="auto"/>
              <w:right w:val="nil"/>
            </w:tcBorders>
            <w:vAlign w:val="center"/>
          </w:tcPr>
          <w:p w14:paraId="45168869" w14:textId="0D340E4A" w:rsidR="00B07B95" w:rsidRPr="00F57D9C" w:rsidRDefault="00B07B95" w:rsidP="00B07B95">
            <w:pPr>
              <w:rPr>
                <w:rFonts w:ascii="黑体" w:eastAsia="黑体" w:hAnsi="黑体"/>
                <w:szCs w:val="21"/>
              </w:rPr>
            </w:pPr>
            <w:r>
              <w:rPr>
                <w:rFonts w:ascii="黑体" w:eastAsia="黑体" w:hAnsi="黑体" w:cs="宋体"/>
                <w:b/>
                <w:bCs/>
                <w:color w:val="1A1A1A"/>
                <w:kern w:val="0"/>
                <w:szCs w:val="21"/>
              </w:rPr>
              <w:t>性能指标</w:t>
            </w:r>
          </w:p>
        </w:tc>
        <w:tc>
          <w:tcPr>
            <w:tcW w:w="1812" w:type="dxa"/>
            <w:tcBorders>
              <w:top w:val="single" w:sz="4" w:space="0" w:color="auto"/>
              <w:left w:val="nil"/>
              <w:bottom w:val="single" w:sz="4" w:space="0" w:color="auto"/>
              <w:right w:val="nil"/>
            </w:tcBorders>
            <w:vAlign w:val="center"/>
          </w:tcPr>
          <w:p w14:paraId="0C7BFC0A" w14:textId="2114D725" w:rsidR="00B07B95" w:rsidRPr="00F57D9C" w:rsidRDefault="00B07B95" w:rsidP="00B07B95">
            <w:pPr>
              <w:rPr>
                <w:rFonts w:ascii="黑体" w:eastAsia="黑体" w:hAnsi="黑体"/>
                <w:szCs w:val="21"/>
              </w:rPr>
            </w:pPr>
            <w:r>
              <w:rPr>
                <w:rFonts w:ascii="黑体" w:eastAsia="黑体" w:hAnsi="黑体" w:cs="宋体"/>
                <w:b/>
                <w:bCs/>
                <w:color w:val="1A1A1A"/>
                <w:kern w:val="0"/>
                <w:szCs w:val="21"/>
              </w:rPr>
              <w:t>测试结果</w:t>
            </w:r>
          </w:p>
        </w:tc>
        <w:tc>
          <w:tcPr>
            <w:tcW w:w="1813" w:type="dxa"/>
            <w:tcBorders>
              <w:top w:val="single" w:sz="4" w:space="0" w:color="auto"/>
              <w:left w:val="nil"/>
              <w:bottom w:val="single" w:sz="4" w:space="0" w:color="auto"/>
              <w:right w:val="nil"/>
            </w:tcBorders>
            <w:vAlign w:val="center"/>
          </w:tcPr>
          <w:p w14:paraId="0B80C196" w14:textId="378E6B00" w:rsidR="00B07B95" w:rsidRPr="00F57D9C" w:rsidRDefault="00B07B95" w:rsidP="00B07B95">
            <w:pPr>
              <w:rPr>
                <w:rFonts w:ascii="黑体" w:eastAsia="黑体" w:hAnsi="黑体"/>
                <w:szCs w:val="21"/>
              </w:rPr>
            </w:pPr>
            <w:r>
              <w:rPr>
                <w:rFonts w:ascii="黑体" w:eastAsia="黑体" w:hAnsi="黑体" w:cs="宋体"/>
                <w:b/>
                <w:bCs/>
                <w:color w:val="1A1A1A"/>
                <w:kern w:val="0"/>
                <w:szCs w:val="21"/>
              </w:rPr>
              <w:t>是否达标</w:t>
            </w:r>
          </w:p>
        </w:tc>
      </w:tr>
      <w:tr w:rsidR="00B07B95" w14:paraId="3D7EC92A" w14:textId="77777777" w:rsidTr="004F1638">
        <w:tc>
          <w:tcPr>
            <w:tcW w:w="1812" w:type="dxa"/>
            <w:tcBorders>
              <w:top w:val="single" w:sz="4" w:space="0" w:color="auto"/>
              <w:left w:val="nil"/>
              <w:bottom w:val="single" w:sz="4" w:space="0" w:color="auto"/>
              <w:right w:val="nil"/>
            </w:tcBorders>
            <w:vAlign w:val="center"/>
          </w:tcPr>
          <w:p w14:paraId="43F9EC40" w14:textId="089501B1" w:rsidR="00B07B95" w:rsidRPr="004F1638" w:rsidRDefault="00B07B95" w:rsidP="00B07B95">
            <w:pPr>
              <w:rPr>
                <w:sz w:val="18"/>
                <w:szCs w:val="18"/>
              </w:rPr>
            </w:pPr>
            <w:r>
              <w:rPr>
                <w:rFonts w:ascii="宋体" w:hAnsi="宋体" w:cs="宋体"/>
                <w:color w:val="5B6066"/>
                <w:kern w:val="0"/>
                <w:sz w:val="18"/>
                <w:szCs w:val="18"/>
              </w:rPr>
              <w:t>API响应时间</w:t>
            </w:r>
          </w:p>
        </w:tc>
        <w:tc>
          <w:tcPr>
            <w:tcW w:w="1812" w:type="dxa"/>
            <w:tcBorders>
              <w:top w:val="single" w:sz="4" w:space="0" w:color="auto"/>
              <w:left w:val="nil"/>
              <w:bottom w:val="single" w:sz="4" w:space="0" w:color="auto"/>
              <w:right w:val="nil"/>
            </w:tcBorders>
            <w:vAlign w:val="center"/>
          </w:tcPr>
          <w:p w14:paraId="65E92DD6" w14:textId="576EAAC8" w:rsidR="00B07B95" w:rsidRPr="004F1638" w:rsidRDefault="00B07B95" w:rsidP="00B07B95">
            <w:pPr>
              <w:rPr>
                <w:sz w:val="18"/>
                <w:szCs w:val="18"/>
              </w:rPr>
            </w:pPr>
            <w:r>
              <w:rPr>
                <w:rFonts w:ascii="宋体" w:hAnsi="宋体" w:cs="宋体"/>
                <w:color w:val="5B6066"/>
                <w:kern w:val="0"/>
                <w:sz w:val="18"/>
                <w:szCs w:val="18"/>
              </w:rPr>
              <w:t>单次请求</w:t>
            </w:r>
          </w:p>
        </w:tc>
        <w:tc>
          <w:tcPr>
            <w:tcW w:w="1812" w:type="dxa"/>
            <w:tcBorders>
              <w:top w:val="single" w:sz="4" w:space="0" w:color="auto"/>
              <w:left w:val="nil"/>
              <w:bottom w:val="single" w:sz="4" w:space="0" w:color="auto"/>
              <w:right w:val="nil"/>
            </w:tcBorders>
            <w:vAlign w:val="center"/>
          </w:tcPr>
          <w:p w14:paraId="3D905BBC" w14:textId="4B9A9F6F" w:rsidR="00B07B95" w:rsidRPr="004F1638" w:rsidRDefault="00B07B95" w:rsidP="00B07B95">
            <w:pPr>
              <w:rPr>
                <w:sz w:val="18"/>
                <w:szCs w:val="18"/>
              </w:rPr>
            </w:pPr>
            <w:r>
              <w:rPr>
                <w:rFonts w:ascii="宋体" w:hAnsi="宋体" w:cs="宋体"/>
                <w:color w:val="5B6066"/>
                <w:kern w:val="0"/>
                <w:sz w:val="18"/>
                <w:szCs w:val="18"/>
              </w:rPr>
              <w:t>平均响应时间</w:t>
            </w:r>
          </w:p>
        </w:tc>
        <w:tc>
          <w:tcPr>
            <w:tcW w:w="1812" w:type="dxa"/>
            <w:tcBorders>
              <w:top w:val="single" w:sz="4" w:space="0" w:color="auto"/>
              <w:left w:val="nil"/>
              <w:bottom w:val="single" w:sz="4" w:space="0" w:color="auto"/>
              <w:right w:val="nil"/>
            </w:tcBorders>
            <w:vAlign w:val="center"/>
          </w:tcPr>
          <w:p w14:paraId="661C11D6" w14:textId="05E34AEE" w:rsidR="00B07B95" w:rsidRPr="004F1638" w:rsidRDefault="00B07B95" w:rsidP="00B07B95">
            <w:pPr>
              <w:rPr>
                <w:sz w:val="18"/>
                <w:szCs w:val="18"/>
              </w:rPr>
            </w:pPr>
            <w:r>
              <w:rPr>
                <w:rFonts w:ascii="宋体" w:hAnsi="宋体" w:cs="宋体"/>
                <w:color w:val="5B6066"/>
                <w:kern w:val="0"/>
                <w:sz w:val="18"/>
                <w:szCs w:val="18"/>
              </w:rPr>
              <w:t>85ms</w:t>
            </w:r>
          </w:p>
        </w:tc>
        <w:tc>
          <w:tcPr>
            <w:tcW w:w="1813" w:type="dxa"/>
            <w:tcBorders>
              <w:top w:val="single" w:sz="4" w:space="0" w:color="auto"/>
              <w:left w:val="nil"/>
              <w:bottom w:val="single" w:sz="4" w:space="0" w:color="auto"/>
              <w:right w:val="nil"/>
            </w:tcBorders>
            <w:vAlign w:val="center"/>
          </w:tcPr>
          <w:p w14:paraId="5DE53713" w14:textId="7BBE4B9F" w:rsidR="00B07B95" w:rsidRPr="004F1638" w:rsidRDefault="00B07B95" w:rsidP="00B07B95">
            <w:pPr>
              <w:rPr>
                <w:sz w:val="18"/>
                <w:szCs w:val="18"/>
              </w:rPr>
            </w:pPr>
            <w:r>
              <w:rPr>
                <w:rFonts w:ascii="宋体" w:hAnsi="宋体" w:cs="宋体"/>
                <w:color w:val="5B6066"/>
                <w:kern w:val="0"/>
                <w:sz w:val="18"/>
                <w:szCs w:val="18"/>
              </w:rPr>
              <w:t>达标（&lt;200ms）</w:t>
            </w:r>
          </w:p>
        </w:tc>
      </w:tr>
      <w:tr w:rsidR="00B07B95" w14:paraId="3DBD1855" w14:textId="77777777" w:rsidTr="004F1638">
        <w:tc>
          <w:tcPr>
            <w:tcW w:w="1812" w:type="dxa"/>
            <w:tcBorders>
              <w:top w:val="single" w:sz="4" w:space="0" w:color="auto"/>
              <w:left w:val="nil"/>
              <w:bottom w:val="single" w:sz="4" w:space="0" w:color="auto"/>
              <w:right w:val="nil"/>
            </w:tcBorders>
            <w:vAlign w:val="center"/>
          </w:tcPr>
          <w:p w14:paraId="43F8345D" w14:textId="4E6817AF" w:rsidR="00B07B95" w:rsidRPr="004F1638" w:rsidRDefault="00B07B95" w:rsidP="00B07B95">
            <w:pPr>
              <w:rPr>
                <w:sz w:val="18"/>
                <w:szCs w:val="18"/>
              </w:rPr>
            </w:pPr>
            <w:r>
              <w:rPr>
                <w:rFonts w:ascii="宋体" w:hAnsi="宋体" w:cs="宋体"/>
                <w:color w:val="5B6066"/>
                <w:kern w:val="0"/>
                <w:sz w:val="18"/>
                <w:szCs w:val="18"/>
              </w:rPr>
              <w:t>并发处理能力</w:t>
            </w:r>
          </w:p>
        </w:tc>
        <w:tc>
          <w:tcPr>
            <w:tcW w:w="1812" w:type="dxa"/>
            <w:tcBorders>
              <w:top w:val="single" w:sz="4" w:space="0" w:color="auto"/>
              <w:left w:val="nil"/>
              <w:bottom w:val="single" w:sz="4" w:space="0" w:color="auto"/>
              <w:right w:val="nil"/>
            </w:tcBorders>
            <w:vAlign w:val="center"/>
          </w:tcPr>
          <w:p w14:paraId="23FDA10A" w14:textId="0A617769" w:rsidR="00B07B95" w:rsidRPr="004F1638" w:rsidRDefault="00B07B95" w:rsidP="00B07B95">
            <w:pPr>
              <w:rPr>
                <w:sz w:val="18"/>
                <w:szCs w:val="18"/>
              </w:rPr>
            </w:pPr>
            <w:r>
              <w:rPr>
                <w:rFonts w:ascii="宋体" w:hAnsi="宋体" w:cs="宋体"/>
                <w:color w:val="5B6066"/>
                <w:kern w:val="0"/>
                <w:sz w:val="18"/>
                <w:szCs w:val="18"/>
              </w:rPr>
              <w:t>500条并发请求</w:t>
            </w:r>
          </w:p>
        </w:tc>
        <w:tc>
          <w:tcPr>
            <w:tcW w:w="1812" w:type="dxa"/>
            <w:tcBorders>
              <w:top w:val="single" w:sz="4" w:space="0" w:color="auto"/>
              <w:left w:val="nil"/>
              <w:bottom w:val="single" w:sz="4" w:space="0" w:color="auto"/>
              <w:right w:val="nil"/>
            </w:tcBorders>
            <w:vAlign w:val="center"/>
          </w:tcPr>
          <w:p w14:paraId="5417BA86" w14:textId="582E9AA9" w:rsidR="00B07B95" w:rsidRPr="004F1638" w:rsidRDefault="00B07B95" w:rsidP="00B07B95">
            <w:pPr>
              <w:rPr>
                <w:sz w:val="18"/>
                <w:szCs w:val="18"/>
              </w:rPr>
            </w:pPr>
            <w:r>
              <w:rPr>
                <w:rFonts w:ascii="宋体" w:hAnsi="宋体" w:cs="宋体"/>
                <w:color w:val="5B6066"/>
                <w:kern w:val="0"/>
                <w:sz w:val="18"/>
                <w:szCs w:val="18"/>
              </w:rPr>
              <w:t>平均响应时间</w:t>
            </w:r>
          </w:p>
        </w:tc>
        <w:tc>
          <w:tcPr>
            <w:tcW w:w="1812" w:type="dxa"/>
            <w:tcBorders>
              <w:top w:val="single" w:sz="4" w:space="0" w:color="auto"/>
              <w:left w:val="nil"/>
              <w:bottom w:val="single" w:sz="4" w:space="0" w:color="auto"/>
              <w:right w:val="nil"/>
            </w:tcBorders>
            <w:vAlign w:val="center"/>
          </w:tcPr>
          <w:p w14:paraId="2D5B81DE" w14:textId="0EF022FC" w:rsidR="00B07B95" w:rsidRPr="004F1638" w:rsidRDefault="00B07B95" w:rsidP="00B07B95">
            <w:pPr>
              <w:rPr>
                <w:sz w:val="18"/>
                <w:szCs w:val="18"/>
              </w:rPr>
            </w:pPr>
            <w:r>
              <w:rPr>
                <w:rFonts w:ascii="宋体" w:hAnsi="宋体" w:cs="宋体"/>
                <w:color w:val="5B6066"/>
                <w:kern w:val="0"/>
                <w:sz w:val="18"/>
                <w:szCs w:val="18"/>
              </w:rPr>
              <w:t>198ms</w:t>
            </w:r>
          </w:p>
        </w:tc>
        <w:tc>
          <w:tcPr>
            <w:tcW w:w="1813" w:type="dxa"/>
            <w:tcBorders>
              <w:top w:val="single" w:sz="4" w:space="0" w:color="auto"/>
              <w:left w:val="nil"/>
              <w:bottom w:val="single" w:sz="4" w:space="0" w:color="auto"/>
              <w:right w:val="nil"/>
            </w:tcBorders>
            <w:vAlign w:val="center"/>
          </w:tcPr>
          <w:p w14:paraId="2A91FDA9" w14:textId="2D7ACC01" w:rsidR="00B07B95" w:rsidRPr="004F1638" w:rsidRDefault="00B07B95" w:rsidP="00B07B95">
            <w:pPr>
              <w:rPr>
                <w:sz w:val="18"/>
                <w:szCs w:val="18"/>
              </w:rPr>
            </w:pPr>
            <w:r>
              <w:rPr>
                <w:rFonts w:ascii="宋体" w:hAnsi="宋体" w:cs="宋体"/>
                <w:color w:val="5B6066"/>
                <w:kern w:val="0"/>
                <w:sz w:val="18"/>
                <w:szCs w:val="18"/>
              </w:rPr>
              <w:t>达标（&lt;200ms）</w:t>
            </w:r>
          </w:p>
        </w:tc>
      </w:tr>
      <w:tr w:rsidR="00B07B95" w14:paraId="28CBF86E" w14:textId="77777777" w:rsidTr="004F1638">
        <w:tc>
          <w:tcPr>
            <w:tcW w:w="1812" w:type="dxa"/>
            <w:tcBorders>
              <w:top w:val="single" w:sz="4" w:space="0" w:color="auto"/>
              <w:left w:val="nil"/>
              <w:bottom w:val="single" w:sz="4" w:space="0" w:color="auto"/>
              <w:right w:val="nil"/>
            </w:tcBorders>
            <w:vAlign w:val="center"/>
          </w:tcPr>
          <w:p w14:paraId="1A5B49DA" w14:textId="5AF10D84" w:rsidR="00B07B95" w:rsidRPr="004F1638" w:rsidRDefault="00B07B95" w:rsidP="00B07B95">
            <w:pPr>
              <w:rPr>
                <w:sz w:val="18"/>
                <w:szCs w:val="18"/>
              </w:rPr>
            </w:pPr>
            <w:r>
              <w:rPr>
                <w:rFonts w:ascii="宋体" w:hAnsi="宋体" w:cs="宋体"/>
                <w:color w:val="5B6066"/>
                <w:kern w:val="0"/>
                <w:sz w:val="18"/>
                <w:szCs w:val="18"/>
              </w:rPr>
              <w:t>决策树训练</w:t>
            </w:r>
          </w:p>
        </w:tc>
        <w:tc>
          <w:tcPr>
            <w:tcW w:w="1812" w:type="dxa"/>
            <w:tcBorders>
              <w:top w:val="single" w:sz="4" w:space="0" w:color="auto"/>
              <w:left w:val="nil"/>
              <w:bottom w:val="single" w:sz="4" w:space="0" w:color="auto"/>
              <w:right w:val="nil"/>
            </w:tcBorders>
            <w:vAlign w:val="center"/>
          </w:tcPr>
          <w:p w14:paraId="3B2CE2EC" w14:textId="6CA061E8" w:rsidR="00B07B95" w:rsidRPr="004F1638" w:rsidRDefault="00B07B95" w:rsidP="00B07B95">
            <w:pPr>
              <w:rPr>
                <w:sz w:val="18"/>
                <w:szCs w:val="18"/>
              </w:rPr>
            </w:pPr>
            <w:r>
              <w:rPr>
                <w:rFonts w:ascii="宋体" w:hAnsi="宋体" w:cs="宋体"/>
                <w:color w:val="5B6066"/>
                <w:kern w:val="0"/>
                <w:sz w:val="18"/>
                <w:szCs w:val="18"/>
              </w:rPr>
              <w:t>300名学生×6学科</w:t>
            </w:r>
          </w:p>
        </w:tc>
        <w:tc>
          <w:tcPr>
            <w:tcW w:w="1812" w:type="dxa"/>
            <w:tcBorders>
              <w:top w:val="single" w:sz="4" w:space="0" w:color="auto"/>
              <w:left w:val="nil"/>
              <w:bottom w:val="single" w:sz="4" w:space="0" w:color="auto"/>
              <w:right w:val="nil"/>
            </w:tcBorders>
            <w:vAlign w:val="center"/>
          </w:tcPr>
          <w:p w14:paraId="440A5073" w14:textId="5FD90321" w:rsidR="00B07B95" w:rsidRPr="004F1638" w:rsidRDefault="00B07B95" w:rsidP="00B07B95">
            <w:pPr>
              <w:rPr>
                <w:sz w:val="18"/>
                <w:szCs w:val="18"/>
              </w:rPr>
            </w:pPr>
            <w:r>
              <w:rPr>
                <w:rFonts w:ascii="宋体" w:hAnsi="宋体" w:cs="宋体"/>
                <w:color w:val="5B6066"/>
                <w:kern w:val="0"/>
                <w:sz w:val="18"/>
                <w:szCs w:val="18"/>
              </w:rPr>
              <w:t>模型构建时间</w:t>
            </w:r>
          </w:p>
        </w:tc>
        <w:tc>
          <w:tcPr>
            <w:tcW w:w="1812" w:type="dxa"/>
            <w:tcBorders>
              <w:top w:val="single" w:sz="4" w:space="0" w:color="auto"/>
              <w:left w:val="nil"/>
              <w:bottom w:val="single" w:sz="4" w:space="0" w:color="auto"/>
              <w:right w:val="nil"/>
            </w:tcBorders>
            <w:vAlign w:val="center"/>
          </w:tcPr>
          <w:p w14:paraId="5ABD2803" w14:textId="235A00F3" w:rsidR="00B07B95" w:rsidRPr="004F1638" w:rsidRDefault="00B07B95" w:rsidP="00B07B95">
            <w:pPr>
              <w:rPr>
                <w:sz w:val="18"/>
                <w:szCs w:val="18"/>
              </w:rPr>
            </w:pPr>
            <w:r>
              <w:rPr>
                <w:rFonts w:ascii="宋体" w:hAnsi="宋体" w:cs="宋体"/>
                <w:color w:val="5B6066"/>
                <w:kern w:val="0"/>
                <w:sz w:val="18"/>
                <w:szCs w:val="18"/>
              </w:rPr>
              <w:t>1.2s</w:t>
            </w:r>
          </w:p>
        </w:tc>
        <w:tc>
          <w:tcPr>
            <w:tcW w:w="1813" w:type="dxa"/>
            <w:tcBorders>
              <w:top w:val="single" w:sz="4" w:space="0" w:color="auto"/>
              <w:left w:val="nil"/>
              <w:bottom w:val="single" w:sz="4" w:space="0" w:color="auto"/>
              <w:right w:val="nil"/>
            </w:tcBorders>
            <w:vAlign w:val="center"/>
          </w:tcPr>
          <w:p w14:paraId="25B4EBEF" w14:textId="4EE33CB3" w:rsidR="00B07B95" w:rsidRPr="004F1638" w:rsidRDefault="00B07B95" w:rsidP="00B07B95">
            <w:pPr>
              <w:rPr>
                <w:sz w:val="18"/>
                <w:szCs w:val="18"/>
              </w:rPr>
            </w:pPr>
            <w:r>
              <w:rPr>
                <w:rFonts w:ascii="宋体" w:hAnsi="宋体" w:cs="宋体"/>
                <w:color w:val="5B6066"/>
                <w:kern w:val="0"/>
                <w:sz w:val="18"/>
                <w:szCs w:val="18"/>
              </w:rPr>
              <w:t>达标（&lt;2s）</w:t>
            </w:r>
          </w:p>
        </w:tc>
      </w:tr>
      <w:tr w:rsidR="00B07B95" w14:paraId="34D46119" w14:textId="77777777" w:rsidTr="004F1638">
        <w:tc>
          <w:tcPr>
            <w:tcW w:w="1812" w:type="dxa"/>
            <w:tcBorders>
              <w:top w:val="single" w:sz="4" w:space="0" w:color="auto"/>
              <w:left w:val="nil"/>
              <w:bottom w:val="single" w:sz="4" w:space="0" w:color="auto"/>
              <w:right w:val="nil"/>
            </w:tcBorders>
            <w:vAlign w:val="center"/>
          </w:tcPr>
          <w:p w14:paraId="34066E2D" w14:textId="7E9C715F" w:rsidR="00B07B95" w:rsidRPr="004F1638" w:rsidRDefault="00B07B95" w:rsidP="00B07B95">
            <w:pPr>
              <w:rPr>
                <w:sz w:val="18"/>
                <w:szCs w:val="18"/>
              </w:rPr>
            </w:pPr>
            <w:r>
              <w:rPr>
                <w:rFonts w:ascii="宋体" w:hAnsi="宋体" w:cs="宋体"/>
                <w:color w:val="5B6066"/>
                <w:kern w:val="0"/>
                <w:sz w:val="18"/>
                <w:szCs w:val="18"/>
              </w:rPr>
              <w:t>批量成绩查询</w:t>
            </w:r>
          </w:p>
        </w:tc>
        <w:tc>
          <w:tcPr>
            <w:tcW w:w="1812" w:type="dxa"/>
            <w:tcBorders>
              <w:top w:val="single" w:sz="4" w:space="0" w:color="auto"/>
              <w:left w:val="nil"/>
              <w:bottom w:val="single" w:sz="4" w:space="0" w:color="auto"/>
              <w:right w:val="nil"/>
            </w:tcBorders>
            <w:vAlign w:val="center"/>
          </w:tcPr>
          <w:p w14:paraId="75BD827F" w14:textId="52B63B41" w:rsidR="00B07B95" w:rsidRPr="004F1638" w:rsidRDefault="00B07B95" w:rsidP="00B07B95">
            <w:pPr>
              <w:rPr>
                <w:sz w:val="18"/>
                <w:szCs w:val="18"/>
              </w:rPr>
            </w:pPr>
            <w:r>
              <w:rPr>
                <w:rFonts w:ascii="宋体" w:hAnsi="宋体" w:cs="宋体"/>
                <w:color w:val="5B6066"/>
                <w:kern w:val="0"/>
                <w:sz w:val="18"/>
                <w:szCs w:val="18"/>
              </w:rPr>
              <w:t>跨年级大表检索</w:t>
            </w:r>
          </w:p>
        </w:tc>
        <w:tc>
          <w:tcPr>
            <w:tcW w:w="1812" w:type="dxa"/>
            <w:tcBorders>
              <w:top w:val="single" w:sz="4" w:space="0" w:color="auto"/>
              <w:left w:val="nil"/>
              <w:bottom w:val="single" w:sz="4" w:space="0" w:color="auto"/>
              <w:right w:val="nil"/>
            </w:tcBorders>
            <w:vAlign w:val="center"/>
          </w:tcPr>
          <w:p w14:paraId="02442D4A" w14:textId="340BFC43" w:rsidR="00B07B95" w:rsidRPr="004F1638" w:rsidRDefault="00B07B95" w:rsidP="00B07B95">
            <w:pPr>
              <w:rPr>
                <w:sz w:val="18"/>
                <w:szCs w:val="18"/>
              </w:rPr>
            </w:pPr>
            <w:r>
              <w:rPr>
                <w:rFonts w:ascii="宋体" w:hAnsi="宋体" w:cs="宋体"/>
                <w:color w:val="5B6066"/>
                <w:kern w:val="0"/>
                <w:sz w:val="18"/>
                <w:szCs w:val="18"/>
              </w:rPr>
              <w:t>查询响应时间</w:t>
            </w:r>
          </w:p>
        </w:tc>
        <w:tc>
          <w:tcPr>
            <w:tcW w:w="1812" w:type="dxa"/>
            <w:tcBorders>
              <w:top w:val="single" w:sz="4" w:space="0" w:color="auto"/>
              <w:left w:val="nil"/>
              <w:bottom w:val="single" w:sz="4" w:space="0" w:color="auto"/>
              <w:right w:val="nil"/>
            </w:tcBorders>
            <w:vAlign w:val="center"/>
          </w:tcPr>
          <w:p w14:paraId="0C8A19C5" w14:textId="4AD97367" w:rsidR="00B07B95" w:rsidRPr="004F1638" w:rsidRDefault="00B07B95" w:rsidP="00B07B95">
            <w:pPr>
              <w:rPr>
                <w:sz w:val="18"/>
                <w:szCs w:val="18"/>
              </w:rPr>
            </w:pPr>
            <w:r>
              <w:rPr>
                <w:rFonts w:ascii="宋体" w:hAnsi="宋体" w:cs="宋体"/>
                <w:color w:val="5B6066"/>
                <w:kern w:val="0"/>
                <w:sz w:val="18"/>
                <w:szCs w:val="18"/>
              </w:rPr>
              <w:t>120ms</w:t>
            </w:r>
          </w:p>
        </w:tc>
        <w:tc>
          <w:tcPr>
            <w:tcW w:w="1813" w:type="dxa"/>
            <w:tcBorders>
              <w:top w:val="single" w:sz="4" w:space="0" w:color="auto"/>
              <w:left w:val="nil"/>
              <w:bottom w:val="single" w:sz="4" w:space="0" w:color="auto"/>
              <w:right w:val="nil"/>
            </w:tcBorders>
            <w:vAlign w:val="center"/>
          </w:tcPr>
          <w:p w14:paraId="290B62A7" w14:textId="132D00D3" w:rsidR="00B07B95" w:rsidRPr="004F1638" w:rsidRDefault="00B07B95" w:rsidP="00B07B95">
            <w:pPr>
              <w:rPr>
                <w:sz w:val="18"/>
                <w:szCs w:val="18"/>
              </w:rPr>
            </w:pPr>
            <w:r>
              <w:rPr>
                <w:rFonts w:ascii="宋体" w:hAnsi="宋体" w:cs="宋体"/>
                <w:color w:val="5B6066"/>
                <w:kern w:val="0"/>
                <w:sz w:val="18"/>
                <w:szCs w:val="18"/>
              </w:rPr>
              <w:t>达标（&lt;200ms）</w:t>
            </w:r>
          </w:p>
        </w:tc>
      </w:tr>
      <w:tr w:rsidR="00B07B95" w14:paraId="547C8306" w14:textId="77777777" w:rsidTr="004F1638">
        <w:tc>
          <w:tcPr>
            <w:tcW w:w="1812" w:type="dxa"/>
            <w:tcBorders>
              <w:top w:val="single" w:sz="4" w:space="0" w:color="auto"/>
              <w:left w:val="nil"/>
              <w:bottom w:val="single" w:sz="4" w:space="0" w:color="auto"/>
              <w:right w:val="nil"/>
            </w:tcBorders>
            <w:vAlign w:val="center"/>
          </w:tcPr>
          <w:p w14:paraId="529DCEC4" w14:textId="4085604A" w:rsidR="00B07B95" w:rsidRPr="004F1638" w:rsidRDefault="00B07B95" w:rsidP="00B07B95">
            <w:pPr>
              <w:rPr>
                <w:sz w:val="18"/>
                <w:szCs w:val="18"/>
              </w:rPr>
            </w:pPr>
            <w:r>
              <w:rPr>
                <w:rFonts w:ascii="宋体" w:hAnsi="宋体" w:cs="宋体"/>
                <w:color w:val="5B6066"/>
                <w:kern w:val="0"/>
                <w:sz w:val="18"/>
                <w:szCs w:val="18"/>
              </w:rPr>
              <w:t>数据库写入</w:t>
            </w:r>
          </w:p>
        </w:tc>
        <w:tc>
          <w:tcPr>
            <w:tcW w:w="1812" w:type="dxa"/>
            <w:tcBorders>
              <w:top w:val="single" w:sz="4" w:space="0" w:color="auto"/>
              <w:left w:val="nil"/>
              <w:bottom w:val="single" w:sz="4" w:space="0" w:color="auto"/>
              <w:right w:val="nil"/>
            </w:tcBorders>
            <w:vAlign w:val="center"/>
          </w:tcPr>
          <w:p w14:paraId="0B120CC3" w14:textId="57CBD537" w:rsidR="00B07B95" w:rsidRPr="004F1638" w:rsidRDefault="00B07B95" w:rsidP="00B07B95">
            <w:pPr>
              <w:rPr>
                <w:sz w:val="18"/>
                <w:szCs w:val="18"/>
              </w:rPr>
            </w:pPr>
            <w:r>
              <w:rPr>
                <w:rFonts w:ascii="宋体" w:hAnsi="宋体" w:cs="宋体"/>
                <w:color w:val="5B6066"/>
                <w:kern w:val="0"/>
                <w:sz w:val="18"/>
                <w:szCs w:val="18"/>
              </w:rPr>
              <w:t>批量导入500条成绩</w:t>
            </w:r>
          </w:p>
        </w:tc>
        <w:tc>
          <w:tcPr>
            <w:tcW w:w="1812" w:type="dxa"/>
            <w:tcBorders>
              <w:top w:val="single" w:sz="4" w:space="0" w:color="auto"/>
              <w:left w:val="nil"/>
              <w:bottom w:val="single" w:sz="4" w:space="0" w:color="auto"/>
              <w:right w:val="nil"/>
            </w:tcBorders>
            <w:vAlign w:val="center"/>
          </w:tcPr>
          <w:p w14:paraId="4E803EA6" w14:textId="41BF931F" w:rsidR="00B07B95" w:rsidRPr="004F1638" w:rsidRDefault="00B07B95" w:rsidP="00B07B95">
            <w:pPr>
              <w:rPr>
                <w:sz w:val="18"/>
                <w:szCs w:val="18"/>
              </w:rPr>
            </w:pPr>
            <w:r>
              <w:rPr>
                <w:rFonts w:ascii="宋体" w:hAnsi="宋体" w:cs="宋体"/>
                <w:color w:val="5B6066"/>
                <w:kern w:val="0"/>
                <w:sz w:val="18"/>
                <w:szCs w:val="18"/>
              </w:rPr>
              <w:t>写入耗时</w:t>
            </w:r>
          </w:p>
        </w:tc>
        <w:tc>
          <w:tcPr>
            <w:tcW w:w="1812" w:type="dxa"/>
            <w:tcBorders>
              <w:top w:val="single" w:sz="4" w:space="0" w:color="auto"/>
              <w:left w:val="nil"/>
              <w:bottom w:val="single" w:sz="4" w:space="0" w:color="auto"/>
              <w:right w:val="nil"/>
            </w:tcBorders>
            <w:vAlign w:val="center"/>
          </w:tcPr>
          <w:p w14:paraId="28F04DC8" w14:textId="6D7BD491" w:rsidR="00B07B95" w:rsidRPr="004F1638" w:rsidRDefault="00B07B95" w:rsidP="00B07B95">
            <w:pPr>
              <w:rPr>
                <w:sz w:val="18"/>
                <w:szCs w:val="18"/>
              </w:rPr>
            </w:pPr>
            <w:r>
              <w:rPr>
                <w:rFonts w:ascii="宋体" w:hAnsi="宋体" w:cs="宋体" w:hint="eastAsia"/>
                <w:color w:val="5B6066"/>
                <w:kern w:val="0"/>
                <w:sz w:val="18"/>
                <w:szCs w:val="18"/>
              </w:rPr>
              <w:t>1</w:t>
            </w:r>
            <w:r>
              <w:rPr>
                <w:rFonts w:ascii="宋体" w:hAnsi="宋体" w:cs="宋体"/>
                <w:color w:val="5B6066"/>
                <w:kern w:val="0"/>
                <w:sz w:val="18"/>
                <w:szCs w:val="18"/>
              </w:rPr>
              <w:t>.8s</w:t>
            </w:r>
          </w:p>
        </w:tc>
        <w:tc>
          <w:tcPr>
            <w:tcW w:w="1813" w:type="dxa"/>
            <w:tcBorders>
              <w:top w:val="single" w:sz="4" w:space="0" w:color="auto"/>
              <w:left w:val="nil"/>
              <w:bottom w:val="single" w:sz="4" w:space="0" w:color="auto"/>
              <w:right w:val="nil"/>
            </w:tcBorders>
            <w:vAlign w:val="center"/>
          </w:tcPr>
          <w:p w14:paraId="25E4C594" w14:textId="4296A361" w:rsidR="00B07B95" w:rsidRPr="004F1638" w:rsidRDefault="00B07B95" w:rsidP="00B07B95">
            <w:pPr>
              <w:rPr>
                <w:sz w:val="18"/>
                <w:szCs w:val="18"/>
              </w:rPr>
            </w:pPr>
            <w:r>
              <w:rPr>
                <w:rFonts w:ascii="宋体" w:hAnsi="宋体" w:cs="宋体"/>
                <w:color w:val="5B6066"/>
                <w:kern w:val="0"/>
                <w:sz w:val="18"/>
                <w:szCs w:val="18"/>
              </w:rPr>
              <w:t>达标（&lt;2s）</w:t>
            </w:r>
          </w:p>
        </w:tc>
      </w:tr>
      <w:tr w:rsidR="00B07B95" w14:paraId="7D2AB2E5" w14:textId="77777777" w:rsidTr="004F1638">
        <w:tc>
          <w:tcPr>
            <w:tcW w:w="1812" w:type="dxa"/>
            <w:tcBorders>
              <w:top w:val="single" w:sz="4" w:space="0" w:color="auto"/>
              <w:left w:val="nil"/>
              <w:bottom w:val="single" w:sz="4" w:space="0" w:color="auto"/>
              <w:right w:val="nil"/>
            </w:tcBorders>
            <w:vAlign w:val="center"/>
          </w:tcPr>
          <w:p w14:paraId="47BB693A" w14:textId="28069EE0" w:rsidR="00B07B95" w:rsidRPr="004F1638" w:rsidRDefault="00B07B95" w:rsidP="00B07B95">
            <w:pPr>
              <w:rPr>
                <w:sz w:val="18"/>
                <w:szCs w:val="18"/>
              </w:rPr>
            </w:pPr>
            <w:r>
              <w:rPr>
                <w:rFonts w:ascii="宋体" w:hAnsi="宋体" w:cs="宋体"/>
                <w:color w:val="5B6066"/>
                <w:kern w:val="0"/>
                <w:sz w:val="18"/>
                <w:szCs w:val="18"/>
              </w:rPr>
              <w:t>前端页面加载</w:t>
            </w:r>
          </w:p>
        </w:tc>
        <w:tc>
          <w:tcPr>
            <w:tcW w:w="1812" w:type="dxa"/>
            <w:tcBorders>
              <w:top w:val="single" w:sz="4" w:space="0" w:color="auto"/>
              <w:left w:val="nil"/>
              <w:bottom w:val="single" w:sz="4" w:space="0" w:color="auto"/>
              <w:right w:val="nil"/>
            </w:tcBorders>
            <w:vAlign w:val="center"/>
          </w:tcPr>
          <w:p w14:paraId="7BC0AD0F" w14:textId="2109BAAA" w:rsidR="00B07B95" w:rsidRPr="004F1638" w:rsidRDefault="00B07B95" w:rsidP="00B07B95">
            <w:pPr>
              <w:rPr>
                <w:sz w:val="18"/>
                <w:szCs w:val="18"/>
              </w:rPr>
            </w:pPr>
            <w:r>
              <w:rPr>
                <w:rFonts w:ascii="宋体" w:hAnsi="宋体" w:cs="宋体"/>
                <w:color w:val="5B6066"/>
                <w:kern w:val="0"/>
                <w:sz w:val="18"/>
                <w:szCs w:val="18"/>
              </w:rPr>
              <w:t>首屏加载时间</w:t>
            </w:r>
          </w:p>
        </w:tc>
        <w:tc>
          <w:tcPr>
            <w:tcW w:w="1812" w:type="dxa"/>
            <w:tcBorders>
              <w:top w:val="single" w:sz="4" w:space="0" w:color="auto"/>
              <w:left w:val="nil"/>
              <w:bottom w:val="single" w:sz="4" w:space="0" w:color="auto"/>
              <w:right w:val="nil"/>
            </w:tcBorders>
            <w:vAlign w:val="center"/>
          </w:tcPr>
          <w:p w14:paraId="29BC143C" w14:textId="0D4AC395" w:rsidR="00B07B95" w:rsidRPr="004F1638" w:rsidRDefault="00B07B95" w:rsidP="00B07B95">
            <w:pPr>
              <w:rPr>
                <w:sz w:val="18"/>
                <w:szCs w:val="18"/>
              </w:rPr>
            </w:pPr>
            <w:r>
              <w:rPr>
                <w:rFonts w:ascii="宋体" w:hAnsi="宋体" w:cs="宋体"/>
                <w:color w:val="5B6066"/>
                <w:kern w:val="0"/>
                <w:sz w:val="18"/>
                <w:szCs w:val="18"/>
              </w:rPr>
              <w:t>完整渲染时间</w:t>
            </w:r>
          </w:p>
        </w:tc>
        <w:tc>
          <w:tcPr>
            <w:tcW w:w="1812" w:type="dxa"/>
            <w:tcBorders>
              <w:top w:val="single" w:sz="4" w:space="0" w:color="auto"/>
              <w:left w:val="nil"/>
              <w:bottom w:val="single" w:sz="4" w:space="0" w:color="auto"/>
              <w:right w:val="nil"/>
            </w:tcBorders>
            <w:vAlign w:val="center"/>
          </w:tcPr>
          <w:p w14:paraId="2F60F7F9" w14:textId="083DEAF9" w:rsidR="00B07B95" w:rsidRPr="004F1638" w:rsidRDefault="00B07B95" w:rsidP="00B07B95">
            <w:pPr>
              <w:rPr>
                <w:sz w:val="18"/>
                <w:szCs w:val="18"/>
              </w:rPr>
            </w:pPr>
            <w:r>
              <w:rPr>
                <w:rFonts w:ascii="宋体" w:hAnsi="宋体" w:cs="宋体"/>
                <w:color w:val="5B6066"/>
                <w:kern w:val="0"/>
                <w:sz w:val="18"/>
                <w:szCs w:val="18"/>
              </w:rPr>
              <w:t>1.5s</w:t>
            </w:r>
          </w:p>
        </w:tc>
        <w:tc>
          <w:tcPr>
            <w:tcW w:w="1813" w:type="dxa"/>
            <w:tcBorders>
              <w:top w:val="single" w:sz="4" w:space="0" w:color="auto"/>
              <w:left w:val="nil"/>
              <w:bottom w:val="single" w:sz="4" w:space="0" w:color="auto"/>
              <w:right w:val="nil"/>
            </w:tcBorders>
            <w:vAlign w:val="center"/>
          </w:tcPr>
          <w:p w14:paraId="3615CB72" w14:textId="4A6BFCA4" w:rsidR="00B07B95" w:rsidRPr="004F1638" w:rsidRDefault="00B07B95" w:rsidP="00B07B95">
            <w:pPr>
              <w:rPr>
                <w:sz w:val="18"/>
                <w:szCs w:val="18"/>
              </w:rPr>
            </w:pPr>
            <w:r>
              <w:rPr>
                <w:rFonts w:ascii="宋体" w:hAnsi="宋体" w:cs="宋体"/>
                <w:color w:val="5B6066"/>
                <w:kern w:val="0"/>
                <w:sz w:val="18"/>
                <w:szCs w:val="18"/>
              </w:rPr>
              <w:t>达标（&lt;3s）</w:t>
            </w:r>
          </w:p>
        </w:tc>
      </w:tr>
    </w:tbl>
    <w:p w14:paraId="58230854" w14:textId="074EB893" w:rsidR="00230DDD" w:rsidRDefault="00230DDD" w:rsidP="006E201F">
      <w:pPr>
        <w:ind w:firstLine="420"/>
      </w:pPr>
      <w:r>
        <w:t>测试结果表明，系统在千人规模数据量下，各项性能指标均满足设计要求。后端Flask异步处理与SQLite读取效率达到了良好的均衡，前端基于Vite构建的资源加载机制有效缩短了页面渲染时间。</w:t>
      </w:r>
    </w:p>
    <w:p w14:paraId="53B24376" w14:textId="083D857A" w:rsidR="00EA4BF5" w:rsidRPr="00EA4BF5" w:rsidRDefault="00EA4BF5" w:rsidP="00EA4BF5">
      <w:pPr>
        <w:ind w:firstLine="420"/>
      </w:pPr>
      <w:r>
        <w:rPr>
          <w:b/>
          <w:bCs/>
        </w:rPr>
        <w:t>1. 成绩整体分布特征</w:t>
      </w:r>
      <w:r>
        <w:rPr>
          <w:rFonts w:hint="eastAsia"/>
        </w:rPr>
        <w:t>：</w:t>
      </w:r>
      <w:r>
        <w:t>分析发现，样本数据呈现典型的正态分布趋势。通过系统的整体分析模块，管理人员可以直观发现 A、B 等级学生占比约为 35%，这为教学目标的达成度评估提供了量化依据。</w:t>
      </w:r>
    </w:p>
    <w:p w14:paraId="6E704A3E" w14:textId="56FC2456" w:rsidR="00EA4BF5" w:rsidRPr="00EA4BF5" w:rsidRDefault="00EA4BF5" w:rsidP="00624B8A">
      <w:pPr>
        <w:ind w:firstLine="420"/>
      </w:pPr>
      <w:r>
        <w:rPr>
          <w:b/>
          <w:bCs/>
        </w:rPr>
        <w:t>2. 学科差异与“偏科”现象识别</w:t>
      </w:r>
      <w:r>
        <w:rPr>
          <w:rFonts w:hint="eastAsia"/>
        </w:rPr>
        <w:t>：</w:t>
      </w:r>
      <w:r>
        <w:t>系统在结果分析中表现出极强的特征识别能力。例如，在对 STU202</w:t>
      </w:r>
      <w:r>
        <w:rPr>
          <w:rFonts w:hint="eastAsia"/>
        </w:rPr>
        <w:t>5</w:t>
      </w:r>
      <w:r>
        <w:t>0</w:t>
      </w:r>
      <w:r>
        <w:rPr>
          <w:rFonts w:hint="eastAsia"/>
        </w:rPr>
        <w:t>203</w:t>
      </w:r>
      <w:r>
        <w:t xml:space="preserve"> 的分析中，系统精准识别出其数学（130+）与语文（</w:t>
      </w:r>
      <w:r>
        <w:rPr>
          <w:rFonts w:hint="eastAsia"/>
        </w:rPr>
        <w:t>7</w:t>
      </w:r>
      <w:r>
        <w:t>0+）之间的极端分化。这种基于学科标准差的分析结果，能有效协助教师定位“理科特长生”或“文科薄弱生”。</w:t>
      </w:r>
    </w:p>
    <w:p w14:paraId="4FDC71E5" w14:textId="2E28D74B" w:rsidR="00EA4BF5" w:rsidRPr="00EA4BF5" w:rsidRDefault="00EA4BF5" w:rsidP="00EA4BF5">
      <w:pPr>
        <w:ind w:firstLine="420"/>
      </w:pPr>
      <w:r>
        <w:rPr>
          <w:b/>
          <w:bCs/>
        </w:rPr>
        <w:t>3. 学业风险预警分析</w:t>
      </w:r>
      <w:r>
        <w:t xml:space="preserve"> 基于决策树生成的路径规则，系统实现了对“不及格边缘”学生的自动筛选。分析结果表明，通过逻辑回归与分类树的结合，系统能提前识别出多门功课下滑的潜在风险学生，为及时进行教学干预提供了数据支撑。</w:t>
      </w:r>
    </w:p>
    <w:p w14:paraId="07F12DCE" w14:textId="1B046C67" w:rsidR="00710AC5" w:rsidRPr="00710AC5" w:rsidRDefault="00710AC5" w:rsidP="00F14D14">
      <w:pPr>
        <w:pStyle w:val="2"/>
        <w:ind w:left="420"/>
      </w:pPr>
      <w:bookmarkStart w:id="89" w:name="_Toc229278350"/>
      <w:r>
        <w:t>（四）系统性能与可用性分析</w:t>
      </w:r>
      <w:bookmarkEnd w:id="89"/>
    </w:p>
    <w:p w14:paraId="4A76E757" w14:textId="784A1A28" w:rsidR="00710AC5" w:rsidRPr="00710AC5" w:rsidRDefault="00710AC5" w:rsidP="00572913">
      <w:pPr>
        <w:ind w:firstLine="420"/>
      </w:pPr>
      <w:r>
        <w:t>1. 响应效率 在模拟 500 条并发请求的压力测试下，后端接口 /api/grades/analysis 的平均响应</w:t>
        <w:lastRenderedPageBreak/>
        <w:t>时间维持在 200ms 以内，证明了 Flask 异步处理与 SQLite 读取效率的均衡。</w:t>
      </w:r>
    </w:p>
    <w:p w14:paraId="4E95D497" w14:textId="77777777" w:rsidR="00710AC5" w:rsidRPr="00710AC5" w:rsidRDefault="00710AC5" w:rsidP="00572913">
      <w:pPr>
        <w:ind w:firstLine="420"/>
      </w:pPr>
      <w:r>
        <w:t>2. 可操作性评估 系统遵循模块化设计原则，前端看板将复杂的统计学指标（如标准差）转化为易懂的“学业波动指数”，显著降低了教师的使用门槛。</w:t>
      </w:r>
    </w:p>
    <w:p w14:paraId="7AA224B5" w14:textId="77777777" w:rsidR="00857019" w:rsidRPr="00572913" w:rsidRDefault="00857019" w:rsidP="00492C6B">
      <w:pPr>
        <w:ind w:firstLine="420"/>
      </w:pPr>
    </w:p>
    <w:p w14:paraId="48001A8D" w14:textId="5D21C638" w:rsidR="00811B8D" w:rsidRDefault="00811B8D" w:rsidP="00F14D14">
      <w:pPr>
        <w:pStyle w:val="1"/>
        <w:ind w:left="420"/>
      </w:pPr>
      <w:bookmarkStart w:id="90" w:name="_Toc229278351"/>
      <w:r>
        <w:t>第七章 总结与展望</w:t>
      </w:r>
      <w:bookmarkEnd w:id="90"/>
    </w:p>
    <w:p w14:paraId="5F26F81E" w14:textId="77777777" w:rsidR="0085298F" w:rsidRPr="0085298F" w:rsidRDefault="0085298F" w:rsidP="0085298F">
      <w:pPr>
        <w:ind w:firstLine="420"/>
      </w:pPr>
      <w:r>
        <w:t>本研究针对传统教务管理中学生成绩分析深度不足、缺乏科学预测手段的问题，开发了一套基于数据挖掘的学生成绩分析系统。本章将对全文的研究工作进行系统总结，并结合开发与测试过程中的发现，探讨系统的不足之处及未来的改进方向。</w:t>
      </w:r>
    </w:p>
    <w:p w14:paraId="750976BB" w14:textId="22E2A0D1" w:rsidR="0085298F" w:rsidRPr="0085298F" w:rsidRDefault="0085298F" w:rsidP="00F14D14">
      <w:pPr>
        <w:pStyle w:val="2"/>
        <w:ind w:left="420"/>
      </w:pPr>
      <w:bookmarkStart w:id="91" w:name="_Toc229278352"/>
      <w:r>
        <w:t>（一）全文工作总结</w:t>
      </w:r>
      <w:bookmarkEnd w:id="91"/>
    </w:p>
    <w:p w14:paraId="391B8C66" w14:textId="77777777" w:rsidR="0085298F" w:rsidRDefault="0085298F" w:rsidP="00F14D14">
      <w:pPr>
        <w:pStyle w:val="3"/>
        <w:ind w:left="420"/>
      </w:pPr>
      <w:r>
        <w:rPr>
          <w:rFonts w:hint="eastAsia"/>
        </w:rPr>
        <w:t xml:space="preserve">1. </w:t>
      </w:r>
      <w:r>
        <w:t>系统开发成果总结</w:t>
      </w:r>
    </w:p>
    <w:p w14:paraId="1B3493C7" w14:textId="1C1E256E" w:rsidR="0085298F" w:rsidRDefault="00A81DEF" w:rsidP="0085298F">
      <w:pPr>
        <w:ind w:firstLine="420"/>
      </w:pPr>
      <w:r>
        <w:t>本研究通过前后端分离架构，成功构建了一个具备多维分析能力的教务管理平台。系统在功能实现上遵循"统计描述→特征工程→模型分类→可视化呈现"的技术路线，将传统的描述性统计分析与决策树分类模型有机整合，形成了从数据探索到智能预警的完整分析闭环。</w:t>
      </w:r>
    </w:p>
    <w:p w14:paraId="03D3ED63" w14:textId="6B6A52AD" w:rsidR="0085298F" w:rsidRDefault="003417AA" w:rsidP="003417AA">
      <w:pPr>
        <w:pStyle w:val="3"/>
        <w:ind w:leftChars="0" w:left="426"/>
      </w:pPr>
      <w:r>
        <w:rPr>
          <w:rFonts w:hint="eastAsia"/>
        </w:rPr>
        <w:t xml:space="preserve">2. </w:t>
      </w:r>
      <w:r>
        <w:t>技术栈整合</w:t>
      </w:r>
    </w:p>
    <w:p w14:paraId="25343BB4" w14:textId="62020DAF" w:rsidR="0085298F" w:rsidRDefault="0085298F" w:rsidP="0085298F">
      <w:pPr>
        <w:ind w:firstLine="420"/>
      </w:pPr>
      <w:r>
        <w:t>系统利用 Vue 3.5 的高效组件化开发能力与 Flask 框架的 RESTful API 接口，实现了教务数据的高效流转。</w:t>
      </w:r>
    </w:p>
    <w:p w14:paraId="7C90A8EC" w14:textId="03066486" w:rsidR="0085298F" w:rsidRDefault="003417AA" w:rsidP="00F14D14">
      <w:pPr>
        <w:pStyle w:val="3"/>
        <w:ind w:left="420"/>
      </w:pPr>
      <w:r>
        <w:rPr>
          <w:rFonts w:hint="eastAsia"/>
        </w:rPr>
        <w:t xml:space="preserve">3. </w:t>
      </w:r>
      <w:r>
        <w:t>业务逻辑实现</w:t>
      </w:r>
    </w:p>
    <w:p w14:paraId="071CC9FD" w14:textId="56143F78" w:rsidR="0085298F" w:rsidRPr="0085298F" w:rsidRDefault="00782914" w:rsidP="003417AA">
      <w:pPr>
        <w:ind w:firstLine="420"/>
      </w:pPr>
      <w:r>
        <w:t>完成了从学生基础信息、教师管理到多维度成绩统计（均值、标准差、分布等级）的完整功能开发。其中，统计分析模块不仅为教育管理者提供了直观的描述性结果，还为决策树模型提供了标准化的特征输入；决策树模型则在此基础上实现了学业状态的自动分类与预警，两者相互配合，共同支撑了系统的核心分析能力。</w:t>
      </w:r>
    </w:p>
    <w:p w14:paraId="6622645B" w14:textId="77777777" w:rsidR="0085298F" w:rsidRDefault="0085298F" w:rsidP="00F14D14">
      <w:pPr>
        <w:pStyle w:val="2"/>
        <w:ind w:left="420"/>
      </w:pPr>
      <w:bookmarkStart w:id="92" w:name="_Toc229278353"/>
      <w:r>
        <w:t>（二）算法应用价值总结</w:t>
      </w:r>
      <w:bookmarkEnd w:id="92"/>
    </w:p>
    <w:p w14:paraId="75B53B2D" w14:textId="77777777" w:rsidR="0085298F" w:rsidRDefault="0085298F" w:rsidP="0085298F">
      <w:pPr>
        <w:ind w:firstLine="420"/>
      </w:pPr>
      <w:r>
        <w:t>本文将决策树算法应用于学生成绩的分类与预警研究中。通过对原始成绩进行离散化预处理，系统能够根据信息增益识别出影响学业表现的核心特征属性。</w:t>
      </w:r>
    </w:p>
    <w:p w14:paraId="3969CEBA" w14:textId="07C3BF5C" w:rsidR="0085298F" w:rsidRDefault="0085298F" w:rsidP="0085298F">
      <w:pPr>
        <w:pStyle w:val="3"/>
        <w:numPr>
          <w:ilvl w:val="0"/>
          <w:numId w:val="13"/>
        </w:numPr>
        <w:ind w:leftChars="0"/>
      </w:pPr>
      <w:r>
        <w:t>辅助决策</w:t>
      </w:r>
    </w:p>
    <w:p w14:paraId="1BE67159" w14:textId="0DD181B6" w:rsidR="0085298F" w:rsidRDefault="0085298F" w:rsidP="003417AA">
      <w:pPr>
        <w:ind w:left="420"/>
      </w:pPr>
      <w:r>
        <w:t>模型能够有效识别“偏科”或“学困”风险，为教师提供了直观的教学干预依据。</w:t>
      </w:r>
    </w:p>
    <w:p w14:paraId="401345ED" w14:textId="61A87FA5" w:rsidR="0085298F" w:rsidRDefault="0085298F" w:rsidP="0085298F">
      <w:pPr>
        <w:pStyle w:val="3"/>
        <w:numPr>
          <w:ilvl w:val="0"/>
          <w:numId w:val="13"/>
        </w:numPr>
        <w:ind w:leftChars="0"/>
      </w:pPr>
      <w:r>
        <w:t>可解释性</w:t>
      </w:r>
    </w:p>
    <w:p w14:paraId="767DB1AB" w14:textId="0EF3F539" w:rsidR="0085298F" w:rsidRPr="0085298F" w:rsidRDefault="0085298F" w:rsidP="0085298F">
      <w:pPr>
        <w:ind w:firstLine="420"/>
      </w:pPr>
      <w:r>
        <w:t>相比于复杂的深度学习模型，本系统采用的决策树模型具有更强的逻辑透明度，符合教育评价场景下对归因分析的需求。</w:t>
      </w:r>
    </w:p>
    <w:p w14:paraId="03A6C59C" w14:textId="77777777" w:rsidR="0085298F" w:rsidRDefault="0085298F" w:rsidP="00F14D14">
      <w:pPr>
        <w:pStyle w:val="2"/>
        <w:ind w:left="420"/>
      </w:pPr>
      <w:bookmarkStart w:id="93" w:name="_Toc229278354"/>
      <w:r>
        <w:lastRenderedPageBreak/>
        <w:t>（</w:t>
      </w:r>
      <w:r>
        <w:rPr>
          <w:rFonts w:hint="eastAsia"/>
        </w:rPr>
        <w:t>三</w:t>
      </w:r>
      <w:r>
        <w:t>）研究中存在的不足</w:t>
      </w:r>
      <w:bookmarkEnd w:id="93"/>
    </w:p>
    <w:p w14:paraId="37F2DE0C" w14:textId="77777777" w:rsidR="0085298F" w:rsidRDefault="0085298F" w:rsidP="0085298F">
      <w:pPr>
        <w:ind w:firstLine="420"/>
      </w:pPr>
      <w:r>
        <w:t>受限于实验环境与数据样本规模，本研究仍存在以下局限：</w:t>
      </w:r>
    </w:p>
    <w:p w14:paraId="32164DB6" w14:textId="77777777" w:rsidR="0085298F" w:rsidRDefault="0085298F" w:rsidP="00F14D14">
      <w:pPr>
        <w:pStyle w:val="3"/>
        <w:ind w:left="420"/>
      </w:pPr>
      <w:r>
        <w:t>1. 特征维度的局限性</w:t>
      </w:r>
    </w:p>
    <w:p w14:paraId="3D620DD9" w14:textId="01BFB1D8" w:rsidR="0085298F" w:rsidRDefault="0085298F" w:rsidP="0085298F">
      <w:pPr>
        <w:ind w:firstLine="420"/>
      </w:pPr>
      <w:r>
        <w:t>目前的挖掘模型主要侧重于历史成绩这一量化指标，尚未引入学生课堂参与度、作业完成时效等非结构化数据，导致学生画像的完整度仍有提升空间。</w:t>
      </w:r>
    </w:p>
    <w:p w14:paraId="7BEE2FD9" w14:textId="76A5EA5B" w:rsidR="0085298F" w:rsidRDefault="0085298F" w:rsidP="0085298F">
      <w:pPr>
        <w:ind w:left="426"/>
      </w:pPr>
      <w:r>
        <w:rPr>
          <w:rStyle w:val="30"/>
          <w:rFonts w:hint="eastAsia"/>
        </w:rPr>
        <w:t xml:space="preserve">2. </w:t>
      </w:r>
      <w:r>
        <w:rPr>
          <w:rStyle w:val="30"/>
        </w:rPr>
        <w:t>数据库性能上限</w:t>
      </w:r>
    </w:p>
    <w:p w14:paraId="16558574" w14:textId="788D7EB0" w:rsidR="0085298F" w:rsidRDefault="0085298F" w:rsidP="0085298F">
      <w:pPr>
        <w:ind w:firstLine="420"/>
      </w:pPr>
      <w:r>
        <w:t>虽然 SQLite 满足了轻量化部署需求，但在面对超大规模并发查询时，其读写性能相较于 MySQL 或 PostgreSQL 等关系型数据库仍存在差距。</w:t>
      </w:r>
    </w:p>
    <w:p w14:paraId="55694738" w14:textId="77777777" w:rsidR="00532061" w:rsidRPr="00532061" w:rsidRDefault="00532061" w:rsidP="00532061">
      <w:pPr>
        <w:ind w:left="426"/>
        <w:rPr>
          <w:rStyle w:val="30"/>
        </w:rPr>
      </w:pPr>
      <w:r>
        <w:rPr>
          <w:rStyle w:val="30"/>
        </w:rPr>
        <w:t>3. 关联规则挖掘功能的缺失</w:t>
      </w:r>
    </w:p>
    <w:p w14:paraId="356788B9" w14:textId="2C37DB95" w:rsidR="009D1DB7" w:rsidRDefault="009D1DB7" w:rsidP="009D1DB7">
      <w:pPr>
        <w:ind w:firstLine="420"/>
      </w:pPr>
      <w:r>
        <w:rPr>
          <w:rFonts w:hint="eastAsia"/>
        </w:rPr>
        <w:t>在系统设计阶段，本研究将关联规则挖掘（Apriori算法）列为规划功能之一。但在实际开发过程中发现，中学场景下的成绩数据具有两个特点：一是学科数量有限（通常为6-9门），导致可生成的频繁项集规模较小，Apriori算法的优势难以充分发挥；二是当前数据样本以单个年级为主，跨年级、跨学段的大规模数据积累尚不充分，关联规则的支持度和置信度计算结果容易受到样本偏差的影响。</w:t>
      </w:r>
    </w:p>
    <w:p w14:paraId="50CEF561" w14:textId="72515404" w:rsidR="009D1DB7" w:rsidRDefault="009D1DB7" w:rsidP="009D1DB7">
      <w:pPr>
        <w:ind w:firstLine="420"/>
      </w:pPr>
      <w:r>
        <w:rPr>
          <w:rFonts w:hint="eastAsia"/>
        </w:rPr>
        <w:t>基于上述考虑，本研究在当前版本中采用了统计分析方法（如学科成绩相关性分析、班级排名相关性分析）作为关联规则挖掘的替代方案。这种方法虽然在规则表达的精确性上不如Apriori算法（例如无法直接输出"数学优秀且物理成绩也优秀的概率为75%"这样的量化规则），但能够有效揭示学科间的正相关或负相关趋势，且对数据量级的要求更低、结果更稳定。</w:t>
      </w:r>
    </w:p>
    <w:p w14:paraId="6742198D" w14:textId="2EA87769" w:rsidR="00532061" w:rsidRPr="00532061" w:rsidRDefault="009D1DB7" w:rsidP="009D1DB7">
      <w:pPr>
        <w:ind w:firstLine="420"/>
      </w:pPr>
      <w:r>
        <w:rPr>
          <w:rFonts w:hint="eastAsia"/>
        </w:rPr>
        <w:t>需要指出的是，系统在架构设计上已为关联规则挖掘预留了扩展接口，后续在数据积累到足够规模后，可直接集成Apriori或FP-Growth算法，实现从"趋势发现"到"规则量化"的升级。</w:t>
      </w:r>
    </w:p>
    <w:p w14:paraId="2661C8E2" w14:textId="31C39ADC" w:rsidR="0085298F" w:rsidRDefault="0085298F" w:rsidP="00F14D14">
      <w:pPr>
        <w:pStyle w:val="2"/>
        <w:ind w:left="420"/>
      </w:pPr>
      <w:bookmarkStart w:id="94" w:name="_Toc229278355"/>
      <w:r>
        <w:t>（</w:t>
      </w:r>
      <w:r>
        <w:rPr>
          <w:rFonts w:hint="eastAsia"/>
        </w:rPr>
        <w:t>四</w:t>
      </w:r>
      <w:r>
        <w:t>）未来改进方向展望</w:t>
      </w:r>
      <w:bookmarkEnd w:id="94"/>
    </w:p>
    <w:p w14:paraId="37C0FCC4" w14:textId="77777777" w:rsidR="0085298F" w:rsidRDefault="0085298F" w:rsidP="0085298F">
      <w:pPr>
        <w:ind w:firstLine="420"/>
      </w:pPr>
      <w:r>
        <w:t>针对上述不足，未来的研究工作将从以下方向展开：</w:t>
      </w:r>
    </w:p>
    <w:p w14:paraId="015ED4D4" w14:textId="77777777" w:rsidR="0085298F" w:rsidRDefault="0085298F" w:rsidP="00F14D14">
      <w:pPr>
        <w:pStyle w:val="3"/>
        <w:ind w:left="420"/>
      </w:pPr>
      <w:r>
        <w:t>1. 算法模型的迭代优化。</w:t>
      </w:r>
    </w:p>
    <w:p w14:paraId="728C39DD" w14:textId="015D6F8F" w:rsidR="00532061" w:rsidRPr="00532061" w:rsidRDefault="00532061" w:rsidP="00532061">
      <w:pPr>
        <w:ind w:firstLine="420"/>
      </w:pPr>
      <w:r>
        <w:t>（1）完善关联规则挖掘功能。计划集成Apriori算法，实现学科成绩关联规则的自动发现，挖掘如</w:t>
      </w:r>
      <w:r>
        <w:rPr>
          <w:rFonts w:hint="eastAsia"/>
        </w:rPr>
        <w:t>“</w:t>
      </w:r>
      <w:r>
        <w:t>物理成绩为优的同学，数学成绩也为优的概率为75%</w:t>
      </w:r>
      <w:r>
        <w:rPr>
          <w:rFonts w:hint="eastAsia"/>
        </w:rPr>
        <w:t>”</w:t>
      </w:r>
      <w:r>
        <w:t>等规则，为跨学科教学协同提供数据支撑。</w:t>
      </w:r>
    </w:p>
    <w:p w14:paraId="0894D72A" w14:textId="77777777" w:rsidR="00532061" w:rsidRPr="00532061" w:rsidRDefault="00532061" w:rsidP="00532061">
      <w:pPr>
        <w:ind w:firstLine="420"/>
      </w:pPr>
      <w:r>
        <w:t>（2）引入集成学习算法。计划引入随机森林（Random Forest）或梯度提升树（GBDT）算法，以进一步提升成绩预测的鲁棒性。</w:t>
      </w:r>
    </w:p>
    <w:p w14:paraId="510F0DBF" w14:textId="77777777" w:rsidR="00532061" w:rsidRPr="00532061" w:rsidRDefault="00532061" w:rsidP="00532061">
      <w:pPr>
        <w:ind w:firstLine="420"/>
      </w:pPr>
      <w:r>
        <w:t>（3）增加NLP分析。利用文本挖掘技术分析教师评语数据，实现定性与定量的综合评价。</w:t>
      </w:r>
    </w:p>
    <w:p w14:paraId="335E4C06" w14:textId="77777777" w:rsidR="0085298F" w:rsidRDefault="0085298F" w:rsidP="0085298F">
      <w:pPr>
        <w:ind w:firstLine="420"/>
      </w:pPr>
      <w:r>
        <w:t>2. 系统架构的云端扩展。</w:t>
      </w:r>
    </w:p>
    <w:p w14:paraId="69ED68A3" w14:textId="5C794524" w:rsidR="0085298F" w:rsidRPr="0085298F" w:rsidRDefault="0085298F" w:rsidP="0085298F">
      <w:pPr>
        <w:ind w:firstLine="420"/>
      </w:pPr>
      <w:r>
        <w:lastRenderedPageBreak/>
        <w:t>未来计划将系统迁移至云原生环境，引入 Redis 缓存机制提升数据检索效率，并开发移动端小程序接口，实现家校共育的即时数据同步。</w:t>
      </w:r>
    </w:p>
    <w:p w14:paraId="53D42994" w14:textId="19D7BE2A" w:rsidR="0085298F" w:rsidRPr="0085298F" w:rsidRDefault="0085298F" w:rsidP="00F14D14">
      <w:pPr>
        <w:pStyle w:val="2"/>
        <w:ind w:left="420"/>
      </w:pPr>
      <w:bookmarkStart w:id="95" w:name="_Toc229278356"/>
      <w:r>
        <w:rPr>
          <w:rFonts w:hint="eastAsia"/>
        </w:rPr>
        <w:t>（五）</w:t>
      </w:r>
      <w:r>
        <w:t>结语</w:t>
      </w:r>
      <w:bookmarkEnd w:id="95"/>
    </w:p>
    <w:p w14:paraId="0D4BEFFB" w14:textId="77777777" w:rsidR="0085298F" w:rsidRPr="0085298F" w:rsidRDefault="0085298F" w:rsidP="002A698F">
      <w:pPr>
        <w:ind w:firstLine="420"/>
      </w:pPr>
      <w:r>
        <w:t>本系统的设计与实现，为数据挖掘技术在教育领域的应用提供了一个可落地的参考方案。随着教育信息化的持续深入，基于数据驱动的决策支持系统必将替代传统的人工统计模式，在实现教育公平与精准教学方面发挥重要作用。</w:t>
      </w:r>
    </w:p>
    <w:p w14:paraId="04C259D0" w14:textId="6596C3B3" w:rsidR="005A131A" w:rsidRDefault="00481F61" w:rsidP="00481F61">
      <w:pPr>
        <w:widowControl/>
        <w:spacing w:line="240" w:lineRule="auto"/>
        <w:jc w:val="left"/>
      </w:pPr>
      <w:r>
        <w:br w:type="page"/>
      </w:r>
    </w:p>
    <w:p w14:paraId="7756C733" w14:textId="66053DB0" w:rsidR="00695EB9" w:rsidRPr="005001EE" w:rsidRDefault="00695EB9" w:rsidP="002B3131">
      <w:pPr>
        <w:jc w:val="center"/>
        <w:outlineLvl w:val="0"/>
        <w:rPr>
          <w:rFonts w:ascii="黑体" w:eastAsia="黑体" w:hAnsi="黑体"/>
          <w:sz w:val="24"/>
          <w:szCs w:val="24"/>
        </w:rPr>
      </w:pPr>
      <w:bookmarkStart w:id="96" w:name="_Toc229278357"/>
      <w:r>
        <w:rPr>
          <w:rFonts w:ascii="黑体" w:eastAsia="黑体" w:hAnsi="黑体" w:hint="eastAsia"/>
          <w:sz w:val="24"/>
          <w:szCs w:val="24"/>
        </w:rPr>
        <w:lastRenderedPageBreak/>
        <w:t>参考文献</w:t>
      </w:r>
      <w:bookmarkEnd w:id="96"/>
    </w:p>
    <w:p w14:paraId="5CB1B59A" w14:textId="00CD8542" w:rsidR="00695EB9" w:rsidRPr="00F1301A" w:rsidRDefault="00695EB9" w:rsidP="00F1301A">
      <w:pPr>
        <w:pStyle w:val="a9"/>
        <w:numPr>
          <w:ilvl w:val="0"/>
          <w:numId w:val="23"/>
        </w:numPr>
        <w:autoSpaceDE w:val="0"/>
        <w:autoSpaceDN w:val="0"/>
        <w:spacing w:line="300" w:lineRule="auto"/>
        <w:ind w:firstLineChars="0"/>
        <w:jc w:val="left"/>
        <w:rPr>
          <w:rFonts w:ascii="宋体" w:hAnsi="宋体" w:cs="Times New Roman"/>
          <w:sz w:val="24"/>
          <w:szCs w:val="24"/>
        </w:rPr>
      </w:pPr>
      <w:bookmarkStart w:id="97" w:name="_Ref227274623"/>
      <w:r>
        <w:rPr>
          <w:rFonts w:ascii="宋体" w:hAnsi="宋体" w:cs="Times New Roman" w:hint="eastAsia"/>
          <w:sz w:val="24"/>
          <w:szCs w:val="24"/>
        </w:rPr>
        <w:t>王瑞鼎.基于数据挖掘算法的高中数学成绩分析[D].华中师范大学,2024.DOI:10.27159/d.cnki.ghzsu.2024.003263.</w:t>
      </w:r>
      <w:bookmarkEnd w:id="97"/>
    </w:p>
    <w:p w14:paraId="2890CA49" w14:textId="1F9D1BDD"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98" w:name="_Ref227274980"/>
      <w:r>
        <w:rPr>
          <w:rFonts w:ascii="宋体" w:hAnsi="宋体" w:cs="Times New Roman" w:hint="eastAsia"/>
          <w:sz w:val="24"/>
          <w:szCs w:val="24"/>
        </w:rPr>
        <w:t>施展,朱彦.基于Vue与SpringBoot框架的学生成绩分析和弱项辅助系统设计[J].信息技术与信息化,2022,(08):127-131.</w:t>
      </w:r>
      <w:bookmarkEnd w:id="98"/>
    </w:p>
    <w:p w14:paraId="55AD173A" w14:textId="6942C001"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99" w:name="_Ref227275011"/>
      <w:r>
        <w:rPr>
          <w:rFonts w:ascii="宋体" w:hAnsi="宋体" w:cs="Times New Roman" w:hint="eastAsia"/>
          <w:sz w:val="24"/>
          <w:szCs w:val="24"/>
        </w:rPr>
        <w:t>郭鹏,蔡骋.基于聚类和关联算法的学生成绩挖掘与分析[J].计算机工程与应用,2019,55(17):169-179.</w:t>
      </w:r>
      <w:bookmarkEnd w:id="99"/>
    </w:p>
    <w:p w14:paraId="6C60FB90" w14:textId="40CCD495"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00" w:name="_Ref227275295"/>
      <w:r>
        <w:rPr>
          <w:rFonts w:ascii="宋体" w:hAnsi="宋体" w:cs="Times New Roman" w:hint="eastAsia"/>
          <w:sz w:val="24"/>
          <w:szCs w:val="24"/>
        </w:rPr>
        <w:t>杨浩.高校学生画像系统的设计与实现[D].北京邮电大学,2019.</w:t>
      </w:r>
      <w:bookmarkEnd w:id="100"/>
    </w:p>
    <w:p w14:paraId="5F9FA7F1" w14:textId="0D043964"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01" w:name="_Ref227275307"/>
      <w:r>
        <w:rPr>
          <w:rFonts w:ascii="宋体" w:hAnsi="宋体" w:cs="Times New Roman" w:hint="eastAsia"/>
          <w:sz w:val="24"/>
          <w:szCs w:val="24"/>
        </w:rPr>
        <w:t>陈锦辉.基于数据挖掘技术的高校学生用户画像系统设计与实现[D].华南理工大学,2019.DOI:10.27151/d.cnki.ghnlu.2019.003230.</w:t>
      </w:r>
      <w:bookmarkEnd w:id="101"/>
    </w:p>
    <w:p w14:paraId="0AFAA04C" w14:textId="761A5BF6"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02" w:name="_Ref227274959"/>
      <w:r>
        <w:rPr>
          <w:rFonts w:ascii="宋体" w:hAnsi="宋体" w:cs="Times New Roman" w:hint="eastAsia"/>
          <w:sz w:val="24"/>
          <w:szCs w:val="24"/>
        </w:rPr>
        <w:t>张甜,尹长川,潘林,等.基于改进的聚类和关联规则挖掘的学生成绩分析[J].北京邮电大学学报(社会科学版),2018,20(02):91-96.</w:t>
      </w:r>
      <w:bookmarkEnd w:id="102"/>
    </w:p>
    <w:p w14:paraId="4BE42B9F" w14:textId="6C46D3C4"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r>
        <w:rPr>
          <w:rFonts w:ascii="宋体" w:hAnsi="宋体" w:cs="Times New Roman" w:hint="eastAsia"/>
          <w:sz w:val="24"/>
          <w:szCs w:val="24"/>
        </w:rPr>
        <w:t>张棪,曹健.面向大数据分析的决策树算法[J].计算机科学,2016,43(S1):374-379+383.</w:t>
      </w:r>
    </w:p>
    <w:p w14:paraId="0B6A4C74" w14:textId="7436F984"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03" w:name="_Ref227274632"/>
      <w:r>
        <w:rPr>
          <w:rFonts w:ascii="宋体" w:hAnsi="宋体" w:cs="Times New Roman" w:hint="eastAsia"/>
          <w:sz w:val="24"/>
          <w:szCs w:val="24"/>
        </w:rPr>
        <w:t>马丹.基于数据挖掘技术的学生成绩分析系统的设计与实现[D].吉林大学,2015.</w:t>
      </w:r>
      <w:bookmarkEnd w:id="103"/>
    </w:p>
    <w:p w14:paraId="0803C1E1" w14:textId="7C0F2BC5"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04" w:name="_Ref227275283"/>
      <w:r>
        <w:rPr>
          <w:rFonts w:ascii="宋体" w:hAnsi="宋体" w:cs="Times New Roman" w:hint="eastAsia"/>
          <w:sz w:val="24"/>
          <w:szCs w:val="24"/>
        </w:rPr>
        <w:t>陆秋,程小辉.基于MapReduce的决策树算法并行化[J].计算机应用,2012,32(09):2463-2465+2469.</w:t>
      </w:r>
      <w:bookmarkEnd w:id="104"/>
    </w:p>
    <w:p w14:paraId="13319002" w14:textId="6D0F1747"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05" w:name="_Ref227275086"/>
      <w:r>
        <w:rPr>
          <w:rFonts w:ascii="宋体" w:hAnsi="宋体" w:cs="Times New Roman" w:hint="eastAsia"/>
          <w:sz w:val="24"/>
          <w:szCs w:val="24"/>
        </w:rPr>
        <w:t>陈青山.决策树算法在高校教学质量评价系统中的应用研究[D].西南交通大学,2010.</w:t>
      </w:r>
      <w:bookmarkEnd w:id="105"/>
    </w:p>
    <w:p w14:paraId="6F6E6A33" w14:textId="76FD0297"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06" w:name="_Ref227275143"/>
      <w:r>
        <w:rPr>
          <w:rFonts w:ascii="宋体" w:hAnsi="宋体" w:cs="Times New Roman" w:hint="eastAsia"/>
          <w:sz w:val="24"/>
          <w:szCs w:val="24"/>
        </w:rPr>
        <w:t>吴喜萍.基于关联规则数据挖掘技术的高校学生学习成绩分析[D].西南交通大学,2010.</w:t>
      </w:r>
      <w:bookmarkEnd w:id="106"/>
    </w:p>
    <w:p w14:paraId="79ED1FAF" w14:textId="6359482D"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07" w:name="_Ref227274939"/>
      <w:r>
        <w:rPr>
          <w:rFonts w:ascii="宋体" w:hAnsi="宋体" w:cs="Times New Roman" w:hint="eastAsia"/>
          <w:sz w:val="24"/>
          <w:szCs w:val="24"/>
        </w:rPr>
        <w:t>张宇.决策树分类及剪枝算法研究[D].哈尔滨理工大学,2009.</w:t>
      </w:r>
      <w:bookmarkEnd w:id="107"/>
    </w:p>
    <w:p w14:paraId="18E571D7" w14:textId="7D1AC212"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08" w:name="_Ref227275024"/>
      <w:r>
        <w:rPr>
          <w:rFonts w:ascii="宋体" w:hAnsi="宋体" w:cs="Times New Roman" w:hint="eastAsia"/>
          <w:sz w:val="24"/>
          <w:szCs w:val="24"/>
        </w:rPr>
        <w:t>黄爱辉.基于决策树算法的考试成绩分析系统的研究与开发[D].湖南大学,2008.</w:t>
      </w:r>
      <w:bookmarkEnd w:id="108"/>
    </w:p>
    <w:p w14:paraId="354D02EC" w14:textId="069431D7"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09" w:name="_Ref229287751"/>
      <w:r>
        <w:rPr>
          <w:rFonts w:ascii="宋体" w:hAnsi="宋体" w:cs="Times New Roman" w:hint="eastAsia"/>
          <w:sz w:val="24"/>
          <w:szCs w:val="24"/>
        </w:rPr>
        <w:t>卢晶晶.基于数据挖掘的教学评价系统[D].河海大学,2007.</w:t>
      </w:r>
      <w:bookmarkEnd w:id="109"/>
    </w:p>
    <w:p w14:paraId="6675EBF4" w14:textId="7E48BDF9" w:rsidR="00695EB9"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10" w:name="_Ref227274887"/>
      <w:r>
        <w:rPr>
          <w:rFonts w:ascii="宋体" w:hAnsi="宋体" w:cs="Times New Roman" w:hint="eastAsia"/>
          <w:sz w:val="24"/>
          <w:szCs w:val="24"/>
        </w:rPr>
        <w:t>赵辉.数据挖掘技术在学生成绩分析中的研究及应用[D].大连海事大学,2007.</w:t>
      </w:r>
      <w:bookmarkEnd w:id="110"/>
    </w:p>
    <w:p w14:paraId="7661AB58" w14:textId="77777777" w:rsidR="002046CE" w:rsidRPr="00F1301A" w:rsidRDefault="00695EB9"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11" w:name="_Ref227275106"/>
      <w:r>
        <w:rPr>
          <w:rFonts w:ascii="宋体" w:hAnsi="宋体" w:cs="Times New Roman" w:hint="eastAsia"/>
          <w:sz w:val="24"/>
          <w:szCs w:val="24"/>
        </w:rPr>
        <w:t>李强.创建决策树算法的比较研究——ID3,C4.5,C5.0算法的比较[J].甘肃科学学报,2006,(04):84-87.DOI:10.16468/j.cnki.issn1004-0366.2006.04.025.</w:t>
      </w:r>
      <w:bookmarkEnd w:id="111"/>
    </w:p>
    <w:p w14:paraId="1177714E" w14:textId="77777777" w:rsidR="002046CE" w:rsidRPr="00F1301A" w:rsidRDefault="004B14C3"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r>
        <w:rPr>
          <w:rFonts w:ascii="宋体" w:hAnsi="宋体" w:cs="Times New Roman" w:hint="eastAsia"/>
          <w:sz w:val="24"/>
          <w:szCs w:val="24"/>
        </w:rPr>
        <w:t>卢东标.基于决策树的数据挖掘算法研究与应用[D].武汉理工大学,2008.</w:t>
      </w:r>
    </w:p>
    <w:p w14:paraId="54047D37" w14:textId="77777777" w:rsidR="002046CE" w:rsidRPr="00F1301A" w:rsidRDefault="004B14C3"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12" w:name="_Ref229284839"/>
      <w:r>
        <w:rPr>
          <w:rFonts w:ascii="宋体" w:hAnsi="宋体" w:cs="Times New Roman" w:hint="eastAsia"/>
          <w:sz w:val="24"/>
          <w:szCs w:val="24"/>
        </w:rPr>
        <w:t>王黎明.决策树学习及其剪枝算法研究[D].武汉理工大学,2007.</w:t>
      </w:r>
      <w:bookmarkEnd w:id="112"/>
    </w:p>
    <w:p w14:paraId="2DBD9739" w14:textId="77777777" w:rsidR="00474F3E" w:rsidRPr="00F1301A" w:rsidRDefault="004B14C3"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r>
        <w:rPr>
          <w:rFonts w:ascii="宋体" w:hAnsi="宋体" w:cs="Times New Roman" w:hint="eastAsia"/>
          <w:sz w:val="24"/>
          <w:szCs w:val="24"/>
        </w:rPr>
        <w:t>李菁菁,邵培基,黄亦潇.数据挖掘在中国的现状和发展研究[J].管理工程学报,2004,(03):10-15.DOI:10.13587/j.cnki.jieem.2004.03.003</w:t>
      </w:r>
      <w:r>
        <w:rPr>
          <w:rFonts w:ascii="宋体" w:hAnsi="宋体" w:cs="Times New Roman"/>
          <w:sz w:val="24"/>
          <w:szCs w:val="24"/>
        </w:rPr>
        <w:t>.</w:t>
      </w:r>
    </w:p>
    <w:p w14:paraId="2AA56911" w14:textId="77777777" w:rsidR="00474F3E" w:rsidRPr="00F1301A" w:rsidRDefault="004B14C3"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r>
        <w:rPr>
          <w:rFonts w:ascii="宋体" w:hAnsi="宋体" w:cs="Times New Roman" w:hint="eastAsia"/>
          <w:sz w:val="24"/>
          <w:szCs w:val="24"/>
        </w:rPr>
        <w:t>栾丽华,吉根林.决策树分类技术研究[J].计算机工程,2004,(09):94-96+105.</w:t>
      </w:r>
    </w:p>
    <w:p w14:paraId="434EEC20" w14:textId="1D32FA41" w:rsidR="00187F46" w:rsidRPr="00F1301A" w:rsidRDefault="003E5BB3"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13" w:name="_Ref229285697"/>
      <w:r>
        <w:rPr>
          <w:rFonts w:ascii="宋体" w:hAnsi="宋体" w:cs="Times New Roman"/>
          <w:sz w:val="24"/>
          <w:szCs w:val="24"/>
        </w:rPr>
        <w:t>曾令思,任辉.面向学生成绩分析的数据挖掘系统设计与实现[J].信息技术,2022,(08):120-125.DOI:10.13274/j.cnki.hdzj.2022.08.022.</w:t>
      </w:r>
      <w:bookmarkEnd w:id="113"/>
    </w:p>
    <w:p w14:paraId="323003CA" w14:textId="22805DC4" w:rsidR="003E5BB3" w:rsidRPr="00F1301A" w:rsidRDefault="00DC38D4"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14" w:name="_Ref229284535"/>
      <w:r>
        <w:rPr>
          <w:rFonts w:ascii="宋体" w:hAnsi="宋体" w:cs="Times New Roman"/>
          <w:sz w:val="24"/>
          <w:szCs w:val="24"/>
        </w:rPr>
        <w:t>杨泽一.基于多种数据挖掘策略高校学科及学生数据分析模型与应用[D].兰州大学,2021.DOI:10.27204/d.cnki.glzhu.2021.000371.</w:t>
      </w:r>
      <w:bookmarkEnd w:id="114"/>
    </w:p>
    <w:p w14:paraId="6F4A0174" w14:textId="5D5294DF" w:rsidR="00DC38D4" w:rsidRPr="00F1301A" w:rsidRDefault="00DC38D4" w:rsidP="00F1301A">
      <w:pPr>
        <w:pStyle w:val="a9"/>
        <w:numPr>
          <w:ilvl w:val="0"/>
          <w:numId w:val="23"/>
        </w:numPr>
        <w:wordWrap w:val="0"/>
        <w:autoSpaceDE w:val="0"/>
        <w:autoSpaceDN w:val="0"/>
        <w:spacing w:line="300" w:lineRule="auto"/>
        <w:ind w:firstLineChars="0"/>
        <w:jc w:val="left"/>
        <w:rPr>
          <w:rFonts w:ascii="宋体" w:hAnsi="宋体" w:cs="Times New Roman"/>
          <w:sz w:val="24"/>
          <w:szCs w:val="24"/>
        </w:rPr>
      </w:pPr>
      <w:bookmarkStart w:id="115" w:name="_Ref229285038"/>
      <w:r>
        <w:rPr>
          <w:rFonts w:ascii="宋体" w:hAnsi="宋体" w:cs="Times New Roman"/>
          <w:sz w:val="24"/>
          <w:szCs w:val="24"/>
        </w:rPr>
        <w:lastRenderedPageBreak/>
        <w:t>夏华.面向学生成绩分析的数据挖掘系统设计与实现[D].苏州大学,2016.</w:t>
      </w:r>
      <w:bookmarkEnd w:id="115"/>
    </w:p>
    <w:p w14:paraId="4A57753C" w14:textId="5BB66F02" w:rsidR="00846F19" w:rsidRPr="00474F3E" w:rsidRDefault="00846F19" w:rsidP="00474F3E">
      <w:pPr>
        <w:pStyle w:val="a9"/>
        <w:numPr>
          <w:ilvl w:val="0"/>
          <w:numId w:val="15"/>
        </w:numPr>
        <w:wordWrap w:val="0"/>
        <w:autoSpaceDE w:val="0"/>
        <w:autoSpaceDN w:val="0"/>
        <w:spacing w:line="300" w:lineRule="auto"/>
        <w:ind w:firstLineChars="0"/>
        <w:rPr>
          <w:rFonts w:ascii="宋体" w:hAnsi="宋体" w:cs="Times New Roman"/>
          <w:sz w:val="24"/>
          <w:szCs w:val="24"/>
        </w:rPr>
      </w:pPr>
      <w:r>
        <w:rPr>
          <w:rFonts w:ascii="宋体" w:hAnsi="宋体" w:cs="Times New Roman"/>
          <w:sz w:val="24"/>
          <w:szCs w:val="24"/>
        </w:rPr>
        <w:br w:type="page"/>
      </w:r>
    </w:p>
    <w:p w14:paraId="0C80947B" w14:textId="4E6D195E" w:rsidR="007E51E6" w:rsidRPr="00B906D4" w:rsidRDefault="007E51E6" w:rsidP="007849C6">
      <w:pPr>
        <w:jc w:val="center"/>
        <w:outlineLvl w:val="0"/>
        <w:rPr>
          <w:rFonts w:cs="Times New Roman"/>
          <w:b/>
          <w:bCs/>
          <w:sz w:val="30"/>
          <w:szCs w:val="30"/>
        </w:rPr>
      </w:pPr>
      <w:bookmarkStart w:id="116" w:name="_Toc229278358"/>
      <w:r>
        <w:rPr>
          <w:rFonts w:cs="Times New Roman"/>
          <w:b/>
          <w:bCs/>
          <w:sz w:val="30"/>
          <w:szCs w:val="30"/>
        </w:rPr>
        <w:lastRenderedPageBreak/>
        <w:t>Design and Implementation of a Student Performance Analysis System Based on Data Mining</w:t>
      </w:r>
      <w:bookmarkEnd w:id="116"/>
    </w:p>
    <w:p w14:paraId="2BECA2F7" w14:textId="7A747B85" w:rsidR="006B6642" w:rsidRPr="00AE513A" w:rsidRDefault="006B6642" w:rsidP="00AE513A">
      <w:pPr>
        <w:ind w:firstLine="420"/>
        <w:rPr>
          <w:rFonts w:cs="Times New Roman"/>
          <w:sz w:val="24"/>
          <w:szCs w:val="24"/>
        </w:rPr>
      </w:pPr>
      <w:r>
        <w:rPr>
          <w:rFonts w:cs="Times New Roman"/>
          <w:b/>
          <w:bCs/>
          <w:sz w:val="24"/>
          <w:szCs w:val="24"/>
        </w:rPr>
        <w:t>Abstract:</w:t>
      </w:r>
      <w:r>
        <w:rPr>
          <w:rFonts w:cs="Times New Roman" w:hint="eastAsia"/>
          <w:b/>
          <w:bCs/>
          <w:sz w:val="24"/>
          <w:szCs w:val="24"/>
        </w:rPr>
        <w:t xml:space="preserve"> </w:t>
      </w:r>
      <w:r>
        <w:rPr>
          <w:rFonts w:cs="Times New Roman"/>
          <w:sz w:val="24"/>
          <w:szCs w:val="24"/>
        </w:rPr>
        <w:t>With the deepening of educational digitization, traditional educational administration systems face challenges such as single-dimensional analysis and difficulty in revealing the deep-seated logic between subjects when processing massive amounts of grade data. In response to this situation, this study developed a student performance analysis system based on data mining, aiming to enhance the scientificity of teaching and decision-making. In terms of system architecture, this study adopts a front-end and back-end separation model, utilizing the Vue framework to build a responsive user interface, combined with lightweight back-end interfaces to achieve efficient flow of educational administration data. The system's core functions cover multidimensional analysis from basic statistics to in-depth mining. By discretizing student grades as preprocessing, the complexity of the data is reduced. In terms of algorithm application, this study focuses on introducing the highly interpretable decision tree algorithm. By calculating information gain to select the optimal splitting attribute, the system can automatically construct a classification model to identify key features affecting academic performance. Experimental results show that the system can effectively identify students' "subject bias" and academic risks, providing data support for precise teaching intervention. In summary, this system achieves dynamic monitoring of the entire lifecycle of student academic performance through data mining technology, providing a practical reference for promoting the transformation of educational management from experience-driven to data-driven.</w:t>
      </w:r>
    </w:p>
    <w:p w14:paraId="10FD57A5" w14:textId="1A8BCDB1" w:rsidR="00AE513A" w:rsidRDefault="006B6642" w:rsidP="00AE513A">
      <w:pPr>
        <w:widowControl/>
        <w:spacing w:line="240" w:lineRule="auto"/>
        <w:ind w:firstLine="420"/>
        <w:jc w:val="left"/>
        <w:rPr>
          <w:rFonts w:cs="Times New Roman"/>
          <w:sz w:val="24"/>
          <w:szCs w:val="24"/>
        </w:rPr>
      </w:pPr>
      <w:r>
        <w:rPr>
          <w:rFonts w:cs="Times New Roman"/>
          <w:b/>
          <w:bCs/>
          <w:sz w:val="24"/>
          <w:szCs w:val="24"/>
        </w:rPr>
        <w:t>Keywords:</w:t>
      </w:r>
      <w:r>
        <w:rPr>
          <w:rFonts w:cs="Times New Roman"/>
          <w:sz w:val="24"/>
          <w:szCs w:val="24"/>
        </w:rPr>
        <w:t xml:space="preserve"> data mining; decision tree; front-end and back-end separation; grade analysis; early warning model</w:t>
      </w:r>
    </w:p>
    <w:p w14:paraId="43C292F0" w14:textId="022C3F1F" w:rsidR="003529C2" w:rsidRPr="00AE513A" w:rsidRDefault="00AE513A">
      <w:pPr>
        <w:widowControl/>
        <w:spacing w:line="240" w:lineRule="auto"/>
        <w:jc w:val="left"/>
        <w:rPr>
          <w:rFonts w:cs="Times New Roman"/>
          <w:sz w:val="24"/>
          <w:szCs w:val="24"/>
        </w:rPr>
      </w:pPr>
      <w:r>
        <w:rPr>
          <w:rFonts w:cs="Times New Roman"/>
          <w:sz w:val="24"/>
          <w:szCs w:val="24"/>
        </w:rPr>
        <w:br w:type="page"/>
      </w:r>
    </w:p>
    <w:p w14:paraId="58A3184C" w14:textId="77777777" w:rsidR="006A678F" w:rsidRDefault="006A678F" w:rsidP="00BC3F08">
      <w:pPr>
        <w:jc w:val="center"/>
        <w:outlineLvl w:val="0"/>
        <w:rPr>
          <w:rFonts w:ascii="黑体" w:eastAsia="黑体" w:hAnsi="黑体" w:cs="Times New Roman"/>
          <w:b/>
          <w:bCs/>
          <w:sz w:val="28"/>
          <w:szCs w:val="28"/>
        </w:rPr>
      </w:pPr>
      <w:bookmarkStart w:id="117" w:name="_Toc229278359"/>
      <w:r>
        <w:rPr>
          <w:rFonts w:ascii="黑体" w:eastAsia="黑体" w:hAnsi="黑体" w:cs="Times New Roman" w:hint="eastAsia"/>
          <w:b/>
          <w:bCs/>
          <w:sz w:val="28"/>
          <w:szCs w:val="28"/>
        </w:rPr>
        <w:lastRenderedPageBreak/>
        <w:t>后  记</w:t>
      </w:r>
      <w:bookmarkEnd w:id="117"/>
    </w:p>
    <w:p w14:paraId="5888A1AF" w14:textId="3CAF5A40" w:rsidR="00695EB9" w:rsidRDefault="00221B6C" w:rsidP="00471246">
      <w:r>
        <w:tab/>
      </w:r>
      <w:r>
        <w:rPr>
          <w:rFonts w:hint="eastAsia"/>
        </w:rPr>
        <w:t>四年时光冉冉，在这四年的学习中，我从大数据时代步入到</w:t>
      </w:r>
      <w:r>
        <w:t>AI</w:t>
      </w:r>
      <w:r>
        <w:rPr>
          <w:rFonts w:hint="eastAsia"/>
        </w:rPr>
        <w:t>时代，亲眼见证着算法的蜕变，AI深刻地影响着我的本科生涯，在AI时代，打好大数据基础和人工智能方可在就业市场有一片立足之地。</w:t>
      </w:r>
    </w:p>
    <w:p w14:paraId="4A20DCEC" w14:textId="7C78B791" w:rsidR="00A910AE" w:rsidRPr="003529C2" w:rsidRDefault="00A910AE" w:rsidP="00471246">
      <w:r>
        <w:tab/>
      </w:r>
      <w:r>
        <w:rPr>
          <w:rFonts w:hint="eastAsia"/>
        </w:rPr>
        <w:t>对于专业课，我尤其感谢徐其华老师和唐浩老师，正是通过他们深入浅出的课堂，我对计算机技术相关的探索的热情得以被点燃；</w:t>
      </w:r>
      <w:r>
        <w:t>在生活与成长的方方面面</w:t>
      </w:r>
      <w:r>
        <w:rPr>
          <w:rFonts w:hint="eastAsia"/>
        </w:rPr>
        <w:t>，我万分感谢杨丽老师，即便我犯过错，关心我的学习生活和日常生活情况，给予我耐心指导；还有远在千里外的父母，</w:t>
      </w:r>
      <w:r>
        <w:t>是他们在千里之外的默默支持、物质上的付出与精神上的鼓舞，给了我跨越山河的勇气</w:t>
      </w:r>
      <w:r>
        <w:rPr>
          <w:rFonts w:hint="eastAsia"/>
        </w:rPr>
        <w:t>，让我</w:t>
      </w:r>
      <w:r>
        <w:t>从青山环抱的广西，远赴黄土地上的甘肃，追寻属于自己的求学之路。</w:t>
      </w:r>
    </w:p>
    <w:sectPr w:rsidR="00A910AE" w:rsidRPr="003529C2" w:rsidSect="00A10B1E">
      <w:footerReference w:type="default" r:id="rId19"/>
      <w:pgSz w:w="11906" w:h="16838"/>
      <w:pgMar w:top="1134" w:right="1134" w:bottom="1134" w:left="1701"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76DC5" w14:textId="77777777" w:rsidR="00DD2B07" w:rsidRDefault="00DD2B07" w:rsidP="002F4B74">
      <w:pPr>
        <w:spacing w:line="240" w:lineRule="auto"/>
      </w:pPr>
      <w:r>
        <w:separator/>
      </w:r>
    </w:p>
  </w:endnote>
  <w:endnote w:type="continuationSeparator" w:id="0">
    <w:p w14:paraId="60DB9B63" w14:textId="77777777" w:rsidR="00DD2B07" w:rsidRDefault="00DD2B07" w:rsidP="002F4B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52DF" w14:textId="78E716D5" w:rsidR="00DC0A53" w:rsidRDefault="00DC0A53">
    <w:pPr>
      <w:pStyle w:val="af0"/>
      <w:ind w:left="420"/>
      <w:jc w:val="center"/>
    </w:pPr>
  </w:p>
  <w:p w14:paraId="1098C641" w14:textId="77777777" w:rsidR="00DC0A53" w:rsidRDefault="00DC0A5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005234"/>
      <w:docPartObj>
        <w:docPartGallery w:val="Page Numbers (Bottom of Page)"/>
        <w:docPartUnique/>
      </w:docPartObj>
    </w:sdtPr>
    <w:sdtEndPr/>
    <w:sdtContent>
      <w:p w14:paraId="38C9E8EA" w14:textId="77777777" w:rsidR="00A10B1E" w:rsidRDefault="00A10B1E">
        <w:pPr>
          <w:pStyle w:val="af0"/>
          <w:ind w:left="420"/>
          <w:jc w:val="center"/>
        </w:pPr>
        <w:r>
          <w:fldChar w:fldCharType="begin"/>
        </w:r>
        <w:r>
          <w:instrText>PAGE   \* MERGEFORMAT</w:instrText>
        </w:r>
        <w:r>
          <w:fldChar w:fldCharType="separate"/>
        </w:r>
        <w:r>
          <w:rPr>
            <w:lang w:val="zh-CN"/>
          </w:rPr>
          <w:t>2</w:t>
        </w:r>
        <w:r>
          <w:fldChar w:fldCharType="end"/>
        </w:r>
      </w:p>
    </w:sdtContent>
  </w:sdt>
  <w:p w14:paraId="34F91E64" w14:textId="77777777" w:rsidR="00A10B1E" w:rsidRDefault="00A10B1E">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23F107" w14:textId="77777777" w:rsidR="00DD2B07" w:rsidRDefault="00DD2B07" w:rsidP="002F4B74">
      <w:pPr>
        <w:spacing w:line="240" w:lineRule="auto"/>
      </w:pPr>
      <w:r>
        <w:separator/>
      </w:r>
    </w:p>
  </w:footnote>
  <w:footnote w:type="continuationSeparator" w:id="0">
    <w:p w14:paraId="3148B311" w14:textId="77777777" w:rsidR="00DD2B07" w:rsidRDefault="00DD2B07" w:rsidP="002F4B74">
      <w:pPr>
        <w:spacing w:line="240" w:lineRule="auto"/>
      </w:pP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1932342917"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TRAE 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2C1"/>
    <w:multiLevelType w:val="multilevel"/>
    <w:tmpl w:val="4600C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21BE"/>
    <w:multiLevelType w:val="hybridMultilevel"/>
    <w:tmpl w:val="D7F42FC8"/>
    <w:lvl w:ilvl="0" w:tplc="B44C5136">
      <w:start w:val="1"/>
      <w:numFmt w:val="decimal"/>
      <w:lvlText w:val="%1."/>
      <w:lvlJc w:val="left"/>
      <w:pPr>
        <w:ind w:left="786" w:hanging="36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abstractNum w:abstractNumId="2" w15:restartNumberingAfterBreak="0">
    <w:nsid w:val="00C6661A"/>
    <w:multiLevelType w:val="hybridMultilevel"/>
    <w:tmpl w:val="73502382"/>
    <w:lvl w:ilvl="0" w:tplc="01462E9C">
      <w:start w:val="1"/>
      <w:numFmt w:val="decimal"/>
      <w:lvlText w:val="%1．"/>
      <w:lvlJc w:val="left"/>
      <w:pPr>
        <w:ind w:left="783" w:hanging="363"/>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1134339D"/>
    <w:multiLevelType w:val="multilevel"/>
    <w:tmpl w:val="72A6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72799F"/>
    <w:multiLevelType w:val="multilevel"/>
    <w:tmpl w:val="4AD2C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307AC3"/>
    <w:multiLevelType w:val="hybridMultilevel"/>
    <w:tmpl w:val="1FE0536A"/>
    <w:lvl w:ilvl="0" w:tplc="EF8A4972">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9766F8D"/>
    <w:multiLevelType w:val="multilevel"/>
    <w:tmpl w:val="A60E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1B00F6"/>
    <w:multiLevelType w:val="multilevel"/>
    <w:tmpl w:val="F74243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694E9E"/>
    <w:multiLevelType w:val="multilevel"/>
    <w:tmpl w:val="B3EAA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30185B"/>
    <w:multiLevelType w:val="multilevel"/>
    <w:tmpl w:val="1D747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03D34"/>
    <w:multiLevelType w:val="hybridMultilevel"/>
    <w:tmpl w:val="7B642654"/>
    <w:lvl w:ilvl="0" w:tplc="9D58C9DE">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4353848"/>
    <w:multiLevelType w:val="hybridMultilevel"/>
    <w:tmpl w:val="4AFE86A8"/>
    <w:lvl w:ilvl="0" w:tplc="C7A45B3C">
      <w:start w:val="1"/>
      <w:numFmt w:val="decimal"/>
      <w:lvlText w:val="[%1]"/>
      <w:lvlJc w:val="left"/>
      <w:pPr>
        <w:tabs>
          <w:tab w:val="num" w:pos="567"/>
        </w:tabs>
        <w:ind w:left="567" w:hanging="567"/>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2F366319"/>
    <w:multiLevelType w:val="multilevel"/>
    <w:tmpl w:val="1F90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9655A9"/>
    <w:multiLevelType w:val="multilevel"/>
    <w:tmpl w:val="D28C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084BAE"/>
    <w:multiLevelType w:val="hybridMultilevel"/>
    <w:tmpl w:val="AB126CB0"/>
    <w:lvl w:ilvl="0" w:tplc="8A9C09A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5" w15:restartNumberingAfterBreak="0">
    <w:nsid w:val="40500ECD"/>
    <w:multiLevelType w:val="multilevel"/>
    <w:tmpl w:val="0E9E1D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8865B1"/>
    <w:multiLevelType w:val="hybridMultilevel"/>
    <w:tmpl w:val="5D307B4E"/>
    <w:lvl w:ilvl="0" w:tplc="C592ED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2670403"/>
    <w:multiLevelType w:val="hybridMultilevel"/>
    <w:tmpl w:val="87B0075E"/>
    <w:lvl w:ilvl="0" w:tplc="E9343764">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8" w15:restartNumberingAfterBreak="0">
    <w:nsid w:val="610E325E"/>
    <w:multiLevelType w:val="multilevel"/>
    <w:tmpl w:val="F76A2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0EA18BF"/>
    <w:multiLevelType w:val="hybridMultilevel"/>
    <w:tmpl w:val="FC3AC546"/>
    <w:lvl w:ilvl="0" w:tplc="5A445A76">
      <w:start w:val="1"/>
      <w:numFmt w:val="decimal"/>
      <w:lvlText w:val="%1."/>
      <w:lvlJc w:val="left"/>
      <w:pPr>
        <w:ind w:left="720" w:hanging="360"/>
      </w:pPr>
      <w:rPr>
        <w:rFonts w:hint="default"/>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0" w15:restartNumberingAfterBreak="0">
    <w:nsid w:val="71E12324"/>
    <w:multiLevelType w:val="multilevel"/>
    <w:tmpl w:val="CDFE2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5D41386"/>
    <w:multiLevelType w:val="multilevel"/>
    <w:tmpl w:val="4C32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163E38"/>
    <w:multiLevelType w:val="hybridMultilevel"/>
    <w:tmpl w:val="964C9140"/>
    <w:lvl w:ilvl="0" w:tplc="15FCC150">
      <w:start w:val="1"/>
      <w:numFmt w:val="decimal"/>
      <w:lvlText w:val="%1."/>
      <w:lvlJc w:val="left"/>
      <w:pPr>
        <w:ind w:left="786" w:hanging="360"/>
      </w:pPr>
      <w:rPr>
        <w:rFonts w:hint="default"/>
      </w:rPr>
    </w:lvl>
    <w:lvl w:ilvl="1" w:tplc="04090019" w:tentative="1">
      <w:start w:val="1"/>
      <w:numFmt w:val="lowerLetter"/>
      <w:lvlText w:val="%2)"/>
      <w:lvlJc w:val="left"/>
      <w:pPr>
        <w:ind w:left="1306" w:hanging="440"/>
      </w:pPr>
    </w:lvl>
    <w:lvl w:ilvl="2" w:tplc="0409001B" w:tentative="1">
      <w:start w:val="1"/>
      <w:numFmt w:val="lowerRoman"/>
      <w:lvlText w:val="%3."/>
      <w:lvlJc w:val="right"/>
      <w:pPr>
        <w:ind w:left="1746" w:hanging="440"/>
      </w:pPr>
    </w:lvl>
    <w:lvl w:ilvl="3" w:tplc="0409000F" w:tentative="1">
      <w:start w:val="1"/>
      <w:numFmt w:val="decimal"/>
      <w:lvlText w:val="%4."/>
      <w:lvlJc w:val="left"/>
      <w:pPr>
        <w:ind w:left="2186" w:hanging="440"/>
      </w:pPr>
    </w:lvl>
    <w:lvl w:ilvl="4" w:tplc="04090019" w:tentative="1">
      <w:start w:val="1"/>
      <w:numFmt w:val="lowerLetter"/>
      <w:lvlText w:val="%5)"/>
      <w:lvlJc w:val="left"/>
      <w:pPr>
        <w:ind w:left="2626" w:hanging="440"/>
      </w:pPr>
    </w:lvl>
    <w:lvl w:ilvl="5" w:tplc="0409001B" w:tentative="1">
      <w:start w:val="1"/>
      <w:numFmt w:val="lowerRoman"/>
      <w:lvlText w:val="%6."/>
      <w:lvlJc w:val="right"/>
      <w:pPr>
        <w:ind w:left="3066" w:hanging="440"/>
      </w:pPr>
    </w:lvl>
    <w:lvl w:ilvl="6" w:tplc="0409000F" w:tentative="1">
      <w:start w:val="1"/>
      <w:numFmt w:val="decimal"/>
      <w:lvlText w:val="%7."/>
      <w:lvlJc w:val="left"/>
      <w:pPr>
        <w:ind w:left="3506" w:hanging="440"/>
      </w:pPr>
    </w:lvl>
    <w:lvl w:ilvl="7" w:tplc="04090019" w:tentative="1">
      <w:start w:val="1"/>
      <w:numFmt w:val="lowerLetter"/>
      <w:lvlText w:val="%8)"/>
      <w:lvlJc w:val="left"/>
      <w:pPr>
        <w:ind w:left="3946" w:hanging="440"/>
      </w:pPr>
    </w:lvl>
    <w:lvl w:ilvl="8" w:tplc="0409001B" w:tentative="1">
      <w:start w:val="1"/>
      <w:numFmt w:val="lowerRoman"/>
      <w:lvlText w:val="%9."/>
      <w:lvlJc w:val="right"/>
      <w:pPr>
        <w:ind w:left="4386" w:hanging="440"/>
      </w:pPr>
    </w:lvl>
  </w:abstractNum>
  <w:num w:numId="1" w16cid:durableId="1021591522">
    <w:abstractNumId w:val="6"/>
  </w:num>
  <w:num w:numId="2" w16cid:durableId="1168522851">
    <w:abstractNumId w:val="21"/>
  </w:num>
  <w:num w:numId="3" w16cid:durableId="489520305">
    <w:abstractNumId w:val="7"/>
  </w:num>
  <w:num w:numId="4" w16cid:durableId="1636525786">
    <w:abstractNumId w:val="3"/>
  </w:num>
  <w:num w:numId="5" w16cid:durableId="1061828838">
    <w:abstractNumId w:val="0"/>
  </w:num>
  <w:num w:numId="6" w16cid:durableId="1670331351">
    <w:abstractNumId w:val="12"/>
  </w:num>
  <w:num w:numId="7" w16cid:durableId="298730601">
    <w:abstractNumId w:val="20"/>
  </w:num>
  <w:num w:numId="8" w16cid:durableId="215819057">
    <w:abstractNumId w:val="15"/>
  </w:num>
  <w:num w:numId="9" w16cid:durableId="972054561">
    <w:abstractNumId w:val="4"/>
  </w:num>
  <w:num w:numId="10" w16cid:durableId="1550146073">
    <w:abstractNumId w:val="8"/>
  </w:num>
  <w:num w:numId="11" w16cid:durableId="1904414429">
    <w:abstractNumId w:val="22"/>
  </w:num>
  <w:num w:numId="12" w16cid:durableId="370957159">
    <w:abstractNumId w:val="5"/>
  </w:num>
  <w:num w:numId="13" w16cid:durableId="102117624">
    <w:abstractNumId w:val="14"/>
  </w:num>
  <w:num w:numId="14" w16cid:durableId="1888491015">
    <w:abstractNumId w:val="17"/>
  </w:num>
  <w:num w:numId="15" w16cid:durableId="1664313475">
    <w:abstractNumId w:val="10"/>
  </w:num>
  <w:num w:numId="16" w16cid:durableId="1928154293">
    <w:abstractNumId w:val="2"/>
  </w:num>
  <w:num w:numId="17" w16cid:durableId="1827210920">
    <w:abstractNumId w:val="9"/>
  </w:num>
  <w:num w:numId="18" w16cid:durableId="1214266587">
    <w:abstractNumId w:val="13"/>
  </w:num>
  <w:num w:numId="19" w16cid:durableId="1327173114">
    <w:abstractNumId w:val="18"/>
  </w:num>
  <w:num w:numId="20" w16cid:durableId="573468013">
    <w:abstractNumId w:val="19"/>
  </w:num>
  <w:num w:numId="21" w16cid:durableId="1014305114">
    <w:abstractNumId w:val="1"/>
  </w:num>
  <w:num w:numId="22" w16cid:durableId="1809517029">
    <w:abstractNumId w:val="16"/>
  </w:num>
  <w:num w:numId="23" w16cid:durableId="124992114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733"/>
    <w:rsid w:val="0000279D"/>
    <w:rsid w:val="0000308B"/>
    <w:rsid w:val="00006918"/>
    <w:rsid w:val="00010D19"/>
    <w:rsid w:val="00043CEF"/>
    <w:rsid w:val="00044E0D"/>
    <w:rsid w:val="0004501B"/>
    <w:rsid w:val="0004529B"/>
    <w:rsid w:val="00045FC0"/>
    <w:rsid w:val="00051F77"/>
    <w:rsid w:val="00064733"/>
    <w:rsid w:val="00072D32"/>
    <w:rsid w:val="00073150"/>
    <w:rsid w:val="00084ED5"/>
    <w:rsid w:val="00096841"/>
    <w:rsid w:val="000B1B3A"/>
    <w:rsid w:val="000C5D54"/>
    <w:rsid w:val="000D389D"/>
    <w:rsid w:val="000E7CA1"/>
    <w:rsid w:val="001014CF"/>
    <w:rsid w:val="0010755F"/>
    <w:rsid w:val="001207E1"/>
    <w:rsid w:val="001214EA"/>
    <w:rsid w:val="00133854"/>
    <w:rsid w:val="00153D81"/>
    <w:rsid w:val="0015528D"/>
    <w:rsid w:val="001666B5"/>
    <w:rsid w:val="00170309"/>
    <w:rsid w:val="001745E5"/>
    <w:rsid w:val="00174F1B"/>
    <w:rsid w:val="00180AA6"/>
    <w:rsid w:val="00182682"/>
    <w:rsid w:val="00186DBF"/>
    <w:rsid w:val="00187F46"/>
    <w:rsid w:val="00192E82"/>
    <w:rsid w:val="001A4B70"/>
    <w:rsid w:val="001E35B3"/>
    <w:rsid w:val="001E379B"/>
    <w:rsid w:val="001E49F8"/>
    <w:rsid w:val="001F217D"/>
    <w:rsid w:val="002046CE"/>
    <w:rsid w:val="00207B85"/>
    <w:rsid w:val="00214757"/>
    <w:rsid w:val="002164C4"/>
    <w:rsid w:val="00221B6C"/>
    <w:rsid w:val="00222C35"/>
    <w:rsid w:val="00230DDD"/>
    <w:rsid w:val="00233A6B"/>
    <w:rsid w:val="00241AAB"/>
    <w:rsid w:val="002453BB"/>
    <w:rsid w:val="0025353D"/>
    <w:rsid w:val="00257F27"/>
    <w:rsid w:val="00275DCF"/>
    <w:rsid w:val="00291CF3"/>
    <w:rsid w:val="00292762"/>
    <w:rsid w:val="002959A8"/>
    <w:rsid w:val="002A698F"/>
    <w:rsid w:val="002B3131"/>
    <w:rsid w:val="002B336B"/>
    <w:rsid w:val="002B4C53"/>
    <w:rsid w:val="002B5295"/>
    <w:rsid w:val="002B7846"/>
    <w:rsid w:val="002C5353"/>
    <w:rsid w:val="002C6525"/>
    <w:rsid w:val="002D15DE"/>
    <w:rsid w:val="002D2D65"/>
    <w:rsid w:val="002D3A36"/>
    <w:rsid w:val="002D53BF"/>
    <w:rsid w:val="002F060C"/>
    <w:rsid w:val="002F4B74"/>
    <w:rsid w:val="002F517D"/>
    <w:rsid w:val="00301985"/>
    <w:rsid w:val="00302085"/>
    <w:rsid w:val="00303F36"/>
    <w:rsid w:val="00305E63"/>
    <w:rsid w:val="003102CD"/>
    <w:rsid w:val="00312E18"/>
    <w:rsid w:val="00337507"/>
    <w:rsid w:val="003417AA"/>
    <w:rsid w:val="003463A3"/>
    <w:rsid w:val="00347050"/>
    <w:rsid w:val="00351494"/>
    <w:rsid w:val="003529C2"/>
    <w:rsid w:val="003531D1"/>
    <w:rsid w:val="003676AC"/>
    <w:rsid w:val="0037584A"/>
    <w:rsid w:val="0038217D"/>
    <w:rsid w:val="003836F0"/>
    <w:rsid w:val="003A184A"/>
    <w:rsid w:val="003A1CDB"/>
    <w:rsid w:val="003B2ADE"/>
    <w:rsid w:val="003C40E7"/>
    <w:rsid w:val="003C4447"/>
    <w:rsid w:val="003C5E1C"/>
    <w:rsid w:val="003C7F9D"/>
    <w:rsid w:val="003D3E06"/>
    <w:rsid w:val="003E5BB3"/>
    <w:rsid w:val="003F38C6"/>
    <w:rsid w:val="003F4B09"/>
    <w:rsid w:val="003F5A8B"/>
    <w:rsid w:val="00402C07"/>
    <w:rsid w:val="00412E5D"/>
    <w:rsid w:val="00415E7C"/>
    <w:rsid w:val="0043762B"/>
    <w:rsid w:val="0045530C"/>
    <w:rsid w:val="00467940"/>
    <w:rsid w:val="00471246"/>
    <w:rsid w:val="0047429F"/>
    <w:rsid w:val="00474F3E"/>
    <w:rsid w:val="004778FD"/>
    <w:rsid w:val="00481F61"/>
    <w:rsid w:val="0048281D"/>
    <w:rsid w:val="00486FB5"/>
    <w:rsid w:val="004874FE"/>
    <w:rsid w:val="00487B55"/>
    <w:rsid w:val="00492C6B"/>
    <w:rsid w:val="004A005F"/>
    <w:rsid w:val="004A02EB"/>
    <w:rsid w:val="004A7F72"/>
    <w:rsid w:val="004B14C3"/>
    <w:rsid w:val="004C32F6"/>
    <w:rsid w:val="004C4690"/>
    <w:rsid w:val="004C4A11"/>
    <w:rsid w:val="004C6802"/>
    <w:rsid w:val="004D5A7A"/>
    <w:rsid w:val="004E5896"/>
    <w:rsid w:val="004E6ABF"/>
    <w:rsid w:val="004F0477"/>
    <w:rsid w:val="004F10F1"/>
    <w:rsid w:val="004F1638"/>
    <w:rsid w:val="005001EE"/>
    <w:rsid w:val="00511CA5"/>
    <w:rsid w:val="005159C2"/>
    <w:rsid w:val="00532061"/>
    <w:rsid w:val="00537151"/>
    <w:rsid w:val="0054531B"/>
    <w:rsid w:val="00547443"/>
    <w:rsid w:val="00560A53"/>
    <w:rsid w:val="00572913"/>
    <w:rsid w:val="00575F6C"/>
    <w:rsid w:val="005812AA"/>
    <w:rsid w:val="00587D19"/>
    <w:rsid w:val="00592C09"/>
    <w:rsid w:val="005945B5"/>
    <w:rsid w:val="005A1067"/>
    <w:rsid w:val="005A131A"/>
    <w:rsid w:val="005A794D"/>
    <w:rsid w:val="005B7BC1"/>
    <w:rsid w:val="005C4166"/>
    <w:rsid w:val="005D0532"/>
    <w:rsid w:val="005D75CC"/>
    <w:rsid w:val="005E09A0"/>
    <w:rsid w:val="005E42AB"/>
    <w:rsid w:val="005E7409"/>
    <w:rsid w:val="005F2B9D"/>
    <w:rsid w:val="005F3595"/>
    <w:rsid w:val="005F75E6"/>
    <w:rsid w:val="00601673"/>
    <w:rsid w:val="00602B19"/>
    <w:rsid w:val="006059F9"/>
    <w:rsid w:val="006070E6"/>
    <w:rsid w:val="00620570"/>
    <w:rsid w:val="00621203"/>
    <w:rsid w:val="00623927"/>
    <w:rsid w:val="00624539"/>
    <w:rsid w:val="00624B8A"/>
    <w:rsid w:val="00636C10"/>
    <w:rsid w:val="00647D08"/>
    <w:rsid w:val="00650948"/>
    <w:rsid w:val="00661C24"/>
    <w:rsid w:val="00672B78"/>
    <w:rsid w:val="00683A1D"/>
    <w:rsid w:val="00684AAB"/>
    <w:rsid w:val="00686206"/>
    <w:rsid w:val="00687E41"/>
    <w:rsid w:val="006923F7"/>
    <w:rsid w:val="00695EB9"/>
    <w:rsid w:val="006A1368"/>
    <w:rsid w:val="006A3D05"/>
    <w:rsid w:val="006A678F"/>
    <w:rsid w:val="006B1DAC"/>
    <w:rsid w:val="006B4FA6"/>
    <w:rsid w:val="006B6642"/>
    <w:rsid w:val="006B6E6A"/>
    <w:rsid w:val="006C6DFA"/>
    <w:rsid w:val="006E201F"/>
    <w:rsid w:val="006E3A87"/>
    <w:rsid w:val="00700698"/>
    <w:rsid w:val="007022CC"/>
    <w:rsid w:val="00710008"/>
    <w:rsid w:val="007107C8"/>
    <w:rsid w:val="00710AC5"/>
    <w:rsid w:val="00714685"/>
    <w:rsid w:val="00724865"/>
    <w:rsid w:val="007275AC"/>
    <w:rsid w:val="0073132B"/>
    <w:rsid w:val="00736A40"/>
    <w:rsid w:val="00741543"/>
    <w:rsid w:val="00746DD6"/>
    <w:rsid w:val="007537C5"/>
    <w:rsid w:val="00756606"/>
    <w:rsid w:val="007625E0"/>
    <w:rsid w:val="007668B4"/>
    <w:rsid w:val="00770711"/>
    <w:rsid w:val="007761AF"/>
    <w:rsid w:val="00782914"/>
    <w:rsid w:val="007849C6"/>
    <w:rsid w:val="007B56C1"/>
    <w:rsid w:val="007B67E9"/>
    <w:rsid w:val="007C7DC0"/>
    <w:rsid w:val="007D28C0"/>
    <w:rsid w:val="007E2CC1"/>
    <w:rsid w:val="007E36DA"/>
    <w:rsid w:val="007E51E6"/>
    <w:rsid w:val="007F0090"/>
    <w:rsid w:val="007F5D78"/>
    <w:rsid w:val="0080343B"/>
    <w:rsid w:val="00805E82"/>
    <w:rsid w:val="00811B8D"/>
    <w:rsid w:val="00814443"/>
    <w:rsid w:val="00830B99"/>
    <w:rsid w:val="0084269F"/>
    <w:rsid w:val="00843A20"/>
    <w:rsid w:val="00846F19"/>
    <w:rsid w:val="0085298F"/>
    <w:rsid w:val="00852A2D"/>
    <w:rsid w:val="00857019"/>
    <w:rsid w:val="00864DB5"/>
    <w:rsid w:val="0086586C"/>
    <w:rsid w:val="00867114"/>
    <w:rsid w:val="00871C53"/>
    <w:rsid w:val="00871F4E"/>
    <w:rsid w:val="00874D1D"/>
    <w:rsid w:val="00885C04"/>
    <w:rsid w:val="008A0348"/>
    <w:rsid w:val="008A1DD8"/>
    <w:rsid w:val="008B42F3"/>
    <w:rsid w:val="008C09FA"/>
    <w:rsid w:val="008C329C"/>
    <w:rsid w:val="008C6339"/>
    <w:rsid w:val="008C7ABD"/>
    <w:rsid w:val="008D3DFC"/>
    <w:rsid w:val="008D7933"/>
    <w:rsid w:val="008E3159"/>
    <w:rsid w:val="008F43E6"/>
    <w:rsid w:val="008F7DDE"/>
    <w:rsid w:val="009016CB"/>
    <w:rsid w:val="009071AA"/>
    <w:rsid w:val="00912819"/>
    <w:rsid w:val="00914F49"/>
    <w:rsid w:val="009353AA"/>
    <w:rsid w:val="00971765"/>
    <w:rsid w:val="00973EB6"/>
    <w:rsid w:val="0097499E"/>
    <w:rsid w:val="00994F56"/>
    <w:rsid w:val="00997D28"/>
    <w:rsid w:val="009B0895"/>
    <w:rsid w:val="009C4935"/>
    <w:rsid w:val="009C599D"/>
    <w:rsid w:val="009D1DB7"/>
    <w:rsid w:val="009D2095"/>
    <w:rsid w:val="009D23B8"/>
    <w:rsid w:val="009E4105"/>
    <w:rsid w:val="009E4131"/>
    <w:rsid w:val="009E50AD"/>
    <w:rsid w:val="009F6F3E"/>
    <w:rsid w:val="00A10B1E"/>
    <w:rsid w:val="00A27425"/>
    <w:rsid w:val="00A35A62"/>
    <w:rsid w:val="00A41993"/>
    <w:rsid w:val="00A45C37"/>
    <w:rsid w:val="00A56B46"/>
    <w:rsid w:val="00A6064D"/>
    <w:rsid w:val="00A70987"/>
    <w:rsid w:val="00A7394B"/>
    <w:rsid w:val="00A81DEF"/>
    <w:rsid w:val="00A85C83"/>
    <w:rsid w:val="00A910AE"/>
    <w:rsid w:val="00A93F51"/>
    <w:rsid w:val="00AA04EA"/>
    <w:rsid w:val="00AC2EA2"/>
    <w:rsid w:val="00AC4A70"/>
    <w:rsid w:val="00AC620C"/>
    <w:rsid w:val="00AE513A"/>
    <w:rsid w:val="00B00E51"/>
    <w:rsid w:val="00B06416"/>
    <w:rsid w:val="00B07B95"/>
    <w:rsid w:val="00B10419"/>
    <w:rsid w:val="00B160B9"/>
    <w:rsid w:val="00B25DDF"/>
    <w:rsid w:val="00B2773A"/>
    <w:rsid w:val="00B3504F"/>
    <w:rsid w:val="00B461A4"/>
    <w:rsid w:val="00B463F3"/>
    <w:rsid w:val="00B606D7"/>
    <w:rsid w:val="00B63BAB"/>
    <w:rsid w:val="00B676CD"/>
    <w:rsid w:val="00B707C2"/>
    <w:rsid w:val="00B80135"/>
    <w:rsid w:val="00B80418"/>
    <w:rsid w:val="00B906D4"/>
    <w:rsid w:val="00B9145C"/>
    <w:rsid w:val="00BB4D2C"/>
    <w:rsid w:val="00BB707A"/>
    <w:rsid w:val="00BC3F08"/>
    <w:rsid w:val="00BE5B30"/>
    <w:rsid w:val="00BF7450"/>
    <w:rsid w:val="00C05030"/>
    <w:rsid w:val="00C154EA"/>
    <w:rsid w:val="00C15DBD"/>
    <w:rsid w:val="00C22FB2"/>
    <w:rsid w:val="00C330EA"/>
    <w:rsid w:val="00C3370D"/>
    <w:rsid w:val="00C47555"/>
    <w:rsid w:val="00C56C53"/>
    <w:rsid w:val="00C7040D"/>
    <w:rsid w:val="00C86670"/>
    <w:rsid w:val="00C93317"/>
    <w:rsid w:val="00C9685F"/>
    <w:rsid w:val="00C978DA"/>
    <w:rsid w:val="00CA65B5"/>
    <w:rsid w:val="00CC1643"/>
    <w:rsid w:val="00CC4200"/>
    <w:rsid w:val="00CD060C"/>
    <w:rsid w:val="00CD4E89"/>
    <w:rsid w:val="00CE02CC"/>
    <w:rsid w:val="00CE2167"/>
    <w:rsid w:val="00CE2BA3"/>
    <w:rsid w:val="00CF5906"/>
    <w:rsid w:val="00CF5DDE"/>
    <w:rsid w:val="00CF6577"/>
    <w:rsid w:val="00D0248E"/>
    <w:rsid w:val="00D04BCC"/>
    <w:rsid w:val="00D16F73"/>
    <w:rsid w:val="00D17238"/>
    <w:rsid w:val="00D21288"/>
    <w:rsid w:val="00D23044"/>
    <w:rsid w:val="00D31279"/>
    <w:rsid w:val="00D34947"/>
    <w:rsid w:val="00D3661A"/>
    <w:rsid w:val="00D45591"/>
    <w:rsid w:val="00D531B0"/>
    <w:rsid w:val="00D5403D"/>
    <w:rsid w:val="00D54D1C"/>
    <w:rsid w:val="00D60FBD"/>
    <w:rsid w:val="00D675A5"/>
    <w:rsid w:val="00D72A82"/>
    <w:rsid w:val="00D93267"/>
    <w:rsid w:val="00DC0A53"/>
    <w:rsid w:val="00DC38D4"/>
    <w:rsid w:val="00DD2B07"/>
    <w:rsid w:val="00DE0137"/>
    <w:rsid w:val="00DE10D8"/>
    <w:rsid w:val="00DE4107"/>
    <w:rsid w:val="00DF768F"/>
    <w:rsid w:val="00E0391B"/>
    <w:rsid w:val="00E044D2"/>
    <w:rsid w:val="00E13FAC"/>
    <w:rsid w:val="00E15018"/>
    <w:rsid w:val="00E2122E"/>
    <w:rsid w:val="00E25D62"/>
    <w:rsid w:val="00E42574"/>
    <w:rsid w:val="00E43FF7"/>
    <w:rsid w:val="00E45F7F"/>
    <w:rsid w:val="00E55AB1"/>
    <w:rsid w:val="00E63C65"/>
    <w:rsid w:val="00E66080"/>
    <w:rsid w:val="00E8685F"/>
    <w:rsid w:val="00E93314"/>
    <w:rsid w:val="00EA05DC"/>
    <w:rsid w:val="00EA4BF5"/>
    <w:rsid w:val="00EB0965"/>
    <w:rsid w:val="00EB30C1"/>
    <w:rsid w:val="00EC0F91"/>
    <w:rsid w:val="00EC175F"/>
    <w:rsid w:val="00ED6B5D"/>
    <w:rsid w:val="00ED6B8B"/>
    <w:rsid w:val="00EE576A"/>
    <w:rsid w:val="00EF7AAC"/>
    <w:rsid w:val="00F06056"/>
    <w:rsid w:val="00F07912"/>
    <w:rsid w:val="00F1301A"/>
    <w:rsid w:val="00F130BB"/>
    <w:rsid w:val="00F14D14"/>
    <w:rsid w:val="00F2595D"/>
    <w:rsid w:val="00F34331"/>
    <w:rsid w:val="00F348F4"/>
    <w:rsid w:val="00F34B0C"/>
    <w:rsid w:val="00F359DC"/>
    <w:rsid w:val="00F4030D"/>
    <w:rsid w:val="00F42EAD"/>
    <w:rsid w:val="00F43B7A"/>
    <w:rsid w:val="00F57D9C"/>
    <w:rsid w:val="00F6141C"/>
    <w:rsid w:val="00F71CCE"/>
    <w:rsid w:val="00F72064"/>
    <w:rsid w:val="00F7363D"/>
    <w:rsid w:val="00F84168"/>
    <w:rsid w:val="00F925DA"/>
    <w:rsid w:val="00FB3CBB"/>
    <w:rsid w:val="00FC2A58"/>
    <w:rsid w:val="00FD3030"/>
    <w:rsid w:val="00FE2522"/>
    <w:rsid w:val="00FE4BC9"/>
    <w:rsid w:val="00FE741F"/>
    <w:rsid w:val="00FF03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2FCBBB"/>
  <w15:chartTrackingRefBased/>
  <w15:docId w15:val="{F3585D77-5A17-4B7A-959C-27DA07163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F5DDE"/>
    <w:pPr>
      <w:widowControl w:val="0"/>
      <w:spacing w:line="360" w:lineRule="auto"/>
      <w:jc w:val="both"/>
    </w:pPr>
    <w:rPr>
      <w:rFonts w:ascii="Times New Roman" w:eastAsia="宋体" w:hAnsi="Times New Roman"/>
    </w:rPr>
  </w:style>
  <w:style w:type="paragraph" w:styleId="1">
    <w:name w:val="heading 1"/>
    <w:basedOn w:val="a"/>
    <w:next w:val="a"/>
    <w:link w:val="10"/>
    <w:uiPriority w:val="9"/>
    <w:qFormat/>
    <w:rsid w:val="0004501B"/>
    <w:pPr>
      <w:keepNext/>
      <w:keepLines/>
      <w:ind w:leftChars="200" w:left="200"/>
      <w:outlineLvl w:val="0"/>
    </w:pPr>
    <w:rPr>
      <w:rFonts w:eastAsia="黑体"/>
      <w:b/>
      <w:bCs/>
      <w:kern w:val="44"/>
      <w:sz w:val="24"/>
      <w:szCs w:val="44"/>
    </w:rPr>
  </w:style>
  <w:style w:type="paragraph" w:styleId="2">
    <w:name w:val="heading 2"/>
    <w:basedOn w:val="a"/>
    <w:next w:val="a"/>
    <w:link w:val="20"/>
    <w:uiPriority w:val="9"/>
    <w:unhideWhenUsed/>
    <w:qFormat/>
    <w:rsid w:val="00BE5B30"/>
    <w:pPr>
      <w:keepNext/>
      <w:keepLines/>
      <w:ind w:leftChars="200" w:left="200"/>
      <w:outlineLvl w:val="1"/>
    </w:pPr>
    <w:rPr>
      <w:rFonts w:cstheme="majorBidi"/>
      <w:b/>
      <w:bCs/>
      <w:sz w:val="24"/>
      <w:szCs w:val="32"/>
    </w:rPr>
  </w:style>
  <w:style w:type="paragraph" w:styleId="3">
    <w:name w:val="heading 3"/>
    <w:basedOn w:val="a"/>
    <w:next w:val="a"/>
    <w:link w:val="30"/>
    <w:uiPriority w:val="9"/>
    <w:unhideWhenUsed/>
    <w:qFormat/>
    <w:rsid w:val="00CC1643"/>
    <w:pPr>
      <w:keepNext/>
      <w:keepLines/>
      <w:ind w:leftChars="200" w:left="200"/>
      <w:outlineLvl w:val="2"/>
    </w:pPr>
    <w:rPr>
      <w:b/>
      <w:bCs/>
      <w:sz w:val="24"/>
      <w:szCs w:val="32"/>
    </w:rPr>
  </w:style>
  <w:style w:type="paragraph" w:styleId="4">
    <w:name w:val="heading 4"/>
    <w:basedOn w:val="a"/>
    <w:next w:val="a"/>
    <w:link w:val="40"/>
    <w:uiPriority w:val="9"/>
    <w:semiHidden/>
    <w:unhideWhenUsed/>
    <w:qFormat/>
    <w:rsid w:val="00CF5DDE"/>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06473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6473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6473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473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6473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4501B"/>
    <w:rPr>
      <w:rFonts w:ascii="Times New Roman" w:eastAsia="黑体" w:hAnsi="Times New Roman"/>
      <w:b/>
      <w:bCs/>
      <w:kern w:val="44"/>
      <w:sz w:val="24"/>
      <w:szCs w:val="44"/>
    </w:rPr>
  </w:style>
  <w:style w:type="character" w:customStyle="1" w:styleId="20">
    <w:name w:val="标题 2 字符"/>
    <w:basedOn w:val="a0"/>
    <w:link w:val="2"/>
    <w:uiPriority w:val="9"/>
    <w:rsid w:val="00BE5B30"/>
    <w:rPr>
      <w:rFonts w:ascii="Times New Roman" w:eastAsia="宋体" w:hAnsi="Times New Roman" w:cstheme="majorBidi"/>
      <w:b/>
      <w:bCs/>
      <w:sz w:val="24"/>
      <w:szCs w:val="32"/>
    </w:rPr>
  </w:style>
  <w:style w:type="character" w:customStyle="1" w:styleId="30">
    <w:name w:val="标题 3 字符"/>
    <w:basedOn w:val="a0"/>
    <w:link w:val="3"/>
    <w:uiPriority w:val="9"/>
    <w:rsid w:val="00CC1643"/>
    <w:rPr>
      <w:rFonts w:ascii="Times New Roman" w:eastAsia="宋体" w:hAnsi="Times New Roman"/>
      <w:b/>
      <w:bCs/>
      <w:sz w:val="24"/>
      <w:szCs w:val="32"/>
    </w:rPr>
  </w:style>
  <w:style w:type="character" w:customStyle="1" w:styleId="40">
    <w:name w:val="标题 4 字符"/>
    <w:basedOn w:val="a0"/>
    <w:link w:val="4"/>
    <w:uiPriority w:val="9"/>
    <w:semiHidden/>
    <w:rsid w:val="00CF5DDE"/>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064733"/>
    <w:rPr>
      <w:rFonts w:cstheme="majorBidi"/>
      <w:color w:val="2F5496" w:themeColor="accent1" w:themeShade="BF"/>
      <w:sz w:val="24"/>
      <w:szCs w:val="24"/>
    </w:rPr>
  </w:style>
  <w:style w:type="character" w:customStyle="1" w:styleId="60">
    <w:name w:val="标题 6 字符"/>
    <w:basedOn w:val="a0"/>
    <w:link w:val="6"/>
    <w:uiPriority w:val="9"/>
    <w:semiHidden/>
    <w:rsid w:val="00064733"/>
    <w:rPr>
      <w:rFonts w:cstheme="majorBidi"/>
      <w:b/>
      <w:bCs/>
      <w:color w:val="2F5496" w:themeColor="accent1" w:themeShade="BF"/>
    </w:rPr>
  </w:style>
  <w:style w:type="character" w:customStyle="1" w:styleId="70">
    <w:name w:val="标题 7 字符"/>
    <w:basedOn w:val="a0"/>
    <w:link w:val="7"/>
    <w:uiPriority w:val="9"/>
    <w:semiHidden/>
    <w:rsid w:val="00064733"/>
    <w:rPr>
      <w:rFonts w:cstheme="majorBidi"/>
      <w:b/>
      <w:bCs/>
      <w:color w:val="595959" w:themeColor="text1" w:themeTint="A6"/>
    </w:rPr>
  </w:style>
  <w:style w:type="character" w:customStyle="1" w:styleId="80">
    <w:name w:val="标题 8 字符"/>
    <w:basedOn w:val="a0"/>
    <w:link w:val="8"/>
    <w:uiPriority w:val="9"/>
    <w:semiHidden/>
    <w:rsid w:val="00064733"/>
    <w:rPr>
      <w:rFonts w:cstheme="majorBidi"/>
      <w:color w:val="595959" w:themeColor="text1" w:themeTint="A6"/>
    </w:rPr>
  </w:style>
  <w:style w:type="character" w:customStyle="1" w:styleId="90">
    <w:name w:val="标题 9 字符"/>
    <w:basedOn w:val="a0"/>
    <w:link w:val="9"/>
    <w:uiPriority w:val="9"/>
    <w:semiHidden/>
    <w:rsid w:val="00064733"/>
    <w:rPr>
      <w:rFonts w:eastAsiaTheme="majorEastAsia" w:cstheme="majorBidi"/>
      <w:color w:val="595959" w:themeColor="text1" w:themeTint="A6"/>
    </w:rPr>
  </w:style>
  <w:style w:type="paragraph" w:styleId="a3">
    <w:name w:val="Title"/>
    <w:basedOn w:val="a"/>
    <w:next w:val="a"/>
    <w:link w:val="a4"/>
    <w:uiPriority w:val="10"/>
    <w:qFormat/>
    <w:rsid w:val="0006473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47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473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47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4733"/>
    <w:pPr>
      <w:spacing w:before="160" w:after="160"/>
      <w:jc w:val="center"/>
    </w:pPr>
    <w:rPr>
      <w:i/>
      <w:iCs/>
      <w:color w:val="404040" w:themeColor="text1" w:themeTint="BF"/>
    </w:rPr>
  </w:style>
  <w:style w:type="character" w:customStyle="1" w:styleId="a8">
    <w:name w:val="引用 字符"/>
    <w:basedOn w:val="a0"/>
    <w:link w:val="a7"/>
    <w:uiPriority w:val="29"/>
    <w:rsid w:val="00064733"/>
    <w:rPr>
      <w:i/>
      <w:iCs/>
      <w:color w:val="404040" w:themeColor="text1" w:themeTint="BF"/>
    </w:rPr>
  </w:style>
  <w:style w:type="paragraph" w:styleId="a9">
    <w:name w:val="List Paragraph"/>
    <w:basedOn w:val="a"/>
    <w:uiPriority w:val="34"/>
    <w:qFormat/>
    <w:rsid w:val="00CF5DDE"/>
    <w:pPr>
      <w:ind w:firstLineChars="200" w:firstLine="420"/>
    </w:pPr>
  </w:style>
  <w:style w:type="character" w:styleId="aa">
    <w:name w:val="Intense Emphasis"/>
    <w:basedOn w:val="a0"/>
    <w:uiPriority w:val="21"/>
    <w:qFormat/>
    <w:rsid w:val="00064733"/>
    <w:rPr>
      <w:i/>
      <w:iCs/>
      <w:color w:val="2F5496" w:themeColor="accent1" w:themeShade="BF"/>
    </w:rPr>
  </w:style>
  <w:style w:type="paragraph" w:styleId="ab">
    <w:name w:val="Intense Quote"/>
    <w:basedOn w:val="a"/>
    <w:next w:val="a"/>
    <w:link w:val="ac"/>
    <w:uiPriority w:val="30"/>
    <w:qFormat/>
    <w:rsid w:val="000647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64733"/>
    <w:rPr>
      <w:i/>
      <w:iCs/>
      <w:color w:val="2F5496" w:themeColor="accent1" w:themeShade="BF"/>
    </w:rPr>
  </w:style>
  <w:style w:type="character" w:styleId="ad">
    <w:name w:val="Intense Reference"/>
    <w:basedOn w:val="a0"/>
    <w:uiPriority w:val="32"/>
    <w:qFormat/>
    <w:rsid w:val="00064733"/>
    <w:rPr>
      <w:b/>
      <w:bCs/>
      <w:smallCaps/>
      <w:color w:val="2F5496" w:themeColor="accent1" w:themeShade="BF"/>
      <w:spacing w:val="5"/>
    </w:rPr>
  </w:style>
  <w:style w:type="paragraph" w:styleId="ae">
    <w:name w:val="header"/>
    <w:basedOn w:val="a"/>
    <w:link w:val="af"/>
    <w:uiPriority w:val="99"/>
    <w:unhideWhenUsed/>
    <w:rsid w:val="00CF5DDE"/>
    <w:pPr>
      <w:tabs>
        <w:tab w:val="center" w:pos="4153"/>
        <w:tab w:val="right" w:pos="8306"/>
      </w:tabs>
      <w:snapToGrid w:val="0"/>
      <w:jc w:val="center"/>
    </w:pPr>
    <w:rPr>
      <w:sz w:val="18"/>
      <w:szCs w:val="18"/>
    </w:rPr>
  </w:style>
  <w:style w:type="character" w:customStyle="1" w:styleId="af">
    <w:name w:val="页眉 字符"/>
    <w:basedOn w:val="a0"/>
    <w:link w:val="ae"/>
    <w:uiPriority w:val="99"/>
    <w:rsid w:val="00CF5DDE"/>
    <w:rPr>
      <w:rFonts w:ascii="Times New Roman" w:eastAsia="宋体" w:hAnsi="Times New Roman"/>
      <w:sz w:val="18"/>
      <w:szCs w:val="18"/>
    </w:rPr>
  </w:style>
  <w:style w:type="paragraph" w:styleId="af0">
    <w:name w:val="footer"/>
    <w:basedOn w:val="a"/>
    <w:link w:val="af1"/>
    <w:uiPriority w:val="99"/>
    <w:unhideWhenUsed/>
    <w:rsid w:val="00CF5DDE"/>
    <w:pPr>
      <w:tabs>
        <w:tab w:val="center" w:pos="4153"/>
        <w:tab w:val="right" w:pos="8306"/>
      </w:tabs>
      <w:snapToGrid w:val="0"/>
      <w:jc w:val="left"/>
    </w:pPr>
    <w:rPr>
      <w:sz w:val="18"/>
      <w:szCs w:val="18"/>
    </w:rPr>
  </w:style>
  <w:style w:type="character" w:customStyle="1" w:styleId="af1">
    <w:name w:val="页脚 字符"/>
    <w:basedOn w:val="a0"/>
    <w:link w:val="af0"/>
    <w:uiPriority w:val="99"/>
    <w:rsid w:val="00CF5DDE"/>
    <w:rPr>
      <w:rFonts w:ascii="Times New Roman" w:eastAsia="宋体" w:hAnsi="Times New Roman"/>
      <w:sz w:val="18"/>
      <w:szCs w:val="18"/>
    </w:rPr>
  </w:style>
  <w:style w:type="character" w:styleId="HTML">
    <w:name w:val="HTML Code"/>
    <w:basedOn w:val="a0"/>
    <w:uiPriority w:val="99"/>
    <w:semiHidden/>
    <w:unhideWhenUsed/>
    <w:rsid w:val="00CF5DDE"/>
    <w:rPr>
      <w:rFonts w:ascii="宋体" w:eastAsia="宋体" w:hAnsi="宋体" w:cs="宋体"/>
      <w:sz w:val="24"/>
      <w:szCs w:val="24"/>
    </w:rPr>
  </w:style>
  <w:style w:type="paragraph" w:styleId="TOC1">
    <w:name w:val="toc 1"/>
    <w:basedOn w:val="a"/>
    <w:next w:val="a"/>
    <w:autoRedefine/>
    <w:uiPriority w:val="39"/>
    <w:unhideWhenUsed/>
    <w:rsid w:val="00CF5DDE"/>
  </w:style>
  <w:style w:type="paragraph" w:styleId="TOC2">
    <w:name w:val="toc 2"/>
    <w:basedOn w:val="a"/>
    <w:next w:val="a"/>
    <w:autoRedefine/>
    <w:uiPriority w:val="39"/>
    <w:unhideWhenUsed/>
    <w:rsid w:val="00CF5DDE"/>
    <w:pPr>
      <w:ind w:leftChars="200" w:left="420"/>
    </w:pPr>
  </w:style>
  <w:style w:type="paragraph" w:styleId="TOC3">
    <w:name w:val="toc 3"/>
    <w:basedOn w:val="a"/>
    <w:next w:val="a"/>
    <w:autoRedefine/>
    <w:uiPriority w:val="39"/>
    <w:unhideWhenUsed/>
    <w:rsid w:val="00CF5DDE"/>
    <w:pPr>
      <w:ind w:leftChars="400" w:left="840"/>
    </w:pPr>
  </w:style>
  <w:style w:type="paragraph" w:styleId="TOC">
    <w:name w:val="TOC Heading"/>
    <w:basedOn w:val="1"/>
    <w:next w:val="a"/>
    <w:uiPriority w:val="39"/>
    <w:unhideWhenUsed/>
    <w:qFormat/>
    <w:rsid w:val="00CF5DDE"/>
    <w:pPr>
      <w:widowControl/>
      <w:spacing w:before="24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styleId="af2">
    <w:name w:val="Hyperlink"/>
    <w:basedOn w:val="a0"/>
    <w:uiPriority w:val="99"/>
    <w:unhideWhenUsed/>
    <w:rsid w:val="00CF5DDE"/>
    <w:rPr>
      <w:color w:val="0563C1" w:themeColor="hyperlink"/>
      <w:u w:val="single"/>
    </w:rPr>
  </w:style>
  <w:style w:type="paragraph" w:styleId="af3">
    <w:name w:val="Plain Text"/>
    <w:basedOn w:val="a"/>
    <w:link w:val="af4"/>
    <w:uiPriority w:val="99"/>
    <w:rsid w:val="00CF5DDE"/>
    <w:pPr>
      <w:spacing w:line="240" w:lineRule="auto"/>
    </w:pPr>
    <w:rPr>
      <w:rFonts w:ascii="宋体" w:hAnsi="Courier New" w:cs="Courier New"/>
      <w:szCs w:val="21"/>
    </w:rPr>
  </w:style>
  <w:style w:type="character" w:customStyle="1" w:styleId="af4">
    <w:name w:val="纯文本 字符"/>
    <w:basedOn w:val="a0"/>
    <w:link w:val="af3"/>
    <w:uiPriority w:val="99"/>
    <w:rsid w:val="00CF5DDE"/>
    <w:rPr>
      <w:rFonts w:ascii="宋体" w:eastAsia="宋体" w:hAnsi="Courier New" w:cs="Courier New"/>
      <w:szCs w:val="21"/>
    </w:rPr>
  </w:style>
  <w:style w:type="paragraph" w:styleId="af5">
    <w:name w:val="Normal (Web)"/>
    <w:basedOn w:val="a"/>
    <w:uiPriority w:val="99"/>
    <w:unhideWhenUsed/>
    <w:rsid w:val="00CF5DDE"/>
    <w:pPr>
      <w:widowControl/>
      <w:spacing w:before="100" w:beforeAutospacing="1" w:after="100" w:afterAutospacing="1" w:line="240" w:lineRule="auto"/>
      <w:jc w:val="left"/>
    </w:pPr>
    <w:rPr>
      <w:rFonts w:ascii="宋体" w:hAnsi="宋体" w:cs="宋体"/>
      <w:kern w:val="0"/>
      <w:sz w:val="24"/>
      <w:szCs w:val="24"/>
    </w:rPr>
  </w:style>
  <w:style w:type="table" w:styleId="af6">
    <w:name w:val="Table Grid"/>
    <w:basedOn w:val="a1"/>
    <w:uiPriority w:val="39"/>
    <w:rsid w:val="00CF5D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a"/>
    <w:next w:val="a"/>
    <w:autoRedefine/>
    <w:uiPriority w:val="39"/>
    <w:unhideWhenUsed/>
    <w:rsid w:val="007E36DA"/>
    <w:pPr>
      <w:spacing w:after="160" w:line="278" w:lineRule="auto"/>
      <w:ind w:leftChars="600" w:left="1260"/>
      <w:jc w:val="left"/>
    </w:pPr>
    <w:rPr>
      <w:rFonts w:asciiTheme="minorHAnsi" w:eastAsiaTheme="minorEastAsia" w:hAnsiTheme="minorHAnsi"/>
      <w:sz w:val="22"/>
      <w:szCs w:val="24"/>
      <w14:ligatures w14:val="standardContextual"/>
    </w:rPr>
  </w:style>
  <w:style w:type="paragraph" w:styleId="TOC5">
    <w:name w:val="toc 5"/>
    <w:basedOn w:val="a"/>
    <w:next w:val="a"/>
    <w:autoRedefine/>
    <w:uiPriority w:val="39"/>
    <w:unhideWhenUsed/>
    <w:rsid w:val="007E36DA"/>
    <w:pPr>
      <w:spacing w:after="160" w:line="278" w:lineRule="auto"/>
      <w:ind w:leftChars="800" w:left="1680"/>
      <w:jc w:val="left"/>
    </w:pPr>
    <w:rPr>
      <w:rFonts w:asciiTheme="minorHAnsi" w:eastAsiaTheme="minorEastAsia" w:hAnsiTheme="minorHAnsi"/>
      <w:sz w:val="22"/>
      <w:szCs w:val="24"/>
      <w14:ligatures w14:val="standardContextual"/>
    </w:rPr>
  </w:style>
  <w:style w:type="paragraph" w:styleId="TOC6">
    <w:name w:val="toc 6"/>
    <w:basedOn w:val="a"/>
    <w:next w:val="a"/>
    <w:autoRedefine/>
    <w:uiPriority w:val="39"/>
    <w:unhideWhenUsed/>
    <w:rsid w:val="007E36DA"/>
    <w:pPr>
      <w:spacing w:after="160" w:line="278" w:lineRule="auto"/>
      <w:ind w:leftChars="1000" w:left="2100"/>
      <w:jc w:val="left"/>
    </w:pPr>
    <w:rPr>
      <w:rFonts w:asciiTheme="minorHAnsi" w:eastAsiaTheme="minorEastAsia" w:hAnsiTheme="minorHAnsi"/>
      <w:sz w:val="22"/>
      <w:szCs w:val="24"/>
      <w14:ligatures w14:val="standardContextual"/>
    </w:rPr>
  </w:style>
  <w:style w:type="paragraph" w:styleId="TOC7">
    <w:name w:val="toc 7"/>
    <w:basedOn w:val="a"/>
    <w:next w:val="a"/>
    <w:autoRedefine/>
    <w:uiPriority w:val="39"/>
    <w:unhideWhenUsed/>
    <w:rsid w:val="007E36DA"/>
    <w:pPr>
      <w:spacing w:after="160" w:line="278" w:lineRule="auto"/>
      <w:ind w:leftChars="1200" w:left="2520"/>
      <w:jc w:val="left"/>
    </w:pPr>
    <w:rPr>
      <w:rFonts w:asciiTheme="minorHAnsi" w:eastAsiaTheme="minorEastAsia" w:hAnsiTheme="minorHAnsi"/>
      <w:sz w:val="22"/>
      <w:szCs w:val="24"/>
      <w14:ligatures w14:val="standardContextual"/>
    </w:rPr>
  </w:style>
  <w:style w:type="paragraph" w:styleId="TOC8">
    <w:name w:val="toc 8"/>
    <w:basedOn w:val="a"/>
    <w:next w:val="a"/>
    <w:autoRedefine/>
    <w:uiPriority w:val="39"/>
    <w:unhideWhenUsed/>
    <w:rsid w:val="007E36DA"/>
    <w:pPr>
      <w:spacing w:after="160" w:line="278" w:lineRule="auto"/>
      <w:ind w:leftChars="1400" w:left="2940"/>
      <w:jc w:val="left"/>
    </w:pPr>
    <w:rPr>
      <w:rFonts w:asciiTheme="minorHAnsi" w:eastAsiaTheme="minorEastAsia" w:hAnsiTheme="minorHAnsi"/>
      <w:sz w:val="22"/>
      <w:szCs w:val="24"/>
      <w14:ligatures w14:val="standardContextual"/>
    </w:rPr>
  </w:style>
  <w:style w:type="paragraph" w:styleId="TOC9">
    <w:name w:val="toc 9"/>
    <w:basedOn w:val="a"/>
    <w:next w:val="a"/>
    <w:autoRedefine/>
    <w:uiPriority w:val="39"/>
    <w:unhideWhenUsed/>
    <w:rsid w:val="007E36DA"/>
    <w:pPr>
      <w:spacing w:after="160" w:line="278" w:lineRule="auto"/>
      <w:ind w:leftChars="1600" w:left="3360"/>
      <w:jc w:val="left"/>
    </w:pPr>
    <w:rPr>
      <w:rFonts w:asciiTheme="minorHAnsi" w:eastAsiaTheme="minorEastAsia" w:hAnsiTheme="minorHAnsi"/>
      <w:sz w:val="22"/>
      <w:szCs w:val="24"/>
      <w14:ligatures w14:val="standardContextual"/>
    </w:rPr>
  </w:style>
  <w:style w:type="character" w:styleId="af7">
    <w:name w:val="Unresolved Mention"/>
    <w:basedOn w:val="a0"/>
    <w:uiPriority w:val="99"/>
    <w:semiHidden/>
    <w:unhideWhenUsed/>
    <w:rsid w:val="007E36DA"/>
    <w:rPr>
      <w:color w:val="605E5C"/>
      <w:shd w:val="clear" w:color="auto" w:fill="E1DFDD"/>
    </w:rPr>
  </w:style>
  <w:style w:type="character" w:styleId="af8">
    <w:name w:val="Placeholder Text"/>
    <w:basedOn w:val="a0"/>
    <w:uiPriority w:val="99"/>
    <w:semiHidden/>
    <w:rsid w:val="00291CF3"/>
    <w:rPr>
      <w:color w:val="666666"/>
    </w:rPr>
  </w:style>
  <w:style w:type="paragraph" w:customStyle="1" w:styleId="markdown-p">
    <w:name w:val="markdown-p"/>
    <w:basedOn w:val="a"/>
    <w:rsid w:val="00347050"/>
    <w:pPr>
      <w:widowControl/>
      <w:spacing w:before="100" w:beforeAutospacing="1" w:after="100" w:afterAutospacing="1" w:line="240" w:lineRule="auto"/>
      <w:jc w:val="left"/>
    </w:pPr>
    <w:rPr>
      <w:rFonts w:ascii="宋体" w:hAnsi="宋体" w:cs="宋体"/>
      <w:kern w:val="0"/>
      <w:sz w:val="24"/>
      <w:szCs w:val="24"/>
    </w:rPr>
  </w:style>
  <w:style w:type="character" w:styleId="af9">
    <w:name w:val="Strong"/>
    <w:basedOn w:val="a0"/>
    <w:uiPriority w:val="22"/>
    <w:qFormat/>
    <w:rsid w:val="00230DDD"/>
    <w:rPr>
      <w:b/>
      <w:bCs/>
    </w:rPr>
  </w:style>
  <w:style w:type="paragraph" w:styleId="afa">
    <w:name w:val="annotation text"/>
    <w:basedOn w:val="a"/>
    <w:link w:val="afb"/>
    <w:uiPriority w:val="99"/>
    <w:unhideWhenUsed/>
    <w:rsid w:val="00E63C65"/>
    <w:pPr>
      <w:jc w:val="left"/>
    </w:pPr>
  </w:style>
  <w:style w:type="character" w:customStyle="1" w:styleId="afb">
    <w:name w:val="批注文字 字符"/>
    <w:basedOn w:val="a0"/>
    <w:link w:val="afa"/>
    <w:uiPriority w:val="99"/>
    <w:rsid w:val="00E63C65"/>
    <w:rPr>
      <w:rFonts w:ascii="Times New Roman" w:eastAsia="宋体"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772283">
      <w:bodyDiv w:val="1"/>
      <w:marLeft w:val="0"/>
      <w:marRight w:val="0"/>
      <w:marTop w:val="0"/>
      <w:marBottom w:val="0"/>
      <w:divBdr>
        <w:top w:val="none" w:sz="0" w:space="0" w:color="auto"/>
        <w:left w:val="none" w:sz="0" w:space="0" w:color="auto"/>
        <w:bottom w:val="none" w:sz="0" w:space="0" w:color="auto"/>
        <w:right w:val="none" w:sz="0" w:space="0" w:color="auto"/>
      </w:divBdr>
    </w:div>
    <w:div w:id="1115514581">
      <w:bodyDiv w:val="1"/>
      <w:marLeft w:val="0"/>
      <w:marRight w:val="0"/>
      <w:marTop w:val="0"/>
      <w:marBottom w:val="0"/>
      <w:divBdr>
        <w:top w:val="none" w:sz="0" w:space="0" w:color="auto"/>
        <w:left w:val="none" w:sz="0" w:space="0" w:color="auto"/>
        <w:bottom w:val="none" w:sz="0" w:space="0" w:color="auto"/>
        <w:right w:val="none" w:sz="0" w:space="0" w:color="auto"/>
      </w:divBdr>
    </w:div>
    <w:div w:id="1332641571">
      <w:bodyDiv w:val="1"/>
      <w:marLeft w:val="0"/>
      <w:marRight w:val="0"/>
      <w:marTop w:val="0"/>
      <w:marBottom w:val="0"/>
      <w:divBdr>
        <w:top w:val="none" w:sz="0" w:space="0" w:color="auto"/>
        <w:left w:val="none" w:sz="0" w:space="0" w:color="auto"/>
        <w:bottom w:val="none" w:sz="0" w:space="0" w:color="auto"/>
        <w:right w:val="none" w:sz="0" w:space="0" w:color="auto"/>
      </w:divBdr>
    </w:div>
    <w:div w:id="1823086158">
      <w:bodyDiv w:val="1"/>
      <w:marLeft w:val="0"/>
      <w:marRight w:val="0"/>
      <w:marTop w:val="0"/>
      <w:marBottom w:val="0"/>
      <w:divBdr>
        <w:top w:val="none" w:sz="0" w:space="0" w:color="auto"/>
        <w:left w:val="none" w:sz="0" w:space="0" w:color="auto"/>
        <w:bottom w:val="none" w:sz="0" w:space="0" w:color="auto"/>
        <w:right w:val="none" w:sz="0" w:space="0" w:color="auto"/>
      </w:divBdr>
      <w:divsChild>
        <w:div w:id="286663432">
          <w:blockQuote w:val="1"/>
          <w:marLeft w:val="0"/>
          <w:marRight w:val="0"/>
          <w:marTop w:val="180"/>
          <w:marBottom w:val="180"/>
          <w:divBdr>
            <w:top w:val="single" w:sz="2" w:space="0" w:color="auto"/>
            <w:left w:val="single" w:sz="12" w:space="12" w:color="auto"/>
            <w:bottom w:val="single" w:sz="2" w:space="0" w:color="auto"/>
            <w:right w:val="single" w:sz="2" w:space="12" w:color="auto"/>
          </w:divBdr>
          <w:divsChild>
            <w:div w:id="1127969103">
              <w:marLeft w:val="0"/>
              <w:marRight w:val="0"/>
              <w:marTop w:val="180"/>
              <w:marBottom w:val="180"/>
              <w:divBdr>
                <w:top w:val="single" w:sz="2" w:space="12" w:color="E5E7EB"/>
                <w:left w:val="single" w:sz="2" w:space="0" w:color="E5E7EB"/>
                <w:bottom w:val="single" w:sz="2" w:space="0" w:color="E5E7EB"/>
                <w:right w:val="single" w:sz="2" w:space="0" w:color="E5E7EB"/>
              </w:divBdr>
            </w:div>
          </w:divsChild>
        </w:div>
      </w:divsChild>
    </w:div>
    <w:div w:id="2009825161">
      <w:bodyDiv w:val="1"/>
      <w:marLeft w:val="0"/>
      <w:marRight w:val="0"/>
      <w:marTop w:val="0"/>
      <w:marBottom w:val="0"/>
      <w:divBdr>
        <w:top w:val="none" w:sz="0" w:space="0" w:color="auto"/>
        <w:left w:val="none" w:sz="0" w:space="0" w:color="auto"/>
        <w:bottom w:val="none" w:sz="0" w:space="0" w:color="auto"/>
        <w:right w:val="none" w:sz="0" w:space="0" w:color="auto"/>
      </w:divBdr>
      <w:divsChild>
        <w:div w:id="1203712040">
          <w:marLeft w:val="0"/>
          <w:marRight w:val="0"/>
          <w:marTop w:val="180"/>
          <w:marBottom w:val="180"/>
          <w:divBdr>
            <w:top w:val="single" w:sz="2" w:space="12" w:color="E5E7EB"/>
            <w:left w:val="single" w:sz="2" w:space="0" w:color="E5E7EB"/>
            <w:bottom w:val="single" w:sz="2" w:space="0" w:color="E5E7EB"/>
            <w:right w:val="single" w:sz="2" w:space="0" w:color="E5E7EB"/>
          </w:divBdr>
        </w:div>
      </w:divsChild>
    </w:div>
    <w:div w:id="2094088070">
      <w:bodyDiv w:val="1"/>
      <w:marLeft w:val="0"/>
      <w:marRight w:val="0"/>
      <w:marTop w:val="0"/>
      <w:marBottom w:val="0"/>
      <w:divBdr>
        <w:top w:val="none" w:sz="0" w:space="0" w:color="auto"/>
        <w:left w:val="none" w:sz="0" w:space="0" w:color="auto"/>
        <w:bottom w:val="none" w:sz="0" w:space="0" w:color="auto"/>
        <w:right w:val="none" w:sz="0" w:space="0" w:color="auto"/>
      </w:divBdr>
    </w:div>
    <w:div w:id="2109621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header" Target="header_watermark.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C00DEF-80D1-46A2-981A-2251DB3E61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1365</TotalTime>
  <Pages>38</Pages>
  <Words>5372</Words>
  <Characters>30627</Characters>
  <Application>Microsoft Office Word</Application>
  <DocSecurity>0</DocSecurity>
  <Lines>255</Lines>
  <Paragraphs>71</Paragraphs>
  <ScaleCrop>false</ScaleCrop>
  <Company/>
  <LinksUpToDate>false</LinksUpToDate>
  <CharactersWithSpaces>35928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 Star</dc:creator>
  <cp:keywords/>
  <dc:description/>
  <cp:lastModifiedBy>Lin Star</cp:lastModifiedBy>
  <cp:revision>354</cp:revision>
  <dcterms:created xsi:type="dcterms:W3CDTF">2026-02-05T15:26:00Z</dcterms:created>
  <dcterms:modified xsi:type="dcterms:W3CDTF">2026-05-09T22:44:00Z</dcterms:modified>
</cp:coreProperties>
</file>