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eastAsia="zh-CN"/>
        </w:rPr>
      </w:pPr>
      <w:r>
        <w:rPr>
          <w:lang w:val="en-US"/>
        </w:rPr>
        <w:t>A6.1(5分)分析卷积神经网络中用1x1的卷积核的作用</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Chars="200"/>
        <w:textAlignment w:val="auto"/>
        <w:rPr>
          <w:rFonts w:hint="eastAsia"/>
          <w:lang w:eastAsia="zh-CN"/>
        </w:rPr>
      </w:pPr>
      <w:r>
        <w:rPr>
          <w:rFonts w:hint="eastAsia"/>
          <w:lang w:eastAsia="zh-CN"/>
        </w:rPr>
        <w:t>使用</w:t>
      </w:r>
      <w:r>
        <w:rPr>
          <w:rFonts w:hint="default"/>
          <w:lang w:val="en-US" w:eastAsia="zh-CN"/>
        </w:rPr>
        <w:t>1</w:t>
      </w:r>
      <w:r>
        <w:rPr>
          <w:rFonts w:hint="eastAsia"/>
          <w:lang w:val="en-US" w:eastAsia="zh-CN"/>
        </w:rPr>
        <w:t>×</w:t>
      </w:r>
      <w:r>
        <w:rPr>
          <w:rFonts w:hint="default"/>
          <w:lang w:val="en-US" w:eastAsia="zh-CN"/>
        </w:rPr>
        <w:t>1</w:t>
      </w:r>
      <w:r>
        <w:rPr>
          <w:rFonts w:hint="eastAsia"/>
          <w:lang w:val="en-US" w:eastAsia="zh-CN"/>
        </w:rPr>
        <w:t>卷积能够</w:t>
      </w:r>
      <w:r>
        <w:rPr>
          <w:rFonts w:hint="eastAsia"/>
          <w:lang w:eastAsia="zh-CN"/>
        </w:rPr>
        <w:t>缩减维度(减小channel)，形成“瓶颈层”，起到减少参数、降低计算量的作用。</w:t>
      </w:r>
    </w:p>
    <w:p>
      <w:pPr>
        <w:keepNext w:val="0"/>
        <w:keepLines w:val="0"/>
        <w:pageBreakBefore w:val="0"/>
        <w:widowControl w:val="0"/>
        <w:kinsoku/>
        <w:wordWrap/>
        <w:overflowPunct/>
        <w:topLinePunct w:val="0"/>
        <w:autoSpaceDE/>
        <w:autoSpaceDN/>
        <w:bidi w:val="0"/>
        <w:adjustRightInd/>
        <w:snapToGrid/>
        <w:spacing w:line="288" w:lineRule="auto"/>
        <w:ind w:firstLineChars="200"/>
        <w:textAlignment w:val="auto"/>
        <w:rPr>
          <w:rFonts w:hint="eastAsia"/>
          <w:lang w:eastAsia="zh-CN"/>
        </w:rPr>
      </w:pPr>
      <w:r>
        <w:rPr>
          <w:rFonts w:hint="default"/>
          <w:lang w:val="en-US" w:eastAsia="zh-CN"/>
        </w:rPr>
        <w:t>以下图为例，</w:t>
      </w:r>
      <w:r>
        <w:rPr>
          <w:rFonts w:hint="eastAsia"/>
          <w:lang w:val="en-US" w:eastAsia="zh-CN"/>
        </w:rPr>
        <w:t>使用</w:t>
      </w:r>
      <w:r>
        <w:rPr>
          <w:rFonts w:hint="default"/>
          <w:lang w:val="en-US" w:eastAsia="zh-CN"/>
        </w:rPr>
        <w:t>1</w:t>
      </w:r>
      <w:r>
        <w:rPr>
          <w:rFonts w:hint="eastAsia"/>
          <w:lang w:val="en-US" w:eastAsia="zh-CN"/>
        </w:rPr>
        <w:t>×</w:t>
      </w:r>
      <w:r>
        <w:rPr>
          <w:rFonts w:hint="default"/>
          <w:lang w:val="en-US" w:eastAsia="zh-CN"/>
        </w:rPr>
        <w:t>1</w:t>
      </w:r>
      <w:r>
        <w:rPr>
          <w:rFonts w:hint="eastAsia"/>
          <w:lang w:val="en-US" w:eastAsia="zh-CN"/>
        </w:rPr>
        <w:t>卷积后，乘法次数与参数数量均减小了数倍。</w:t>
      </w:r>
    </w:p>
    <w:p>
      <w:pPr>
        <w:keepNext w:val="0"/>
        <w:keepLines w:val="0"/>
        <w:pageBreakBefore w:val="0"/>
        <w:widowControl w:val="0"/>
        <w:kinsoku/>
        <w:wordWrap/>
        <w:overflowPunct/>
        <w:topLinePunct w:val="0"/>
        <w:autoSpaceDE/>
        <w:autoSpaceDN/>
        <w:bidi w:val="0"/>
        <w:adjustRightInd/>
        <w:snapToGrid/>
        <w:spacing w:line="288" w:lineRule="auto"/>
        <w:ind w:firstLineChars="200"/>
        <w:textAlignment w:val="auto"/>
        <w:rPr>
          <w:rFonts w:hint="eastAsia"/>
          <w:lang w:eastAsia="zh-CN"/>
        </w:rPr>
      </w:pPr>
      <w:r>
        <w:drawing>
          <wp:inline distT="0" distB="0" distL="114300" distR="114300">
            <wp:extent cx="4914265" cy="2265680"/>
            <wp:effectExtent l="0" t="0" r="635" b="127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4914265" cy="22656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firstLineChars="200"/>
        <w:textAlignment w:val="auto"/>
        <w:rPr>
          <w:rFonts w:hint="eastAsia"/>
          <w:lang w:eastAsia="zh-CN"/>
        </w:rPr>
      </w:pPr>
      <w:r>
        <w:rPr>
          <w:rFonts w:hint="eastAsia"/>
          <w:lang w:eastAsia="zh-CN"/>
        </w:rPr>
        <w:t>此外，在1×1卷积后加入ReLu增添非线性，可以起到提高泛化能力的作用。</w:t>
      </w:r>
    </w:p>
    <w:p>
      <w:pPr>
        <w:keepNext w:val="0"/>
        <w:keepLines w:val="0"/>
        <w:pageBreakBefore w:val="0"/>
        <w:widowControl w:val="0"/>
        <w:kinsoku/>
        <w:wordWrap/>
        <w:overflowPunct/>
        <w:topLinePunct w:val="0"/>
        <w:autoSpaceDE/>
        <w:autoSpaceDN/>
        <w:bidi w:val="0"/>
        <w:adjustRightInd/>
        <w:snapToGrid/>
        <w:spacing w:line="288" w:lineRule="auto"/>
        <w:ind w:firstLineChars="200"/>
        <w:textAlignment w:val="auto"/>
      </w:pPr>
      <w:r>
        <w:rPr>
          <w:rFonts w:hint="eastAsia"/>
          <w:lang w:eastAsia="zh-CN"/>
        </w:rPr>
        <w:t>总而言之，这种先降维度后升维度的瓶颈型结构能够跨通道（跨不同特征图信息）聚合，进一步可以起到降维（或者升维）的作用，减少参数，即利用深层次提高抽象能力，同时节约计算量和参数的数量。</w:t>
      </w:r>
    </w:p>
    <w:p>
      <w:pPr>
        <w:keepNext w:val="0"/>
        <w:keepLines w:val="0"/>
        <w:pageBreakBefore w:val="0"/>
        <w:widowControl w:val="0"/>
        <w:kinsoku/>
        <w:wordWrap/>
        <w:overflowPunct/>
        <w:topLinePunct w:val="0"/>
        <w:autoSpaceDE/>
        <w:autoSpaceDN/>
        <w:bidi w:val="0"/>
        <w:adjustRightInd/>
        <w:snapToGrid/>
        <w:spacing w:line="288" w:lineRule="auto"/>
        <w:textAlignment w:val="auto"/>
      </w:pPr>
    </w:p>
    <w:p>
      <w:pPr>
        <w:keepNext w:val="0"/>
        <w:keepLines w:val="0"/>
        <w:pageBreakBefore w:val="0"/>
        <w:widowControl w:val="0"/>
        <w:kinsoku/>
        <w:wordWrap/>
        <w:overflowPunct/>
        <w:topLinePunct w:val="0"/>
        <w:autoSpaceDE/>
        <w:autoSpaceDN/>
        <w:bidi w:val="0"/>
        <w:adjustRightInd/>
        <w:snapToGrid/>
        <w:spacing w:line="288" w:lineRule="auto"/>
        <w:textAlignment w:val="auto"/>
      </w:pPr>
      <w:r>
        <w:rPr>
          <w:lang w:val="en-US"/>
        </w:rPr>
        <w:t>A6.2(5分)计算函数y = max(x1,…xp)和函数y = argmax(x1,…,xp)的梯度。</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eastAsia="宋体"/>
          <w:lang w:eastAsia="zh-CN"/>
        </w:rPr>
      </w:pPr>
      <w:r>
        <w:rPr>
          <w:rFonts w:hint="eastAsia" w:eastAsia="宋体"/>
          <w:lang w:eastAsia="zh-CN"/>
        </w:rPr>
        <w:drawing>
          <wp:inline distT="0" distB="0" distL="114300" distR="114300">
            <wp:extent cx="4132580" cy="4689475"/>
            <wp:effectExtent l="0" t="0" r="15875" b="1270"/>
            <wp:docPr id="1" name="图片 1" descr="IMG2023111118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20231111180619"/>
                    <pic:cNvPicPr>
                      <a:picLocks noChangeAspect="1"/>
                    </pic:cNvPicPr>
                  </pic:nvPicPr>
                  <pic:blipFill>
                    <a:blip r:embed="rId5"/>
                    <a:srcRect l="3529" t="15991" r="3950" b="24801"/>
                    <a:stretch>
                      <a:fillRect/>
                    </a:stretch>
                  </pic:blipFill>
                  <pic:spPr>
                    <a:xfrm rot="16200000">
                      <a:off x="0" y="0"/>
                      <a:ext cx="4132580" cy="46894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eastAsia="宋体"/>
          <w:lang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pPr>
      <w:r>
        <w:rPr>
          <w:lang w:val="en-US"/>
        </w:rPr>
        <w:t>A6.3(5分)推导LSTM网络中参数的梯度，并分析其避免梯度消失的效果。</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参数的梯度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①在前向传播中，通过LSTM的门和记忆单元的运算，计算出输出和神经元状态。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②在反向传播中，计算损失相对于参数的梯度，使用链式法则，将梯度从损失传播到各个门和记忆单元。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具体的各个门的计算公式在A4中已经给出：</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eastAsiaTheme="minorEastAsia"/>
          <w:sz w:val="24"/>
          <w:szCs w:val="32"/>
          <w:vertAlign w:val="baseline"/>
          <w:lang w:val="en-US" w:eastAsia="zh-CN"/>
        </w:rPr>
      </w:pPr>
      <w:r>
        <w:rPr>
          <w:rFonts w:hint="eastAsia"/>
          <w:lang w:val="en-US" w:eastAsia="zh-CN"/>
        </w:rPr>
        <w:t>输入门：</w:t>
      </w:r>
      <w:r>
        <w:rPr>
          <w:rFonts w:hint="eastAsia"/>
          <w:sz w:val="24"/>
          <w:szCs w:val="32"/>
          <w:lang w:val="en-US" w:eastAsia="zh-CN"/>
        </w:rPr>
        <w:t>f</w:t>
      </w:r>
      <w:r>
        <w:rPr>
          <w:rFonts w:hint="eastAsia"/>
          <w:sz w:val="24"/>
          <w:szCs w:val="32"/>
          <w:vertAlign w:val="superscript"/>
          <w:lang w:val="en-US" w:eastAsia="zh-CN"/>
        </w:rPr>
        <w:t>(i)</w:t>
      </w:r>
      <w:r>
        <w:rPr>
          <w:rFonts w:hint="eastAsia"/>
          <w:sz w:val="24"/>
          <w:szCs w:val="32"/>
          <w:vertAlign w:val="baseline"/>
          <w:lang w:val="en-US" w:eastAsia="zh-CN"/>
        </w:rPr>
        <w:t>=</w:t>
      </w:r>
      <m:oMath>
        <m:r>
          <m:rPr>
            <m:sty m:val="p"/>
          </m:rPr>
          <w:rPr>
            <w:rFonts w:ascii="Cambria Math" w:hAnsi="Cambria Math"/>
            <w:sz w:val="24"/>
            <w:szCs w:val="32"/>
            <w:vertAlign w:val="baseline"/>
            <w:lang w:val="en-US"/>
          </w:rPr>
          <m:t>σ</m:t>
        </m:r>
        <m:r>
          <m:rPr>
            <m:sty m:val="p"/>
          </m:rPr>
          <w:rPr>
            <w:rFonts w:hint="default" w:ascii="Cambria Math" w:hAnsi="Cambria Math"/>
            <w:sz w:val="24"/>
            <w:szCs w:val="32"/>
            <w:vertAlign w:val="baseline"/>
            <w:lang w:val="en-US" w:eastAsia="zh-CN"/>
          </w:rPr>
          <m:t>(</m:t>
        </m:r>
        <m:sSub>
          <m:sSubPr>
            <m:ctrlPr>
              <w:rPr>
                <w:rFonts w:hint="default" w:ascii="Cambria Math" w:hAnsi="Cambria Math"/>
                <w:sz w:val="24"/>
                <w:szCs w:val="32"/>
                <w:vertAlign w:val="baseline"/>
                <w:lang w:val="en-US" w:eastAsia="zh-CN"/>
              </w:rPr>
            </m:ctrlPr>
          </m:sSubPr>
          <m:e>
            <m:r>
              <m:rPr>
                <m:sty m:val="p"/>
              </m:rPr>
              <w:rPr>
                <w:rFonts w:hint="default" w:ascii="Cambria Math" w:hAnsi="Cambria Math"/>
                <w:sz w:val="24"/>
                <w:szCs w:val="32"/>
                <w:vertAlign w:val="baseline"/>
                <w:lang w:val="en-US" w:eastAsia="zh-CN"/>
              </w:rPr>
              <m:t>w</m:t>
            </m:r>
            <m:ctrlPr>
              <w:rPr>
                <w:rFonts w:hint="default" w:ascii="Cambria Math" w:hAnsi="Cambria Math"/>
                <w:sz w:val="24"/>
                <w:szCs w:val="32"/>
                <w:vertAlign w:val="baseline"/>
                <w:lang w:val="en-US" w:eastAsia="zh-CN"/>
              </w:rPr>
            </m:ctrlPr>
          </m:e>
          <m:sub>
            <m:r>
              <m:rPr>
                <m:sty m:val="p"/>
              </m:rPr>
              <w:rPr>
                <w:rFonts w:hint="default" w:ascii="Cambria Math" w:hAnsi="Cambria Math"/>
                <w:sz w:val="24"/>
                <w:szCs w:val="32"/>
                <w:vertAlign w:val="baseline"/>
                <w:lang w:val="en-US" w:eastAsia="zh-CN"/>
              </w:rPr>
              <m:t>i</m:t>
            </m:r>
            <m:ctrlPr>
              <w:rPr>
                <w:rFonts w:hint="default" w:ascii="Cambria Math" w:hAnsi="Cambria Math"/>
                <w:sz w:val="24"/>
                <w:szCs w:val="32"/>
                <w:vertAlign w:val="baseline"/>
                <w:lang w:val="en-US" w:eastAsia="zh-CN"/>
              </w:rPr>
            </m:ctrlPr>
          </m:sub>
        </m:sSub>
        <m:d>
          <m:dPr>
            <m:ctrlPr>
              <w:rPr>
                <w:rFonts w:hint="default" w:ascii="Cambria Math" w:hAnsi="Cambria Math"/>
                <w:i w:val="0"/>
                <w:sz w:val="24"/>
                <w:szCs w:val="32"/>
                <w:vertAlign w:val="baseline"/>
                <w:lang w:val="en-US" w:eastAsia="zh-CN"/>
              </w:rPr>
            </m:ctrlPr>
          </m:dPr>
          <m:e>
            <m:f>
              <m:fPr>
                <m:type m:val="nobar"/>
                <m:ctrlPr>
                  <w:rPr>
                    <w:rFonts w:hint="default" w:ascii="Cambria Math" w:hAnsi="Cambria Math"/>
                    <w:i w:val="0"/>
                    <w:sz w:val="24"/>
                    <w:szCs w:val="32"/>
                    <w:vertAlign w:val="baseline"/>
                    <w:lang w:val="en-US" w:eastAsia="zh-CN"/>
                  </w:rPr>
                </m:ctrlPr>
              </m:fPr>
              <m:num>
                <m:sSup>
                  <m:sSupPr>
                    <m:ctrlPr>
                      <w:rPr>
                        <w:rFonts w:hint="default" w:ascii="Cambria Math" w:hAnsi="Cambria Math"/>
                        <w:i w:val="0"/>
                        <w:sz w:val="24"/>
                        <w:szCs w:val="32"/>
                        <w:vertAlign w:val="baseline"/>
                        <w:lang w:val="en-US" w:eastAsia="zh-CN"/>
                      </w:rPr>
                    </m:ctrlPr>
                  </m:sSupPr>
                  <m:e>
                    <m:r>
                      <m:rPr>
                        <m:sty m:val="p"/>
                      </m:rPr>
                      <w:rPr>
                        <w:rFonts w:hint="default" w:ascii="Cambria Math" w:hAnsi="Cambria Math"/>
                        <w:sz w:val="24"/>
                        <w:szCs w:val="32"/>
                        <w:vertAlign w:val="baseline"/>
                        <w:lang w:val="en-US" w:eastAsia="zh-CN"/>
                      </w:rPr>
                      <m:t>h</m:t>
                    </m:r>
                    <m:ctrlPr>
                      <w:rPr>
                        <w:rFonts w:hint="default" w:ascii="Cambria Math" w:hAnsi="Cambria Math"/>
                        <w:i w:val="0"/>
                        <w:sz w:val="24"/>
                        <w:szCs w:val="32"/>
                        <w:vertAlign w:val="baseline"/>
                        <w:lang w:val="en-US" w:eastAsia="zh-CN"/>
                      </w:rPr>
                    </m:ctrlPr>
                  </m:e>
                  <m:sup>
                    <m:r>
                      <m:rPr>
                        <m:sty m:val="p"/>
                      </m:rPr>
                      <w:rPr>
                        <w:rFonts w:hint="default" w:ascii="Cambria Math" w:hAnsi="Cambria Math"/>
                        <w:sz w:val="24"/>
                        <w:szCs w:val="32"/>
                        <w:vertAlign w:val="baseline"/>
                        <w:lang w:val="en-US" w:eastAsia="zh-CN"/>
                      </w:rPr>
                      <m:t>t−1</m:t>
                    </m:r>
                    <m:ctrlPr>
                      <w:rPr>
                        <w:rFonts w:hint="default" w:ascii="Cambria Math" w:hAnsi="Cambria Math"/>
                        <w:i w:val="0"/>
                        <w:sz w:val="24"/>
                        <w:szCs w:val="32"/>
                        <w:vertAlign w:val="baseline"/>
                        <w:lang w:val="en-US" w:eastAsia="zh-CN"/>
                      </w:rPr>
                    </m:ctrlPr>
                  </m:sup>
                </m:sSup>
                <m:ctrlPr>
                  <w:rPr>
                    <w:rFonts w:hint="default" w:ascii="Cambria Math" w:hAnsi="Cambria Math"/>
                    <w:i w:val="0"/>
                    <w:sz w:val="24"/>
                    <w:szCs w:val="32"/>
                    <w:vertAlign w:val="baseline"/>
                    <w:lang w:val="en-US" w:eastAsia="zh-CN"/>
                  </w:rPr>
                </m:ctrlPr>
              </m:num>
              <m:den>
                <m:sSup>
                  <m:sSupPr>
                    <m:ctrlPr>
                      <w:rPr>
                        <w:rFonts w:hint="default" w:ascii="Cambria Math" w:hAnsi="Cambria Math"/>
                        <w:i w:val="0"/>
                        <w:sz w:val="24"/>
                        <w:szCs w:val="32"/>
                        <w:vertAlign w:val="baseline"/>
                        <w:lang w:val="en-US" w:eastAsia="zh-CN"/>
                      </w:rPr>
                    </m:ctrlPr>
                  </m:sSupPr>
                  <m:e>
                    <m:r>
                      <m:rPr>
                        <m:sty m:val="p"/>
                      </m:rPr>
                      <w:rPr>
                        <w:rFonts w:hint="default" w:ascii="Cambria Math" w:hAnsi="Cambria Math"/>
                        <w:sz w:val="24"/>
                        <w:szCs w:val="32"/>
                        <w:vertAlign w:val="baseline"/>
                        <w:lang w:val="en-US" w:eastAsia="zh-CN"/>
                      </w:rPr>
                      <m:t>x</m:t>
                    </m:r>
                    <m:ctrlPr>
                      <w:rPr>
                        <w:rFonts w:hint="default" w:ascii="Cambria Math" w:hAnsi="Cambria Math"/>
                        <w:i w:val="0"/>
                        <w:sz w:val="24"/>
                        <w:szCs w:val="32"/>
                        <w:vertAlign w:val="baseline"/>
                        <w:lang w:val="en-US" w:eastAsia="zh-CN"/>
                      </w:rPr>
                    </m:ctrlPr>
                  </m:e>
                  <m:sup>
                    <m:r>
                      <m:rPr>
                        <m:sty m:val="p"/>
                      </m:rPr>
                      <w:rPr>
                        <w:rFonts w:hint="default" w:ascii="Cambria Math" w:hAnsi="Cambria Math"/>
                        <w:sz w:val="24"/>
                        <w:szCs w:val="32"/>
                        <w:vertAlign w:val="baseline"/>
                        <w:lang w:val="en-US" w:eastAsia="zh-CN"/>
                      </w:rPr>
                      <m:t>t</m:t>
                    </m:r>
                    <m:ctrlPr>
                      <w:rPr>
                        <w:rFonts w:hint="default" w:ascii="Cambria Math" w:hAnsi="Cambria Math"/>
                        <w:i w:val="0"/>
                        <w:sz w:val="24"/>
                        <w:szCs w:val="32"/>
                        <w:vertAlign w:val="baseline"/>
                        <w:lang w:val="en-US" w:eastAsia="zh-CN"/>
                      </w:rPr>
                    </m:ctrlPr>
                  </m:sup>
                </m:sSup>
                <m:ctrlPr>
                  <w:rPr>
                    <w:rFonts w:hint="default" w:ascii="Cambria Math" w:hAnsi="Cambria Math"/>
                    <w:i w:val="0"/>
                    <w:sz w:val="24"/>
                    <w:szCs w:val="32"/>
                    <w:vertAlign w:val="baseline"/>
                    <w:lang w:val="en-US" w:eastAsia="zh-CN"/>
                  </w:rPr>
                </m:ctrlPr>
              </m:den>
            </m:f>
            <m:ctrlPr>
              <w:rPr>
                <w:rFonts w:hint="default" w:ascii="Cambria Math" w:hAnsi="Cambria Math"/>
                <w:i w:val="0"/>
                <w:sz w:val="24"/>
                <w:szCs w:val="32"/>
                <w:vertAlign w:val="baseline"/>
                <w:lang w:val="en-US" w:eastAsia="zh-CN"/>
              </w:rPr>
            </m:ctrlPr>
          </m:e>
        </m:d>
        <m:r>
          <m:rPr>
            <m:sty m:val="p"/>
          </m:rPr>
          <w:rPr>
            <w:rFonts w:hint="default" w:ascii="Cambria Math" w:hAnsi="Cambria Math"/>
            <w:sz w:val="24"/>
            <w:szCs w:val="32"/>
            <w:vertAlign w:val="baseline"/>
            <w:lang w:val="en-US" w:eastAsia="zh-CN"/>
          </w:rPr>
          <m:t>+</m:t>
        </m:r>
        <m:sSup>
          <m:sSupPr>
            <m:ctrlPr>
              <w:rPr>
                <w:rFonts w:hint="default" w:ascii="Cambria Math" w:hAnsi="Cambria Math"/>
                <w:i w:val="0"/>
                <w:sz w:val="24"/>
                <w:szCs w:val="32"/>
                <w:vertAlign w:val="baseline"/>
                <w:lang w:val="en-US" w:eastAsia="zh-CN"/>
              </w:rPr>
            </m:ctrlPr>
          </m:sSupPr>
          <m:e>
            <m:r>
              <m:rPr>
                <m:sty m:val="p"/>
              </m:rPr>
              <w:rPr>
                <w:rFonts w:hint="default" w:ascii="Cambria Math" w:hAnsi="Cambria Math"/>
                <w:sz w:val="24"/>
                <w:szCs w:val="32"/>
                <w:vertAlign w:val="baseline"/>
                <w:lang w:val="en-US" w:eastAsia="zh-CN"/>
              </w:rPr>
              <m:t>b</m:t>
            </m:r>
            <m:ctrlPr>
              <w:rPr>
                <w:rFonts w:hint="default" w:ascii="Cambria Math" w:hAnsi="Cambria Math"/>
                <w:i w:val="0"/>
                <w:sz w:val="24"/>
                <w:szCs w:val="32"/>
                <w:vertAlign w:val="baseline"/>
                <w:lang w:val="en-US" w:eastAsia="zh-CN"/>
              </w:rPr>
            </m:ctrlPr>
          </m:e>
          <m:sup>
            <m:r>
              <m:rPr>
                <m:sty m:val="p"/>
              </m:rPr>
              <w:rPr>
                <w:rFonts w:hint="default" w:ascii="Cambria Math" w:hAnsi="Cambria Math"/>
                <w:sz w:val="24"/>
                <w:szCs w:val="32"/>
                <w:vertAlign w:val="baseline"/>
                <w:lang w:val="en-US" w:eastAsia="zh-CN"/>
              </w:rPr>
              <m:t>i</m:t>
            </m:r>
            <m:ctrlPr>
              <w:rPr>
                <w:rFonts w:hint="default" w:ascii="Cambria Math" w:hAnsi="Cambria Math"/>
                <w:i w:val="0"/>
                <w:sz w:val="24"/>
                <w:szCs w:val="32"/>
                <w:vertAlign w:val="baseline"/>
                <w:lang w:val="en-US" w:eastAsia="zh-CN"/>
              </w:rPr>
            </m:ctrlPr>
          </m:sup>
        </m:sSup>
        <m:r>
          <m:rPr>
            <m:sty m:val="p"/>
          </m:rPr>
          <w:rPr>
            <w:rFonts w:hint="default" w:ascii="Cambria Math" w:hAnsi="Cambria Math"/>
            <w:sz w:val="24"/>
            <w:szCs w:val="32"/>
            <w:vertAlign w:val="baseline"/>
            <w:lang w:val="en-US" w:eastAsia="zh-CN"/>
          </w:rPr>
          <m:t>)</m:t>
        </m:r>
      </m:oMath>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eastAsiaTheme="minorEastAsia"/>
          <w:sz w:val="24"/>
          <w:szCs w:val="32"/>
          <w:vertAlign w:val="baseline"/>
          <w:lang w:val="en-US" w:eastAsia="zh-CN"/>
        </w:rPr>
      </w:pPr>
      <w:r>
        <w:rPr>
          <w:rFonts w:hint="eastAsia"/>
          <w:lang w:val="en-US" w:eastAsia="zh-CN"/>
        </w:rPr>
        <w:t>输出门：</w:t>
      </w:r>
      <w:r>
        <w:rPr>
          <w:rFonts w:hint="eastAsia"/>
          <w:sz w:val="24"/>
          <w:szCs w:val="32"/>
          <w:lang w:val="en-US" w:eastAsia="zh-CN"/>
        </w:rPr>
        <w:t>f</w:t>
      </w:r>
      <w:r>
        <w:rPr>
          <w:rFonts w:hint="eastAsia"/>
          <w:sz w:val="24"/>
          <w:szCs w:val="32"/>
          <w:vertAlign w:val="superscript"/>
          <w:lang w:val="en-US" w:eastAsia="zh-CN"/>
        </w:rPr>
        <w:t>(o)</w:t>
      </w:r>
      <w:r>
        <w:rPr>
          <w:rFonts w:hint="eastAsia"/>
          <w:sz w:val="24"/>
          <w:szCs w:val="32"/>
          <w:vertAlign w:val="baseline"/>
          <w:lang w:val="en-US" w:eastAsia="zh-CN"/>
        </w:rPr>
        <w:t>=</w:t>
      </w:r>
      <m:oMath>
        <m:r>
          <m:rPr>
            <m:sty m:val="p"/>
          </m:rPr>
          <w:rPr>
            <w:rFonts w:ascii="Cambria Math" w:hAnsi="Cambria Math"/>
            <w:sz w:val="24"/>
            <w:szCs w:val="32"/>
            <w:vertAlign w:val="baseline"/>
            <w:lang w:val="en-US"/>
          </w:rPr>
          <m:t>σ</m:t>
        </m:r>
        <m:r>
          <m:rPr>
            <m:sty m:val="p"/>
          </m:rPr>
          <w:rPr>
            <w:rFonts w:hint="default" w:ascii="Cambria Math" w:hAnsi="Cambria Math"/>
            <w:sz w:val="24"/>
            <w:szCs w:val="32"/>
            <w:vertAlign w:val="baseline"/>
            <w:lang w:val="en-US" w:eastAsia="zh-CN"/>
          </w:rPr>
          <m:t>(</m:t>
        </m:r>
        <m:sSub>
          <m:sSubPr>
            <m:ctrlPr>
              <w:rPr>
                <w:rFonts w:hint="default" w:ascii="Cambria Math" w:hAnsi="Cambria Math"/>
                <w:sz w:val="24"/>
                <w:szCs w:val="32"/>
                <w:vertAlign w:val="baseline"/>
                <w:lang w:val="en-US" w:eastAsia="zh-CN"/>
              </w:rPr>
            </m:ctrlPr>
          </m:sSubPr>
          <m:e>
            <m:r>
              <m:rPr>
                <m:sty m:val="p"/>
              </m:rPr>
              <w:rPr>
                <w:rFonts w:hint="default" w:ascii="Cambria Math" w:hAnsi="Cambria Math"/>
                <w:sz w:val="24"/>
                <w:szCs w:val="32"/>
                <w:vertAlign w:val="baseline"/>
                <w:lang w:val="en-US" w:eastAsia="zh-CN"/>
              </w:rPr>
              <m:t>w</m:t>
            </m:r>
            <m:ctrlPr>
              <w:rPr>
                <w:rFonts w:hint="default" w:ascii="Cambria Math" w:hAnsi="Cambria Math"/>
                <w:sz w:val="24"/>
                <w:szCs w:val="32"/>
                <w:vertAlign w:val="baseline"/>
                <w:lang w:val="en-US" w:eastAsia="zh-CN"/>
              </w:rPr>
            </m:ctrlPr>
          </m:e>
          <m:sub>
            <m:r>
              <m:rPr>
                <m:sty m:val="p"/>
              </m:rPr>
              <w:rPr>
                <w:rFonts w:hint="default" w:ascii="Cambria Math" w:hAnsi="Cambria Math"/>
                <w:sz w:val="24"/>
                <w:szCs w:val="32"/>
                <w:vertAlign w:val="baseline"/>
                <w:lang w:val="en-US" w:eastAsia="zh-CN"/>
              </w:rPr>
              <m:t>o</m:t>
            </m:r>
            <m:ctrlPr>
              <w:rPr>
                <w:rFonts w:hint="default" w:ascii="Cambria Math" w:hAnsi="Cambria Math"/>
                <w:sz w:val="24"/>
                <w:szCs w:val="32"/>
                <w:vertAlign w:val="baseline"/>
                <w:lang w:val="en-US" w:eastAsia="zh-CN"/>
              </w:rPr>
            </m:ctrlPr>
          </m:sub>
        </m:sSub>
        <m:d>
          <m:dPr>
            <m:ctrlPr>
              <w:rPr>
                <w:rFonts w:hint="default" w:ascii="Cambria Math" w:hAnsi="Cambria Math"/>
                <w:i w:val="0"/>
                <w:sz w:val="24"/>
                <w:szCs w:val="32"/>
                <w:vertAlign w:val="baseline"/>
                <w:lang w:val="en-US" w:eastAsia="zh-CN"/>
              </w:rPr>
            </m:ctrlPr>
          </m:dPr>
          <m:e>
            <m:f>
              <m:fPr>
                <m:type m:val="nobar"/>
                <m:ctrlPr>
                  <w:rPr>
                    <w:rFonts w:hint="default" w:ascii="Cambria Math" w:hAnsi="Cambria Math"/>
                    <w:i w:val="0"/>
                    <w:sz w:val="24"/>
                    <w:szCs w:val="32"/>
                    <w:vertAlign w:val="baseline"/>
                    <w:lang w:val="en-US" w:eastAsia="zh-CN"/>
                  </w:rPr>
                </m:ctrlPr>
              </m:fPr>
              <m:num>
                <m:sSup>
                  <m:sSupPr>
                    <m:ctrlPr>
                      <w:rPr>
                        <w:rFonts w:hint="default" w:ascii="Cambria Math" w:hAnsi="Cambria Math"/>
                        <w:i w:val="0"/>
                        <w:sz w:val="24"/>
                        <w:szCs w:val="32"/>
                        <w:vertAlign w:val="baseline"/>
                        <w:lang w:val="en-US" w:eastAsia="zh-CN"/>
                      </w:rPr>
                    </m:ctrlPr>
                  </m:sSupPr>
                  <m:e>
                    <m:r>
                      <m:rPr>
                        <m:sty m:val="p"/>
                      </m:rPr>
                      <w:rPr>
                        <w:rFonts w:hint="default" w:ascii="Cambria Math" w:hAnsi="Cambria Math"/>
                        <w:sz w:val="24"/>
                        <w:szCs w:val="32"/>
                        <w:vertAlign w:val="baseline"/>
                        <w:lang w:val="en-US" w:eastAsia="zh-CN"/>
                      </w:rPr>
                      <m:t>h</m:t>
                    </m:r>
                    <m:ctrlPr>
                      <w:rPr>
                        <w:rFonts w:hint="default" w:ascii="Cambria Math" w:hAnsi="Cambria Math"/>
                        <w:i w:val="0"/>
                        <w:sz w:val="24"/>
                        <w:szCs w:val="32"/>
                        <w:vertAlign w:val="baseline"/>
                        <w:lang w:val="en-US" w:eastAsia="zh-CN"/>
                      </w:rPr>
                    </m:ctrlPr>
                  </m:e>
                  <m:sup>
                    <m:r>
                      <m:rPr>
                        <m:sty m:val="p"/>
                      </m:rPr>
                      <w:rPr>
                        <w:rFonts w:hint="default" w:ascii="Cambria Math" w:hAnsi="Cambria Math"/>
                        <w:sz w:val="24"/>
                        <w:szCs w:val="32"/>
                        <w:vertAlign w:val="baseline"/>
                        <w:lang w:val="en-US" w:eastAsia="zh-CN"/>
                      </w:rPr>
                      <m:t>t−1</m:t>
                    </m:r>
                    <m:ctrlPr>
                      <w:rPr>
                        <w:rFonts w:hint="default" w:ascii="Cambria Math" w:hAnsi="Cambria Math"/>
                        <w:i w:val="0"/>
                        <w:sz w:val="24"/>
                        <w:szCs w:val="32"/>
                        <w:vertAlign w:val="baseline"/>
                        <w:lang w:val="en-US" w:eastAsia="zh-CN"/>
                      </w:rPr>
                    </m:ctrlPr>
                  </m:sup>
                </m:sSup>
                <m:ctrlPr>
                  <w:rPr>
                    <w:rFonts w:hint="default" w:ascii="Cambria Math" w:hAnsi="Cambria Math"/>
                    <w:i w:val="0"/>
                    <w:sz w:val="24"/>
                    <w:szCs w:val="32"/>
                    <w:vertAlign w:val="baseline"/>
                    <w:lang w:val="en-US" w:eastAsia="zh-CN"/>
                  </w:rPr>
                </m:ctrlPr>
              </m:num>
              <m:den>
                <m:sSup>
                  <m:sSupPr>
                    <m:ctrlPr>
                      <w:rPr>
                        <w:rFonts w:hint="default" w:ascii="Cambria Math" w:hAnsi="Cambria Math"/>
                        <w:i w:val="0"/>
                        <w:sz w:val="24"/>
                        <w:szCs w:val="32"/>
                        <w:vertAlign w:val="baseline"/>
                        <w:lang w:val="en-US" w:eastAsia="zh-CN"/>
                      </w:rPr>
                    </m:ctrlPr>
                  </m:sSupPr>
                  <m:e>
                    <m:r>
                      <m:rPr>
                        <m:sty m:val="p"/>
                      </m:rPr>
                      <w:rPr>
                        <w:rFonts w:hint="default" w:ascii="Cambria Math" w:hAnsi="Cambria Math"/>
                        <w:sz w:val="24"/>
                        <w:szCs w:val="32"/>
                        <w:vertAlign w:val="baseline"/>
                        <w:lang w:val="en-US" w:eastAsia="zh-CN"/>
                      </w:rPr>
                      <m:t>x</m:t>
                    </m:r>
                    <m:ctrlPr>
                      <w:rPr>
                        <w:rFonts w:hint="default" w:ascii="Cambria Math" w:hAnsi="Cambria Math"/>
                        <w:i w:val="0"/>
                        <w:sz w:val="24"/>
                        <w:szCs w:val="32"/>
                        <w:vertAlign w:val="baseline"/>
                        <w:lang w:val="en-US" w:eastAsia="zh-CN"/>
                      </w:rPr>
                    </m:ctrlPr>
                  </m:e>
                  <m:sup>
                    <m:r>
                      <m:rPr>
                        <m:sty m:val="p"/>
                      </m:rPr>
                      <w:rPr>
                        <w:rFonts w:hint="default" w:ascii="Cambria Math" w:hAnsi="Cambria Math"/>
                        <w:sz w:val="24"/>
                        <w:szCs w:val="32"/>
                        <w:vertAlign w:val="baseline"/>
                        <w:lang w:val="en-US" w:eastAsia="zh-CN"/>
                      </w:rPr>
                      <m:t>t</m:t>
                    </m:r>
                    <m:ctrlPr>
                      <w:rPr>
                        <w:rFonts w:hint="default" w:ascii="Cambria Math" w:hAnsi="Cambria Math"/>
                        <w:i w:val="0"/>
                        <w:sz w:val="24"/>
                        <w:szCs w:val="32"/>
                        <w:vertAlign w:val="baseline"/>
                        <w:lang w:val="en-US" w:eastAsia="zh-CN"/>
                      </w:rPr>
                    </m:ctrlPr>
                  </m:sup>
                </m:sSup>
                <m:ctrlPr>
                  <w:rPr>
                    <w:rFonts w:hint="default" w:ascii="Cambria Math" w:hAnsi="Cambria Math"/>
                    <w:i w:val="0"/>
                    <w:sz w:val="24"/>
                    <w:szCs w:val="32"/>
                    <w:vertAlign w:val="baseline"/>
                    <w:lang w:val="en-US" w:eastAsia="zh-CN"/>
                  </w:rPr>
                </m:ctrlPr>
              </m:den>
            </m:f>
            <m:ctrlPr>
              <w:rPr>
                <w:rFonts w:hint="default" w:ascii="Cambria Math" w:hAnsi="Cambria Math"/>
                <w:i w:val="0"/>
                <w:sz w:val="24"/>
                <w:szCs w:val="32"/>
                <w:vertAlign w:val="baseline"/>
                <w:lang w:val="en-US" w:eastAsia="zh-CN"/>
              </w:rPr>
            </m:ctrlPr>
          </m:e>
        </m:d>
        <m:r>
          <m:rPr>
            <m:sty m:val="p"/>
          </m:rPr>
          <w:rPr>
            <w:rFonts w:hint="default" w:ascii="Cambria Math" w:hAnsi="Cambria Math"/>
            <w:sz w:val="24"/>
            <w:szCs w:val="32"/>
            <w:vertAlign w:val="baseline"/>
            <w:lang w:val="en-US" w:eastAsia="zh-CN"/>
          </w:rPr>
          <m:t>+</m:t>
        </m:r>
        <m:sSup>
          <m:sSupPr>
            <m:ctrlPr>
              <w:rPr>
                <w:rFonts w:hint="default" w:ascii="Cambria Math" w:hAnsi="Cambria Math"/>
                <w:i w:val="0"/>
                <w:sz w:val="24"/>
                <w:szCs w:val="32"/>
                <w:vertAlign w:val="baseline"/>
                <w:lang w:val="en-US" w:eastAsia="zh-CN"/>
              </w:rPr>
            </m:ctrlPr>
          </m:sSupPr>
          <m:e>
            <m:r>
              <m:rPr>
                <m:sty m:val="p"/>
              </m:rPr>
              <w:rPr>
                <w:rFonts w:hint="default" w:ascii="Cambria Math" w:hAnsi="Cambria Math"/>
                <w:sz w:val="24"/>
                <w:szCs w:val="32"/>
                <w:vertAlign w:val="baseline"/>
                <w:lang w:val="en-US" w:eastAsia="zh-CN"/>
              </w:rPr>
              <m:t>b</m:t>
            </m:r>
            <m:ctrlPr>
              <w:rPr>
                <w:rFonts w:hint="default" w:ascii="Cambria Math" w:hAnsi="Cambria Math"/>
                <w:i w:val="0"/>
                <w:sz w:val="24"/>
                <w:szCs w:val="32"/>
                <w:vertAlign w:val="baseline"/>
                <w:lang w:val="en-US" w:eastAsia="zh-CN"/>
              </w:rPr>
            </m:ctrlPr>
          </m:e>
          <m:sup>
            <m:r>
              <m:rPr>
                <m:sty m:val="p"/>
              </m:rPr>
              <w:rPr>
                <w:rFonts w:hint="default" w:ascii="Cambria Math" w:hAnsi="Cambria Math"/>
                <w:sz w:val="24"/>
                <w:szCs w:val="32"/>
                <w:vertAlign w:val="baseline"/>
                <w:lang w:val="en-US" w:eastAsia="zh-CN"/>
              </w:rPr>
              <m:t>o</m:t>
            </m:r>
            <m:ctrlPr>
              <w:rPr>
                <w:rFonts w:hint="default" w:ascii="Cambria Math" w:hAnsi="Cambria Math"/>
                <w:i w:val="0"/>
                <w:sz w:val="24"/>
                <w:szCs w:val="32"/>
                <w:vertAlign w:val="baseline"/>
                <w:lang w:val="en-US" w:eastAsia="zh-CN"/>
              </w:rPr>
            </m:ctrlPr>
          </m:sup>
        </m:sSup>
        <m:r>
          <m:rPr>
            <m:sty m:val="p"/>
          </m:rPr>
          <w:rPr>
            <w:rFonts w:hint="default" w:ascii="Cambria Math" w:hAnsi="Cambria Math"/>
            <w:sz w:val="24"/>
            <w:szCs w:val="32"/>
            <w:vertAlign w:val="baseline"/>
            <w:lang w:val="en-US" w:eastAsia="zh-CN"/>
          </w:rPr>
          <m:t>)</m:t>
        </m:r>
      </m:oMath>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eastAsiaTheme="minorEastAsia"/>
          <w:sz w:val="24"/>
          <w:szCs w:val="32"/>
          <w:vertAlign w:val="baseline"/>
          <w:lang w:val="en-US" w:eastAsia="zh-CN"/>
        </w:rPr>
      </w:pPr>
      <w:r>
        <w:rPr>
          <w:rFonts w:hint="eastAsia"/>
          <w:lang w:val="en-US" w:eastAsia="zh-CN"/>
        </w:rPr>
        <w:t>遗忘门：</w:t>
      </w:r>
      <w:r>
        <w:rPr>
          <w:rFonts w:hint="eastAsia"/>
          <w:sz w:val="24"/>
          <w:szCs w:val="32"/>
          <w:lang w:val="en-US" w:eastAsia="zh-CN"/>
        </w:rPr>
        <w:t>f</w:t>
      </w:r>
      <w:r>
        <w:rPr>
          <w:rFonts w:hint="eastAsia"/>
          <w:sz w:val="24"/>
          <w:szCs w:val="32"/>
          <w:vertAlign w:val="superscript"/>
          <w:lang w:val="en-US" w:eastAsia="zh-CN"/>
        </w:rPr>
        <w:t>(t)</w:t>
      </w:r>
      <w:r>
        <w:rPr>
          <w:rFonts w:hint="eastAsia"/>
          <w:sz w:val="24"/>
          <w:szCs w:val="32"/>
          <w:vertAlign w:val="baseline"/>
          <w:lang w:val="en-US" w:eastAsia="zh-CN"/>
        </w:rPr>
        <w:t>=</w:t>
      </w:r>
      <m:oMath>
        <m:r>
          <m:rPr>
            <m:sty m:val="p"/>
          </m:rPr>
          <w:rPr>
            <w:rFonts w:ascii="Cambria Math" w:hAnsi="Cambria Math"/>
            <w:sz w:val="24"/>
            <w:szCs w:val="32"/>
            <w:vertAlign w:val="baseline"/>
            <w:lang w:val="en-US"/>
          </w:rPr>
          <m:t>σ</m:t>
        </m:r>
        <m:r>
          <m:rPr>
            <m:sty m:val="p"/>
          </m:rPr>
          <w:rPr>
            <w:rFonts w:hint="default" w:ascii="Cambria Math" w:hAnsi="Cambria Math"/>
            <w:sz w:val="24"/>
            <w:szCs w:val="32"/>
            <w:vertAlign w:val="baseline"/>
            <w:lang w:val="en-US" w:eastAsia="zh-CN"/>
          </w:rPr>
          <m:t>(</m:t>
        </m:r>
        <m:sSub>
          <m:sSubPr>
            <m:ctrlPr>
              <w:rPr>
                <w:rFonts w:hint="default" w:ascii="Cambria Math" w:hAnsi="Cambria Math"/>
                <w:sz w:val="24"/>
                <w:szCs w:val="32"/>
                <w:vertAlign w:val="baseline"/>
                <w:lang w:val="en-US" w:eastAsia="zh-CN"/>
              </w:rPr>
            </m:ctrlPr>
          </m:sSubPr>
          <m:e>
            <m:r>
              <m:rPr>
                <m:sty m:val="p"/>
              </m:rPr>
              <w:rPr>
                <w:rFonts w:hint="default" w:ascii="Cambria Math" w:hAnsi="Cambria Math"/>
                <w:sz w:val="24"/>
                <w:szCs w:val="32"/>
                <w:vertAlign w:val="baseline"/>
                <w:lang w:val="en-US" w:eastAsia="zh-CN"/>
              </w:rPr>
              <m:t>w</m:t>
            </m:r>
            <m:ctrlPr>
              <w:rPr>
                <w:rFonts w:hint="default" w:ascii="Cambria Math" w:hAnsi="Cambria Math"/>
                <w:sz w:val="24"/>
                <w:szCs w:val="32"/>
                <w:vertAlign w:val="baseline"/>
                <w:lang w:val="en-US" w:eastAsia="zh-CN"/>
              </w:rPr>
            </m:ctrlPr>
          </m:e>
          <m:sub>
            <m:r>
              <m:rPr>
                <m:sty m:val="p"/>
              </m:rPr>
              <w:rPr>
                <w:rFonts w:hint="default" w:ascii="Cambria Math" w:hAnsi="Cambria Math"/>
                <w:sz w:val="24"/>
                <w:szCs w:val="32"/>
                <w:vertAlign w:val="baseline"/>
                <w:lang w:val="en-US" w:eastAsia="zh-CN"/>
              </w:rPr>
              <m:t>f</m:t>
            </m:r>
            <m:ctrlPr>
              <w:rPr>
                <w:rFonts w:hint="default" w:ascii="Cambria Math" w:hAnsi="Cambria Math"/>
                <w:sz w:val="24"/>
                <w:szCs w:val="32"/>
                <w:vertAlign w:val="baseline"/>
                <w:lang w:val="en-US" w:eastAsia="zh-CN"/>
              </w:rPr>
            </m:ctrlPr>
          </m:sub>
        </m:sSub>
        <m:d>
          <m:dPr>
            <m:ctrlPr>
              <w:rPr>
                <w:rFonts w:hint="default" w:ascii="Cambria Math" w:hAnsi="Cambria Math"/>
                <w:i w:val="0"/>
                <w:sz w:val="24"/>
                <w:szCs w:val="32"/>
                <w:vertAlign w:val="baseline"/>
                <w:lang w:val="en-US" w:eastAsia="zh-CN"/>
              </w:rPr>
            </m:ctrlPr>
          </m:dPr>
          <m:e>
            <m:f>
              <m:fPr>
                <m:type m:val="nobar"/>
                <m:ctrlPr>
                  <w:rPr>
                    <w:rFonts w:hint="default" w:ascii="Cambria Math" w:hAnsi="Cambria Math"/>
                    <w:i w:val="0"/>
                    <w:sz w:val="24"/>
                    <w:szCs w:val="32"/>
                    <w:vertAlign w:val="baseline"/>
                    <w:lang w:val="en-US" w:eastAsia="zh-CN"/>
                  </w:rPr>
                </m:ctrlPr>
              </m:fPr>
              <m:num>
                <m:sSup>
                  <m:sSupPr>
                    <m:ctrlPr>
                      <w:rPr>
                        <w:rFonts w:hint="default" w:ascii="Cambria Math" w:hAnsi="Cambria Math"/>
                        <w:i w:val="0"/>
                        <w:sz w:val="24"/>
                        <w:szCs w:val="32"/>
                        <w:vertAlign w:val="baseline"/>
                        <w:lang w:val="en-US" w:eastAsia="zh-CN"/>
                      </w:rPr>
                    </m:ctrlPr>
                  </m:sSupPr>
                  <m:e>
                    <m:r>
                      <m:rPr>
                        <m:sty m:val="p"/>
                      </m:rPr>
                      <w:rPr>
                        <w:rFonts w:hint="default" w:ascii="Cambria Math" w:hAnsi="Cambria Math"/>
                        <w:sz w:val="24"/>
                        <w:szCs w:val="32"/>
                        <w:vertAlign w:val="baseline"/>
                        <w:lang w:val="en-US" w:eastAsia="zh-CN"/>
                      </w:rPr>
                      <m:t>h</m:t>
                    </m:r>
                    <m:ctrlPr>
                      <w:rPr>
                        <w:rFonts w:hint="default" w:ascii="Cambria Math" w:hAnsi="Cambria Math"/>
                        <w:i w:val="0"/>
                        <w:sz w:val="24"/>
                        <w:szCs w:val="32"/>
                        <w:vertAlign w:val="baseline"/>
                        <w:lang w:val="en-US" w:eastAsia="zh-CN"/>
                      </w:rPr>
                    </m:ctrlPr>
                  </m:e>
                  <m:sup>
                    <m:r>
                      <m:rPr>
                        <m:sty m:val="p"/>
                      </m:rPr>
                      <w:rPr>
                        <w:rFonts w:hint="default" w:ascii="Cambria Math" w:hAnsi="Cambria Math"/>
                        <w:sz w:val="24"/>
                        <w:szCs w:val="32"/>
                        <w:vertAlign w:val="baseline"/>
                        <w:lang w:val="en-US" w:eastAsia="zh-CN"/>
                      </w:rPr>
                      <m:t>t−1</m:t>
                    </m:r>
                    <m:ctrlPr>
                      <w:rPr>
                        <w:rFonts w:hint="default" w:ascii="Cambria Math" w:hAnsi="Cambria Math"/>
                        <w:i w:val="0"/>
                        <w:sz w:val="24"/>
                        <w:szCs w:val="32"/>
                        <w:vertAlign w:val="baseline"/>
                        <w:lang w:val="en-US" w:eastAsia="zh-CN"/>
                      </w:rPr>
                    </m:ctrlPr>
                  </m:sup>
                </m:sSup>
                <m:ctrlPr>
                  <w:rPr>
                    <w:rFonts w:hint="default" w:ascii="Cambria Math" w:hAnsi="Cambria Math"/>
                    <w:i w:val="0"/>
                    <w:sz w:val="24"/>
                    <w:szCs w:val="32"/>
                    <w:vertAlign w:val="baseline"/>
                    <w:lang w:val="en-US" w:eastAsia="zh-CN"/>
                  </w:rPr>
                </m:ctrlPr>
              </m:num>
              <m:den>
                <m:sSup>
                  <m:sSupPr>
                    <m:ctrlPr>
                      <w:rPr>
                        <w:rFonts w:hint="default" w:ascii="Cambria Math" w:hAnsi="Cambria Math"/>
                        <w:i w:val="0"/>
                        <w:sz w:val="24"/>
                        <w:szCs w:val="32"/>
                        <w:vertAlign w:val="baseline"/>
                        <w:lang w:val="en-US" w:eastAsia="zh-CN"/>
                      </w:rPr>
                    </m:ctrlPr>
                  </m:sSupPr>
                  <m:e>
                    <m:r>
                      <m:rPr>
                        <m:sty m:val="p"/>
                      </m:rPr>
                      <w:rPr>
                        <w:rFonts w:hint="default" w:ascii="Cambria Math" w:hAnsi="Cambria Math"/>
                        <w:sz w:val="24"/>
                        <w:szCs w:val="32"/>
                        <w:vertAlign w:val="baseline"/>
                        <w:lang w:val="en-US" w:eastAsia="zh-CN"/>
                      </w:rPr>
                      <m:t>x</m:t>
                    </m:r>
                    <m:ctrlPr>
                      <w:rPr>
                        <w:rFonts w:hint="default" w:ascii="Cambria Math" w:hAnsi="Cambria Math"/>
                        <w:i w:val="0"/>
                        <w:sz w:val="24"/>
                        <w:szCs w:val="32"/>
                        <w:vertAlign w:val="baseline"/>
                        <w:lang w:val="en-US" w:eastAsia="zh-CN"/>
                      </w:rPr>
                    </m:ctrlPr>
                  </m:e>
                  <m:sup>
                    <m:r>
                      <m:rPr>
                        <m:sty m:val="p"/>
                      </m:rPr>
                      <w:rPr>
                        <w:rFonts w:hint="default" w:ascii="Cambria Math" w:hAnsi="Cambria Math"/>
                        <w:sz w:val="24"/>
                        <w:szCs w:val="32"/>
                        <w:vertAlign w:val="baseline"/>
                        <w:lang w:val="en-US" w:eastAsia="zh-CN"/>
                      </w:rPr>
                      <m:t>t</m:t>
                    </m:r>
                    <m:ctrlPr>
                      <w:rPr>
                        <w:rFonts w:hint="default" w:ascii="Cambria Math" w:hAnsi="Cambria Math"/>
                        <w:i w:val="0"/>
                        <w:sz w:val="24"/>
                        <w:szCs w:val="32"/>
                        <w:vertAlign w:val="baseline"/>
                        <w:lang w:val="en-US" w:eastAsia="zh-CN"/>
                      </w:rPr>
                    </m:ctrlPr>
                  </m:sup>
                </m:sSup>
                <m:ctrlPr>
                  <w:rPr>
                    <w:rFonts w:hint="default" w:ascii="Cambria Math" w:hAnsi="Cambria Math"/>
                    <w:i w:val="0"/>
                    <w:sz w:val="24"/>
                    <w:szCs w:val="32"/>
                    <w:vertAlign w:val="baseline"/>
                    <w:lang w:val="en-US" w:eastAsia="zh-CN"/>
                  </w:rPr>
                </m:ctrlPr>
              </m:den>
            </m:f>
            <m:ctrlPr>
              <w:rPr>
                <w:rFonts w:hint="default" w:ascii="Cambria Math" w:hAnsi="Cambria Math"/>
                <w:i w:val="0"/>
                <w:sz w:val="24"/>
                <w:szCs w:val="32"/>
                <w:vertAlign w:val="baseline"/>
                <w:lang w:val="en-US" w:eastAsia="zh-CN"/>
              </w:rPr>
            </m:ctrlPr>
          </m:e>
        </m:d>
        <m:r>
          <m:rPr>
            <m:sty m:val="p"/>
          </m:rPr>
          <w:rPr>
            <w:rFonts w:hint="default" w:ascii="Cambria Math" w:hAnsi="Cambria Math"/>
            <w:sz w:val="24"/>
            <w:szCs w:val="32"/>
            <w:vertAlign w:val="baseline"/>
            <w:lang w:val="en-US" w:eastAsia="zh-CN"/>
          </w:rPr>
          <m:t>+</m:t>
        </m:r>
        <m:sSup>
          <m:sSupPr>
            <m:ctrlPr>
              <w:rPr>
                <w:rFonts w:hint="default" w:ascii="Cambria Math" w:hAnsi="Cambria Math"/>
                <w:i w:val="0"/>
                <w:sz w:val="24"/>
                <w:szCs w:val="32"/>
                <w:vertAlign w:val="baseline"/>
                <w:lang w:val="en-US" w:eastAsia="zh-CN"/>
              </w:rPr>
            </m:ctrlPr>
          </m:sSupPr>
          <m:e>
            <m:r>
              <m:rPr>
                <m:sty m:val="p"/>
              </m:rPr>
              <w:rPr>
                <w:rFonts w:hint="default" w:ascii="Cambria Math" w:hAnsi="Cambria Math"/>
                <w:sz w:val="24"/>
                <w:szCs w:val="32"/>
                <w:vertAlign w:val="baseline"/>
                <w:lang w:val="en-US" w:eastAsia="zh-CN"/>
              </w:rPr>
              <m:t>b</m:t>
            </m:r>
            <m:ctrlPr>
              <w:rPr>
                <w:rFonts w:hint="default" w:ascii="Cambria Math" w:hAnsi="Cambria Math"/>
                <w:i w:val="0"/>
                <w:sz w:val="24"/>
                <w:szCs w:val="32"/>
                <w:vertAlign w:val="baseline"/>
                <w:lang w:val="en-US" w:eastAsia="zh-CN"/>
              </w:rPr>
            </m:ctrlPr>
          </m:e>
          <m:sup>
            <m:r>
              <m:rPr>
                <m:sty m:val="p"/>
              </m:rPr>
              <w:rPr>
                <w:rFonts w:hint="default" w:ascii="Cambria Math" w:hAnsi="Cambria Math"/>
                <w:sz w:val="24"/>
                <w:szCs w:val="32"/>
                <w:vertAlign w:val="baseline"/>
                <w:lang w:val="en-US" w:eastAsia="zh-CN"/>
              </w:rPr>
              <m:t>f</m:t>
            </m:r>
            <m:ctrlPr>
              <w:rPr>
                <w:rFonts w:hint="default" w:ascii="Cambria Math" w:hAnsi="Cambria Math"/>
                <w:i w:val="0"/>
                <w:sz w:val="24"/>
                <w:szCs w:val="32"/>
                <w:vertAlign w:val="baseline"/>
                <w:lang w:val="en-US" w:eastAsia="zh-CN"/>
              </w:rPr>
            </m:ctrlPr>
          </m:sup>
        </m:sSup>
        <m:r>
          <m:rPr>
            <m:sty m:val="p"/>
          </m:rPr>
          <w:rPr>
            <w:rFonts w:hint="default" w:ascii="Cambria Math" w:hAnsi="Cambria Math"/>
            <w:sz w:val="24"/>
            <w:szCs w:val="32"/>
            <w:vertAlign w:val="baseline"/>
            <w:lang w:val="en-US" w:eastAsia="zh-CN"/>
          </w:rPr>
          <m:t>)</m:t>
        </m:r>
      </m:oMath>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rPr>
          <w:rFonts w:hint="default"/>
          <w:lang w:val="en-US" w:eastAsia="zh-CN"/>
        </w:rPr>
      </w:pPr>
      <w:r>
        <w:rPr>
          <w:rFonts w:hint="eastAsia"/>
          <w:lang w:val="en-US" w:eastAsia="zh-CN"/>
        </w:rPr>
        <w:t>避免梯度消失</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①</w:t>
      </w:r>
      <w:r>
        <w:rPr>
          <w:rFonts w:hint="default"/>
          <w:lang w:val="en-US" w:eastAsia="zh-CN"/>
        </w:rPr>
        <w:t>遗忘门决定了</w:t>
      </w:r>
      <w:r>
        <w:rPr>
          <w:rFonts w:hint="eastAsia"/>
          <w:lang w:val="en-US" w:eastAsia="zh-CN"/>
        </w:rPr>
        <w:t>神经元状态</w:t>
      </w:r>
      <w:r>
        <w:rPr>
          <w:rFonts w:hint="default"/>
          <w:lang w:val="en-US" w:eastAsia="zh-CN"/>
        </w:rPr>
        <w:t>中哪些信息需要被遗忘</w:t>
      </w:r>
      <w:r>
        <w:rPr>
          <w:rFonts w:hint="eastAsia"/>
          <w:lang w:val="en-US" w:eastAsia="zh-CN"/>
        </w:rPr>
        <w:t>，</w:t>
      </w:r>
      <w:r>
        <w:rPr>
          <w:rFonts w:hint="default"/>
          <w:lang w:val="en-US" w:eastAsia="zh-CN"/>
        </w:rPr>
        <w:t>有助于保留长期依赖关系，避免过早地忘记重要信息。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②</w:t>
      </w:r>
      <w:r>
        <w:rPr>
          <w:rFonts w:hint="default"/>
          <w:lang w:val="en-US" w:eastAsia="zh-CN"/>
        </w:rPr>
        <w:t>输入门控制着新输入信息进入</w:t>
      </w:r>
      <w:r>
        <w:rPr>
          <w:rFonts w:hint="eastAsia"/>
          <w:lang w:val="en-US" w:eastAsia="zh-CN"/>
        </w:rPr>
        <w:t>神经元</w:t>
      </w:r>
      <w:r>
        <w:rPr>
          <w:rFonts w:hint="default"/>
          <w:lang w:val="en-US" w:eastAsia="zh-CN"/>
        </w:rPr>
        <w:t>状态的程度</w:t>
      </w:r>
      <w:r>
        <w:rPr>
          <w:rFonts w:hint="eastAsia"/>
          <w:lang w:val="en-US" w:eastAsia="zh-CN"/>
        </w:rPr>
        <w:t>，</w:t>
      </w:r>
      <w:r>
        <w:rPr>
          <w:rFonts w:hint="default"/>
          <w:lang w:val="en-US" w:eastAsia="zh-CN"/>
        </w:rPr>
        <w:t>有助于防止梯度消失，允许网络在长序列中选择性地更新记忆，有助于维持梯度的有效传播。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③神经元</w:t>
      </w:r>
      <w:r>
        <w:rPr>
          <w:rFonts w:hint="default"/>
          <w:lang w:val="en-US" w:eastAsia="zh-CN"/>
        </w:rPr>
        <w:t>状态的设计允许信息直接流动，避免梯度在反向传播过程中消失的问题。</w:t>
      </w:r>
    </w:p>
    <w:p>
      <w:pPr>
        <w:keepNext w:val="0"/>
        <w:keepLines w:val="0"/>
        <w:pageBreakBefore w:val="0"/>
        <w:widowControl w:val="0"/>
        <w:kinsoku/>
        <w:wordWrap/>
        <w:overflowPunct/>
        <w:topLinePunct w:val="0"/>
        <w:autoSpaceDE/>
        <w:autoSpaceDN/>
        <w:bidi w:val="0"/>
        <w:adjustRightInd/>
        <w:snapToGrid/>
        <w:spacing w:line="288" w:lineRule="auto"/>
        <w:textAlignment w:val="auto"/>
        <w:rPr>
          <w:lang w:val="en-US"/>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lang w:val="en-US"/>
        </w:rPr>
      </w:pPr>
      <w:r>
        <w:rPr>
          <w:lang w:val="en-US"/>
        </w:rPr>
        <w:t>A6.4(5分)当将自注意力模型作为神经网络的一层使用时，分析它和卷积层以及循环层在建模长距离依赖关系的效率和计算复杂度方面的差异。</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rPr>
      </w:pPr>
      <w:r>
        <w:rPr>
          <w:rFonts w:hint="eastAsia"/>
          <w:lang w:val="en-US" w:eastAsia="zh-CN"/>
        </w:rPr>
        <w:t>（1）</w:t>
      </w:r>
      <w:r>
        <w:rPr>
          <w:rFonts w:hint="eastAsia"/>
          <w:lang w:val="en-US"/>
        </w:rPr>
        <w:t>建模长距离依赖关系：</w:t>
      </w:r>
      <w:bookmarkStart w:id="0" w:name="_GoBack"/>
      <w:bookmarkEnd w:id="0"/>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eastAsia="宋体"/>
          <w:lang w:val="en-US" w:eastAsia="zh-CN"/>
        </w:rPr>
      </w:pPr>
      <w:r>
        <w:rPr>
          <w:rFonts w:hint="eastAsia"/>
          <w:lang w:val="en-US" w:eastAsia="zh-CN"/>
        </w:rPr>
        <w:t>①</w:t>
      </w:r>
      <w:r>
        <w:rPr>
          <w:rFonts w:hint="eastAsia"/>
          <w:lang w:val="en-US"/>
        </w:rPr>
        <w:t>卷积层：通过局部感受野和权值共享的方式捕捉局部特征，在处理长距离依赖关系时信息传播可能受限</w:t>
      </w:r>
      <w:r>
        <w:rPr>
          <w:rFonts w:hint="eastAsia"/>
          <w:lang w:val="en-US" w:eastAsia="zh-CN"/>
        </w:rPr>
        <w:t>，效率也随之下降</w:t>
      </w:r>
      <w:r>
        <w:rPr>
          <w:rFonts w:hint="eastAsia"/>
          <w:lang w:val="en-US"/>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rPr>
      </w:pPr>
      <w:r>
        <w:rPr>
          <w:rFonts w:hint="eastAsia"/>
          <w:lang w:val="en-US" w:eastAsia="zh-CN"/>
        </w:rPr>
        <w:t>②</w:t>
      </w:r>
      <w:r>
        <w:rPr>
          <w:rFonts w:hint="eastAsia"/>
          <w:lang w:val="en-US"/>
        </w:rPr>
        <w:t>循环层</w:t>
      </w:r>
      <w:r>
        <w:rPr>
          <w:rFonts w:hint="eastAsia"/>
          <w:lang w:val="en-US" w:eastAsia="zh-CN"/>
        </w:rPr>
        <w:t>：</w:t>
      </w:r>
      <w:r>
        <w:rPr>
          <w:rFonts w:hint="eastAsia"/>
          <w:lang w:val="en-US"/>
        </w:rPr>
        <w:t>通过时间递归操作捕捉长距离依赖关系，容易面临梯度消失或梯度爆炸问题</w:t>
      </w:r>
      <w:r>
        <w:rPr>
          <w:rFonts w:hint="eastAsia"/>
          <w:lang w:val="en-US" w:eastAsia="zh-CN"/>
        </w:rPr>
        <w:t>，</w:t>
      </w:r>
      <w:r>
        <w:rPr>
          <w:rFonts w:hint="eastAsia"/>
          <w:lang w:val="en-US"/>
        </w:rPr>
        <w:t>长序列的处理效率</w:t>
      </w:r>
      <w:r>
        <w:rPr>
          <w:rFonts w:hint="eastAsia"/>
          <w:lang w:val="en-US" w:eastAsia="zh-CN"/>
        </w:rPr>
        <w:t>可能</w:t>
      </w:r>
      <w:r>
        <w:rPr>
          <w:rFonts w:hint="eastAsia"/>
          <w:lang w:val="en-US"/>
        </w:rPr>
        <w:t>低下。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eastAsia="宋体"/>
          <w:lang w:val="en-US" w:eastAsia="zh-CN"/>
        </w:rPr>
      </w:pPr>
      <w:r>
        <w:rPr>
          <w:rFonts w:hint="eastAsia"/>
          <w:lang w:val="en-US" w:eastAsia="zh-CN"/>
        </w:rPr>
        <w:t>③</w:t>
      </w:r>
      <w:r>
        <w:rPr>
          <w:rFonts w:hint="eastAsia"/>
          <w:lang w:val="en-US"/>
        </w:rPr>
        <w:t>自注意力模型</w:t>
      </w:r>
      <w:r>
        <w:rPr>
          <w:rFonts w:hint="eastAsia"/>
          <w:lang w:val="en-US" w:eastAsia="zh-CN"/>
        </w:rPr>
        <w:t>：</w:t>
      </w:r>
      <w:r>
        <w:rPr>
          <w:rFonts w:hint="eastAsia"/>
          <w:lang w:val="en-US"/>
        </w:rPr>
        <w:t>直接在所有位置上建立全局关联</w:t>
      </w:r>
      <w:r>
        <w:rPr>
          <w:rFonts w:hint="eastAsia"/>
          <w:lang w:val="en-US" w:eastAsia="zh-CN"/>
        </w:rPr>
        <w:t>，</w:t>
      </w:r>
      <w:r>
        <w:rPr>
          <w:rFonts w:hint="eastAsia"/>
          <w:lang w:val="en-US"/>
        </w:rPr>
        <w:t>能够更好地捕捉长距离依赖关系</w:t>
      </w:r>
      <w:r>
        <w:rPr>
          <w:rFonts w:hint="eastAsia"/>
          <w:lang w:val="en-US" w:eastAsia="zh-CN"/>
        </w:rPr>
        <w:t>；</w:t>
      </w:r>
      <w:r>
        <w:rPr>
          <w:rFonts w:hint="eastAsia"/>
          <w:lang w:val="en-US"/>
        </w:rPr>
        <w:t>通过计算不同位置之间的注意力权重，</w:t>
      </w:r>
      <w:r>
        <w:rPr>
          <w:rFonts w:hint="eastAsia"/>
          <w:lang w:val="en-US" w:eastAsia="zh-CN"/>
        </w:rPr>
        <w:t>更</w:t>
      </w:r>
      <w:r>
        <w:rPr>
          <w:rFonts w:hint="eastAsia"/>
          <w:lang w:val="en-US"/>
        </w:rPr>
        <w:t>灵活地调整不同位置的关注程度，对输入序列的不同部分进行加权。</w:t>
      </w:r>
      <w:r>
        <w:rPr>
          <w:rFonts w:hint="eastAsia"/>
          <w:lang w:val="en-US" w:eastAsia="zh-CN"/>
        </w:rPr>
        <w:t>相对来讲效率较高。</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（2）计算复杂度：</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①卷积层：卷积层的计算复杂度主要取决于卷积核的大小、通道数和层的深度，一般来讲计算复杂度较小。</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②循环层：循环层的计算复杂度主要与序列长度和隐藏状态的维度有关，处理长序列时的递归计算可能会导致较高的计算成本。</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③自注意力模型：自注意力模型的计算复杂度与序列长度和特征维度有关，但相比循环层，自注意力模型可以并行计算不同位置之间的关系，因此在某些情况下可能更高效。</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综上，卷积层参数共享降低计算成本和复杂度，在处理长距离依赖关系时可能受限，效率较低；循环层</w:t>
      </w:r>
      <w:r>
        <w:rPr>
          <w:lang w:val="en-US"/>
        </w:rPr>
        <w:t>建模长距离依赖关系的计算复杂度</w:t>
      </w:r>
      <w:r>
        <w:rPr>
          <w:rFonts w:hint="eastAsia"/>
          <w:lang w:val="en-US" w:eastAsia="zh-CN"/>
        </w:rPr>
        <w:t>较高且</w:t>
      </w:r>
      <w:r>
        <w:rPr>
          <w:lang w:val="en-US"/>
        </w:rPr>
        <w:t>效率</w:t>
      </w:r>
      <w:r>
        <w:rPr>
          <w:rFonts w:hint="eastAsia"/>
          <w:lang w:val="en-US" w:eastAsia="zh-CN"/>
        </w:rPr>
        <w:t>低下；自注意力模型在捕捉长距离依赖关系上表现较好，计算复杂度高但效率也相对较高。</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0209A"/>
    <w:multiLevelType w:val="singleLevel"/>
    <w:tmpl w:val="A210209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MwMzA5MTIyYzI5ZjRmZWUxODM0Y2Y1N2U1ZjZiYmMifQ=="/>
  </w:docVars>
  <w:rsids>
    <w:rsidRoot w:val="00000000"/>
    <w:rsid w:val="3B332A32"/>
    <w:rsid w:val="4EDE4F3B"/>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uiPriority w:val="1"/>
  </w:style>
  <w:style w:type="table" w:default="1" w:styleId="4">
    <w:name w:val="Normal Table"/>
    <w:qFormat/>
    <w:uiPriority w:val="99"/>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328</Words>
  <Characters>387</Characters>
  <Paragraphs>12</Paragraphs>
  <TotalTime>26</TotalTime>
  <ScaleCrop>false</ScaleCrop>
  <LinksUpToDate>false</LinksUpToDate>
  <CharactersWithSpaces>391</CharactersWithSpaces>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2023-11-06T08:22:00Z</dcterms:created>
  <dc:creator>PGZ110</dc:creator>
  <cp:lastModifiedBy>月有残</cp:lastModifiedBy>
  <dcterms:modified xsi:type="dcterms:W3CDTF">2023-11-30T12:35:26Z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2f75233218404c2d84bfbee3b3801a26_21</vt:lpwstr>
  </property>
  <property fmtid="{D5CDD505-2E9C-101B-9397-08002B2CF9AE}" pid="3" name="KSOProductBuildVer">
    <vt:lpwstr>2052-12.1.0.15712</vt:lpwstr>
  </property>
</Properties>
</file>