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jc w:val="center"/>
      </w:pPr>
      <w:r>
        <w:rPr>
          <w:rFonts w:ascii="Times New Roman" w:hAnsi="Times New Roman"/>
          <w:b/>
          <w:sz w:val="36"/>
        </w:rPr>
        <w:t>Postnatal Corticosteroids for Preterm Infants: Neurodevelopmental Outcomes and the Evolving Dexamethasone–Hydrocortisone Evidence Base</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sz w:val="28"/>
        </w:rPr>
        <w:t>Narrative Review</w:t>
      </w:r>
    </w:p>
    <w:p>
      <w:pPr>
        <w:spacing w:line="480" w:lineRule="auto"/>
      </w:pPr>
      <w:r>
        <w:rPr>
          <w:rFonts w:ascii="Times New Roman" w:hAnsi="Times New Roman"/>
          <w:b w:val="0"/>
          <w:i w:val="0"/>
          <w:sz w:val="24"/>
        </w:rPr>
      </w:r>
    </w:p>
    <w:p>
      <w:pPr>
        <w:spacing w:line="360" w:lineRule="auto"/>
      </w:pPr>
      <w:r>
        <w:rPr>
          <w:rFonts w:ascii="Times New Roman" w:hAnsi="Times New Roman"/>
          <w:b w:val="0"/>
          <w:i w:val="0"/>
          <w:sz w:val="24"/>
        </w:rPr>
      </w:r>
      <w:r>
        <w:rPr>
          <w:rFonts w:ascii="Times New Roman" w:hAnsi="Times New Roman"/>
          <w:b/>
          <w:sz w:val="24"/>
        </w:rPr>
        <w:t xml:space="preserve">Running title: </w:t>
      </w:r>
      <w:r>
        <w:rPr>
          <w:rFonts w:ascii="Times New Roman" w:hAnsi="Times New Roman"/>
          <w:sz w:val="24"/>
        </w:rPr>
        <w:t>NRDS Interventions: Life-Course Consequences</w:t>
      </w:r>
    </w:p>
    <w:p>
      <w:pPr>
        <w:spacing w:line="360" w:lineRule="auto"/>
      </w:pPr>
      <w:r>
        <w:rPr>
          <w:rFonts w:ascii="Times New Roman" w:hAnsi="Times New Roman"/>
          <w:b w:val="0"/>
          <w:i w:val="0"/>
          <w:sz w:val="24"/>
        </w:rPr>
      </w:r>
      <w:r>
        <w:rPr>
          <w:rFonts w:ascii="Times New Roman" w:hAnsi="Times New Roman"/>
          <w:b/>
          <w:sz w:val="24"/>
        </w:rPr>
        <w:t xml:space="preserve">Word count: </w:t>
      </w:r>
      <w:r>
        <w:rPr>
          <w:rFonts w:ascii="Times New Roman" w:hAnsi="Times New Roman"/>
          <w:sz w:val="24"/>
        </w:rPr>
        <w:t>~3,294 words (body); ~4,094 including references</w:t>
      </w:r>
    </w:p>
    <w:p>
      <w:pPr>
        <w:spacing w:line="360" w:lineRule="auto"/>
      </w:pPr>
      <w:r>
        <w:rPr>
          <w:rFonts w:ascii="Times New Roman" w:hAnsi="Times New Roman"/>
          <w:b w:val="0"/>
          <w:i w:val="0"/>
          <w:sz w:val="24"/>
        </w:rPr>
      </w:r>
      <w:r>
        <w:rPr>
          <w:rFonts w:ascii="Times New Roman" w:hAnsi="Times New Roman"/>
          <w:b/>
          <w:sz w:val="24"/>
        </w:rPr>
        <w:t xml:space="preserve">Figures/Tables: </w:t>
      </w:r>
      <w:r>
        <w:rPr>
          <w:rFonts w:ascii="Times New Roman" w:hAnsi="Times New Roman"/>
          <w:sz w:val="24"/>
        </w:rPr>
        <w:t>2 Figure(s) | 1 Table(s) | 48 References</w:t>
      </w:r>
    </w:p>
    <w:p>
      <w:pPr>
        <w:spacing w:line="360" w:lineRule="auto"/>
      </w:pPr>
      <w:r>
        <w:rPr>
          <w:rFonts w:ascii="Times New Roman" w:hAnsi="Times New Roman"/>
          <w:b w:val="0"/>
          <w:i w:val="0"/>
          <w:sz w:val="24"/>
        </w:rPr>
      </w:r>
      <w:r>
        <w:rPr>
          <w:rFonts w:ascii="Times New Roman" w:hAnsi="Times New Roman"/>
          <w:b/>
          <w:sz w:val="24"/>
        </w:rPr>
        <w:t xml:space="preserve">Target Journal: </w:t>
      </w:r>
      <w:r>
        <w:rPr>
          <w:rFonts w:ascii="Times New Roman" w:hAnsi="Times New Roman"/>
          <w:sz w:val="24"/>
        </w:rPr>
        <w:t>Pediatric Research</w:t>
      </w:r>
    </w:p>
    <w:p>
      <w:r>
        <w:br w:type="page"/>
      </w:r>
    </w:p>
    <w:p>
      <w:pPr>
        <w:pStyle w:val="Heading1"/>
      </w:pPr>
      <w:r>
        <w:rPr>
          <w:rFonts w:ascii="Times New Roman" w:hAnsi="Times New Roman"/>
          <w:color w:val="000000"/>
        </w:rPr>
        <w:t>A Systematic Narrative Review</w:t>
      </w:r>
    </w:p>
    <w:p>
      <w:pPr>
        <w:spacing w:line="480" w:lineRule="auto"/>
      </w:pPr>
      <w:r>
        <w:rPr>
          <w:rFonts w:ascii="Times New Roman" w:hAnsi="Times New Roman"/>
          <w:b w:val="0"/>
          <w:i w:val="0"/>
          <w:sz w:val="24"/>
        </w:rPr>
        <w:t>Authors: [Author list to be inserted]</w:t>
      </w:r>
    </w:p>
    <w:p>
      <w:pPr>
        <w:spacing w:line="480" w:lineRule="auto"/>
      </w:pPr>
      <w:r>
        <w:rPr>
          <w:rFonts w:ascii="Times New Roman" w:hAnsi="Times New Roman"/>
          <w:b w:val="0"/>
          <w:i w:val="0"/>
          <w:sz w:val="24"/>
        </w:rPr>
        <w:t>Target Journal: Archives of Disease in Childhood: Fetal &amp; Neonatal Edition (BMJ)</w:t>
      </w:r>
    </w:p>
    <w:p>
      <w:pPr>
        <w:spacing w:line="480" w:lineRule="auto"/>
      </w:pPr>
      <w:r>
        <w:rPr>
          <w:rFonts w:ascii="Times New Roman" w:hAnsi="Times New Roman"/>
          <w:b w:val="0"/>
          <w:i w:val="0"/>
          <w:sz w:val="24"/>
        </w:rPr>
        <w:t>Date: June 8, 2026</w:t>
      </w:r>
    </w:p>
    <w:p>
      <w:pPr>
        <w:spacing w:line="480" w:lineRule="auto"/>
      </w:pPr>
      <w:r>
        <w:rPr>
          <w:rFonts w:ascii="Times New Roman" w:hAnsi="Times New Roman"/>
          <w:b w:val="0"/>
          <w:i w:val="0"/>
          <w:sz w:val="24"/>
        </w:rPr>
        <w:t>Revision: R5 (format cleanup + internal review response)</w:t>
      </w:r>
    </w:p>
    <w:p>
      <w:pPr>
        <w:spacing w:line="480" w:lineRule="auto"/>
      </w:pPr>
      <w:r>
        <w:rPr>
          <w:rFonts w:ascii="Times New Roman" w:hAnsi="Times New Roman"/>
          <w:b w:val="0"/>
          <w:i w:val="0"/>
          <w:sz w:val="24"/>
        </w:rPr>
        <w:t>Running title: Postnatal Corticosteroids &amp; Neurodevelopment</w:t>
      </w:r>
    </w:p>
    <w:p>
      <w:pPr>
        <w:pStyle w:val="Heading1"/>
      </w:pPr>
      <w:r>
        <w:rPr>
          <w:rFonts w:ascii="Times New Roman" w:hAnsi="Times New Roman"/>
          <w:color w:val="000000"/>
        </w:rPr>
        <w:t>Abstract</w:t>
      </w:r>
    </w:p>
    <w:p>
      <w:pPr>
        <w:spacing w:line="480" w:lineRule="auto"/>
      </w:pPr>
      <w:r>
        <w:rPr>
          <w:rFonts w:ascii="Times New Roman" w:hAnsi="Times New Roman"/>
          <w:b w:val="0"/>
          <w:i w:val="0"/>
          <w:sz w:val="24"/>
        </w:rPr>
        <w:t>Objective: To synthesize evidence from randomized controlled trials (RCTs), systematic reviews, and observational studies on the association between postnatal systemic corticosteroids — dexamethasone and hydrocortisone — and long-term neurodevelopmental outcomes in preterm infants. Methods: Systematic search of Europe PMC (6 search angles) identified 8,406 unique records. After title screening and abstract review against predefined PICO criteria, 309 papers were included. Evidence was synthesized narratively, with priority given to Cochrane systematic reviews, RCTs with neurodevelopmental follow-up, and recent (2022–2026) cohort studies. Results: Early (&lt;7 days) dexamethasone reduces bronchopulmonary dysplasia (BPD) (RR 0.76, 95% CI 0.67–0.86; NNT ~10) but increases cerebral palsy (RR 1.42, 95% CI 1.08–1.87; NNH ~20), a finding driven predominantly by dexamethasone trials and not generalizable to hydrocortisone. Late (≥7 days) dexamethasone attenuates but does not eliminate the CP signal (RR 1.12, 95% CI 0.81–1.54). Hydrocortisone trials (PREMILOC, SToP-BPD, NICHD NRN) have not demonstrated increased CP risk, and two major trials now have school-age follow-up (SToP-BPD 5.5-year and NICHD NRN school-age outcomes), providing the first randomized school-age evidence that hydrocortisone did not increase measured functional or neurodevelopmental impairment. A 2023 network meta-analysis identified moderately-early, low-dose dexamethasone and late low-dose hydrocortisone as regimens that optimize the BPD-CP trade-off. Inhaled budesonide, despite reducing BPD (NEUROSIS: RR 0.74), increased mortality (RR 1.37) and 5-year neurodevelopmental impairment (RR 1.41). Cohort data from the EPICE study suggest that the neurodevelopmental effect of postnatal steroids may depend on baseline BPD risk. The evidence base remains constrained by follow-up predominantly terminating at 18–24 months, though the school-age data for hydrocortisone represent meaningful progress. Conclusions: The postnatal corticosteroid evidence has evolved from a simple dexamethasone toxicity narrative to a more nuanced picture in which agent choice, timing, and cumulative dose independently modulate neurodevelopmental risk. Hydrocortisone, particularly when initiated after the first week, has a more reassuring neurodevelopmental profile than early dexamethasone, with emerging school-age data showing no measured excess functional or neurodevelopmental impairment. The dexamethasone–hydrocortisone choice should be individualized by BPD risk, with hydrocortisone preferred when treatment is necessary and dexamethasone reserved for refractory cases. Keywords: postnatal corticosteroids, dexamethasone, hydrocortisone, preterm infant, bronchopulmonary dysplasia, neurodevelopment, cerebral palsy, systematic review</w:t>
      </w:r>
    </w:p>
    <w:p>
      <w:r>
        <w:br w:type="page"/>
      </w:r>
    </w:p>
    <w:p>
      <w:pPr>
        <w:pStyle w:val="Heading1"/>
      </w:pPr>
      <w:r>
        <w:rPr>
          <w:rFonts w:ascii="Times New Roman" w:hAnsi="Times New Roman"/>
          <w:color w:val="000000"/>
        </w:rPr>
        <w:t>1. Introduction</w:t>
      </w:r>
    </w:p>
    <w:p>
      <w:pPr>
        <w:spacing w:line="480" w:lineRule="auto"/>
      </w:pPr>
      <w:r>
        <w:rPr>
          <w:rFonts w:ascii="Times New Roman" w:hAnsi="Times New Roman"/>
          <w:b w:val="0"/>
          <w:i w:val="0"/>
          <w:sz w:val="24"/>
        </w:rPr>
        <w:t>Bronchopulmonary dysplasia (BPD) affects approximately 40% of infants born before 28 weeks' gestation [1] and is independently associated with cerebral palsy, cognitive delay, and reduced quality of life [2]. Among pharmacological strategies to prevent BPD, systemic postnatal corticosteroids occupy a uniquely contentious position: they are among the most effective interventions for reducing BPD, and simultaneously among the interventions with the most clearly documented potential for neurodevelopmental harm.</w:t>
      </w:r>
    </w:p>
    <w:p>
      <w:pPr>
        <w:spacing w:line="480" w:lineRule="auto"/>
      </w:pPr>
      <w:r>
        <w:rPr>
          <w:rFonts w:ascii="Times New Roman" w:hAnsi="Times New Roman"/>
          <w:b w:val="0"/>
          <w:i w:val="0"/>
          <w:sz w:val="24"/>
        </w:rPr>
        <w:t>The evidence base has evolved substantially. Early dexamethasone trials in the 1980s–1990s demonstrated large pulmonary benefits but produced a cerebral palsy signal that led the American Academy of Pediatrics to recommend against routine use in 2002 [3]. The subsequent two decades saw the emergence of hydrocortisone as a potentially safer alternative, tested in three major RCTs (PREMILOC, SToP-BPD, NICHD NRN), and — critically — the publication of school-age follow-up data from two of these trials, representing the first randomized school-age neurodevelopmental evidence for any postnatal corticosteroid regimen beyond dexamethasone.</w:t>
      </w:r>
    </w:p>
    <w:p>
      <w:pPr>
        <w:spacing w:line="480" w:lineRule="auto"/>
      </w:pPr>
      <w:r>
        <w:rPr>
          <w:rFonts w:ascii="Times New Roman" w:hAnsi="Times New Roman"/>
          <w:b w:val="0"/>
          <w:i w:val="0"/>
          <w:sz w:val="24"/>
        </w:rPr>
        <w:t>This review synthesizes the current evidence on the neurodevelopmental consequences of postnatal corticosteroids, with a focus on the dexamethasone–hydrocortisone comparison. It is based on a systematic search of Europe PMC (8,406 records screened, 309 included) and prioritizes RCT evidence, Cochrane systematic reviews, and recent cohort studies with neurodevelopmental follow-up. Inhaled corticosteroids are reviewed as a secondary comparative pathway.</w:t>
      </w:r>
    </w:p>
    <w:p>
      <w:pPr>
        <w:pStyle w:val="Heading1"/>
      </w:pPr>
      <w:r>
        <w:rPr>
          <w:rFonts w:ascii="Times New Roman" w:hAnsi="Times New Roman"/>
          <w:color w:val="000000"/>
        </w:rPr>
        <w:t>2. Historical Context</w:t>
      </w:r>
    </w:p>
    <w:p>
      <w:pPr>
        <w:pStyle w:val="Heading2"/>
      </w:pPr>
      <w:r>
        <w:rPr>
          <w:rFonts w:ascii="Times New Roman" w:hAnsi="Times New Roman"/>
          <w:color w:val="000000"/>
        </w:rPr>
        <w:t>2.1 The Dexamethasone Era</w:t>
      </w:r>
    </w:p>
    <w:p>
      <w:pPr>
        <w:spacing w:line="480" w:lineRule="auto"/>
      </w:pPr>
      <w:r>
        <w:rPr>
          <w:rFonts w:ascii="Times New Roman" w:hAnsi="Times New Roman"/>
          <w:b w:val="0"/>
          <w:i w:val="0"/>
          <w:sz w:val="24"/>
        </w:rPr>
        <w:t>Systemic corticosteroids entered neonatal practice in the 1980s, driven by recognition of lung inflammation as a central driver of BPD [4, 5]. Early trials used prolonged dexamethasone courses — 28 to 42 days, cumulative doses exceeding 5 mg/kg — and demonstrated large reductions in BPD (RR 0.76, NNT ~10), facilitating extubation and shortening ventilation [6]. Administration rates exceeded 20% of extremely low birth weight infants in some US centers by the mid-1990s [7].</w:t>
      </w:r>
    </w:p>
    <w:p>
      <w:pPr>
        <w:pStyle w:val="Heading2"/>
      </w:pPr>
      <w:r>
        <w:rPr>
          <w:rFonts w:ascii="Times New Roman" w:hAnsi="Times New Roman"/>
          <w:color w:val="000000"/>
        </w:rPr>
        <w:t>2.2 The Cerebral Palsy Signal</w:t>
      </w:r>
    </w:p>
    <w:p>
      <w:pPr>
        <w:spacing w:line="480" w:lineRule="auto"/>
      </w:pPr>
      <w:r>
        <w:rPr>
          <w:rFonts w:ascii="Times New Roman" w:hAnsi="Times New Roman"/>
          <w:b w:val="0"/>
          <w:i w:val="0"/>
          <w:sz w:val="24"/>
        </w:rPr>
        <w:t>The first warning came from Shinwell et al. (1996), who reported CP rates of 39% versus 13% (P &lt; 0.01) in dexamethasone-treated infants [8] — a strikingly high absolute rate reflecting the extreme cumulative doses and severely ill populations of early trials. O'Shea et al. (1999) confirmed increased neuromotor abnormalities [9]. Yeh et al. provided the most detailed follow-up: at school age, dexamethasone-exposed children had lower full-scale IQ (78.2 vs. 84.4; P = 0.008), with deficits across verbal IQ, performance IQ, perceptual organization, and processing speed [10, 11]. A 2023 systematic review of 18 observational studies (1,609 patients) confirmed the consistency of these cognitive deficits [12].</w:t>
      </w:r>
    </w:p>
    <w:p>
      <w:pPr>
        <w:spacing w:line="480" w:lineRule="auto"/>
      </w:pPr>
      <w:r>
        <w:rPr>
          <w:rFonts w:ascii="Times New Roman" w:hAnsi="Times New Roman"/>
          <w:b w:val="0"/>
          <w:i w:val="0"/>
          <w:sz w:val="24"/>
        </w:rPr>
        <w:t>The biological plausibility of dexamethasone neurotoxicity is strong. The developing brain contains glucocorticoid-sensitive regions, and experimental work links excess glucocorticoid exposure to structural remodeling and altered neural development [22]. These data do not prove clinical causality, but they make the trial-level CP and cognition signals biologically credible.</w:t>
      </w:r>
    </w:p>
    <w:p>
      <w:pPr>
        <w:pStyle w:val="Heading2"/>
      </w:pPr>
      <w:r>
        <w:rPr>
          <w:rFonts w:ascii="Times New Roman" w:hAnsi="Times New Roman"/>
          <w:color w:val="000000"/>
        </w:rPr>
        <w:t>2.3 The Regulatory Response</w:t>
      </w:r>
    </w:p>
    <w:p>
      <w:pPr>
        <w:spacing w:line="480" w:lineRule="auto"/>
      </w:pPr>
      <w:r>
        <w:rPr>
          <w:rFonts w:ascii="Times New Roman" w:hAnsi="Times New Roman"/>
          <w:b w:val="0"/>
          <w:i w:val="0"/>
          <w:sz w:val="24"/>
        </w:rPr>
        <w:t>In 2002, the AAP Committee on Fetus and Newborn stated: "Routine use of systemic dexamethasone for the prevention or treatment of chronic lung disease in infants with very low birth weight is not recommended" [3]. Dexamethasone use in US NICUs fell from ~20% to below 5% [7], accompanied by an unintended increase in BPD rates [13]. The pendulum swing from overuse to underuse framed the question for the next two decades: could a lower dose, a later start, or a different agent preserve pulmonary benefit while minimizing neurological harm?</w:t>
      </w:r>
    </w:p>
    <w:p>
      <w:pPr>
        <w:pStyle w:val="Heading1"/>
      </w:pPr>
      <w:r>
        <w:rPr>
          <w:rFonts w:ascii="Times New Roman" w:hAnsi="Times New Roman"/>
          <w:color w:val="000000"/>
        </w:rPr>
        <w:t>3. The Cochrane Evidence: Timing and Agent</w:t>
      </w:r>
    </w:p>
    <w:p>
      <w:pPr>
        <w:spacing w:line="480" w:lineRule="auto"/>
      </w:pPr>
      <w:r>
        <w:rPr>
          <w:rFonts w:ascii="Times New Roman" w:hAnsi="Times New Roman"/>
          <w:b w:val="0"/>
          <w:i w:val="0"/>
          <w:sz w:val="24"/>
        </w:rPr>
        <w:t>The evidence base assembled over the two decades following the AAP statement provides partial answers to the questions it raised. The Cochrane Neonatal Group maintains separate systematic reviews for early and late postnatal corticosteroids, last updated in 2021 [14, 15]. These reviews, together with a 2024 Cochrane overview [16] and two network meta-analyses [17, 18], provide the highest-quality synthesis of the evidence.</w:t>
      </w:r>
    </w:p>
    <w:p>
      <w:pPr>
        <w:pStyle w:val="Heading2"/>
      </w:pPr>
      <w:r>
        <w:rPr>
          <w:rFonts w:ascii="Times New Roman" w:hAnsi="Times New Roman"/>
          <w:color w:val="000000"/>
        </w:rPr>
        <w:t>3.1 Early Corticosteroids (&lt;7 Days)</w:t>
      </w:r>
    </w:p>
    <w:p>
      <w:pPr>
        <w:spacing w:line="480" w:lineRule="auto"/>
      </w:pPr>
      <w:r>
        <w:rPr>
          <w:rFonts w:ascii="Times New Roman" w:hAnsi="Times New Roman"/>
          <w:b w:val="0"/>
          <w:i w:val="0"/>
          <w:sz w:val="24"/>
        </w:rPr>
        <w:t>The 2021 Cochrane review included 32 RCTs (4,395 infants) [14]. Early corticosteroids reduced BPD (RR 0.76, 95% CI 0.67–0.86; NNT ~10) and death or BPD (RR 0.87, 95% CI 0.79–0.95), but increased cerebral palsy (RR 1.42, 95% CI 1.08–1.87; NNH ~20; high-certainty GRADE). The CP signal is robust, consistent across trials, and driven predominantly by dexamethasone — hydrocortisone contributes minimally to the pooled estimate.</w:t>
      </w:r>
    </w:p>
    <w:p>
      <w:pPr>
        <w:pStyle w:val="Heading2"/>
      </w:pPr>
      <w:r>
        <w:rPr>
          <w:rFonts w:ascii="Times New Roman" w:hAnsi="Times New Roman"/>
          <w:color w:val="000000"/>
        </w:rPr>
        <w:t>3.2 Late Corticosteroids (≥7 Days)</w:t>
      </w:r>
    </w:p>
    <w:p>
      <w:pPr>
        <w:spacing w:line="480" w:lineRule="auto"/>
      </w:pPr>
      <w:r>
        <w:rPr>
          <w:rFonts w:ascii="Times New Roman" w:hAnsi="Times New Roman"/>
          <w:b w:val="0"/>
          <w:i w:val="0"/>
          <w:sz w:val="24"/>
        </w:rPr>
        <w:t>The late corticosteroid review included 23 RCTs (1,817 infants) [15]. Late administration reduced BPD (RR 0.80, 95% CI 0.70–0.91; NNT ~13) and death or BPD (RR 0.83, 95% CI 0.73–0.94), with attenuated CP risk (RR 1.12, 95% CI 0.81–1.54). Mortality was reduced (RR 0.81, 95% CI 0.66–0.99; high-certainty GRADE), a finding absent from the early review.</w:t>
      </w:r>
    </w:p>
    <w:p>
      <w:pPr>
        <w:pStyle w:val="Heading2"/>
      </w:pPr>
      <w:r>
        <w:rPr>
          <w:rFonts w:ascii="Times New Roman" w:hAnsi="Times New Roman"/>
          <w:color w:val="000000"/>
        </w:rPr>
        <w:t>3.3 The Dose Dimension</w:t>
      </w:r>
    </w:p>
    <w:p>
      <w:pPr>
        <w:spacing w:line="480" w:lineRule="auto"/>
      </w:pPr>
      <w:r>
        <w:rPr>
          <w:rFonts w:ascii="Times New Roman" w:hAnsi="Times New Roman"/>
          <w:b w:val="0"/>
          <w:i w:val="0"/>
          <w:sz w:val="24"/>
        </w:rPr>
        <w:t>A variable that cuts across the timing-agent taxonomy is cumulative dose. Early dexamethasone trials used &gt;5 mg/kg; subsequent trials using far lower exposures found reassuring neurodevelopmental profiles, as detailed in Section 4 and 5. The 2021 network meta-analysis of 14 corticosteroid regimens [18] found that moderately-early, low-dose dexamethasone (MoLdDX) and late low-dose hydrocortisone optimized the risk-benefit balance, while early high-dose dexamethasone had the least favorable profile. The 2023 network meta-analysis [17] confirmed that no single regimen simultaneously maximizes BPD reduction and minimizes neurodevelopmental risk.</w:t>
      </w:r>
    </w:p>
    <w:p>
      <w:pPr>
        <w:pStyle w:val="Heading2"/>
      </w:pPr>
      <w:r>
        <w:rPr>
          <w:rFonts w:ascii="Times New Roman" w:hAnsi="Times New Roman"/>
          <w:color w:val="000000"/>
        </w:rPr>
        <w:t>3.4 Dexamethasone versus Hydrocortisone</w:t>
      </w:r>
    </w:p>
    <w:p>
      <w:pPr>
        <w:spacing w:line="480" w:lineRule="auto"/>
      </w:pPr>
      <w:r>
        <w:rPr>
          <w:rFonts w:ascii="Times New Roman" w:hAnsi="Times New Roman"/>
          <w:b w:val="0"/>
          <w:i w:val="0"/>
          <w:sz w:val="24"/>
        </w:rPr>
        <w:t>No adequately powered head-to-head trial exists. Indirect evidence consistently shows dexamethasone has larger BPD effect sizes (RR 0.72) than hydrocortisone (RR 0.86, crossing the null) [21], while neurological risk concentrates in dexamethasone-treated infants. The pharmacological basis is plausible: dexamethasone is long-acting, pure glucocorticoid receptor agonist with high brain receptor occupancy; hydrocortisone is shorter-acting with mixed glucocorticoid-mineralocorticoid activity [22].</w:t>
      </w:r>
    </w:p>
    <w:p>
      <w:pPr>
        <w:pStyle w:val="Heading1"/>
      </w:pPr>
      <w:r>
        <w:rPr>
          <w:rFonts w:ascii="Times New Roman" w:hAnsi="Times New Roman"/>
          <w:color w:val="000000"/>
        </w:rPr>
        <w:t>4. The Dexamethasone Evidence in Detail</w:t>
      </w:r>
    </w:p>
    <w:p>
      <w:pPr>
        <w:pStyle w:val="Heading2"/>
      </w:pPr>
      <w:r>
        <w:rPr>
          <w:rFonts w:ascii="Times New Roman" w:hAnsi="Times New Roman"/>
          <w:color w:val="000000"/>
        </w:rPr>
        <w:t>4.1 Landmark Trials</w:t>
      </w:r>
    </w:p>
    <w:p>
      <w:pPr>
        <w:spacing w:line="480" w:lineRule="auto"/>
      </w:pPr>
      <w:r>
        <w:rPr>
          <w:rFonts w:ascii="Times New Roman" w:hAnsi="Times New Roman"/>
          <w:b w:val="0"/>
          <w:i w:val="0"/>
          <w:sz w:val="24"/>
        </w:rPr>
        <w:t>The early dexamethasone CP signal (Section 2.2) derived from trials using prolonged, high-dose courses. The DART trial (2007) tested whether a low-dose, 10-day regimen (0.89 mg/kg) after the first week could avoid neurotoxicity [19]. Among 70 infants (underpowered due to recruitment failure post-AAP 2002), CP rates were 14% versus 22% and death-or-CP 23% versus 37% — directionally reassuring but inconclusive. DART established the principle that dose and timing modulate risk, without quantifying the modulation precisely.</w:t>
      </w:r>
    </w:p>
    <w:p>
      <w:pPr>
        <w:pStyle w:val="Heading2"/>
      </w:pPr>
      <w:r>
        <w:rPr>
          <w:rFonts w:ascii="Times New Roman" w:hAnsi="Times New Roman"/>
          <w:color w:val="000000"/>
        </w:rPr>
        <w:t>4.2 Beyond Cerebral Palsy</w:t>
      </w:r>
    </w:p>
    <w:p>
      <w:pPr>
        <w:spacing w:line="480" w:lineRule="auto"/>
      </w:pPr>
      <w:r>
        <w:rPr>
          <w:rFonts w:ascii="Times New Roman" w:hAnsi="Times New Roman"/>
          <w:b w:val="0"/>
          <w:i w:val="0"/>
          <w:sz w:val="24"/>
        </w:rPr>
        <w:t>A 2014 meta-analysis of dexamethasone RCTs [23] found adverse effects on intelligence and hearing. A 2025 cohort study showed that low-dose postnatal dexamethasone was associated with altered regional brain volumes on term-equivalent MRI [24] — suggesting that even "low-dose" dexamethasone may have measurable structural brain effects, though the functional significance of these volume differences is unclear.</w:t>
      </w:r>
    </w:p>
    <w:p>
      <w:pPr>
        <w:pStyle w:val="Heading1"/>
      </w:pPr>
      <w:r>
        <w:rPr>
          <w:rFonts w:ascii="Times New Roman" w:hAnsi="Times New Roman"/>
          <w:color w:val="000000"/>
        </w:rPr>
        <w:t>5. Hydrocortisone: The Emerging Evidence</w:t>
      </w:r>
    </w:p>
    <w:p>
      <w:pPr>
        <w:pStyle w:val="Heading2"/>
      </w:pPr>
      <w:r>
        <w:rPr>
          <w:rFonts w:ascii="Times New Roman" w:hAnsi="Times New Roman"/>
          <w:color w:val="000000"/>
        </w:rPr>
        <w:t>5.1 PREMILOC: Prophylactic Low-Dose Hydrocortisone</w:t>
      </w:r>
    </w:p>
    <w:p>
      <w:pPr>
        <w:spacing w:line="480" w:lineRule="auto"/>
      </w:pPr>
      <w:r>
        <w:rPr>
          <w:rFonts w:ascii="Times New Roman" w:hAnsi="Times New Roman"/>
          <w:b w:val="0"/>
          <w:i w:val="0"/>
          <w:sz w:val="24"/>
        </w:rPr>
        <w:t>PREMILOC randomized 523 infants (24–27 weeks) to prophylactic hydrocortisone (1 mg/kg/day × 7d, then 0.5 mg/kg/day × 3d) or placebo within 24 hours of birth [20]. The rationale drew on evidence that preterm infants frequently exhibit relative adrenal insufficiency [48]. Hydrocortisone increased BPD-free survival (60% vs. 51%; OR 1.48, 95% CI 1.02–2.16; NNT = 12). At 2-year follow-up, NDI in the 24–25 week stratum was 2% versus 18% — a striking difference driven by the most immature infants [25, 26]. Hydrocortisone was not associated with increased CP at any gestational age. Post-hoc analyses (2024) refined the treatment effect (adjusted OR 2.05; NNT = 5.8) [28] and demonstrated that BPD at 40 weeks, rather than the conventional 36-week endpoint, better predicts 2-year NDI [27].</w:t>
      </w:r>
    </w:p>
    <w:p>
      <w:pPr>
        <w:spacing w:line="480" w:lineRule="auto"/>
      </w:pPr>
      <w:r>
        <w:rPr>
          <w:rFonts w:ascii="Times New Roman" w:hAnsi="Times New Roman"/>
          <w:b w:val="0"/>
          <w:i w:val="0"/>
          <w:sz w:val="24"/>
        </w:rPr>
        <w:t>Significance: PREMILOC provided the first RCT evidence that early hydrocortisone does not share dexamethasone's neurotoxic profile. The gestational-age-dependent effect suggests the most immature infants derive the greatest benefit.</w:t>
      </w:r>
    </w:p>
    <w:p>
      <w:pPr>
        <w:pStyle w:val="Heading2"/>
      </w:pPr>
      <w:r>
        <w:rPr>
          <w:rFonts w:ascii="Times New Roman" w:hAnsi="Times New Roman"/>
          <w:color w:val="000000"/>
        </w:rPr>
        <w:t>5.2 SToP-BPD: Late Higher-Dose Hydrocortisone</w:t>
      </w:r>
    </w:p>
    <w:p>
      <w:pPr>
        <w:spacing w:line="480" w:lineRule="auto"/>
      </w:pPr>
      <w:r>
        <w:rPr>
          <w:rFonts w:ascii="Times New Roman" w:hAnsi="Times New Roman"/>
          <w:b w:val="0"/>
          <w:i w:val="0"/>
          <w:sz w:val="24"/>
        </w:rPr>
        <w:t>SToP-BPD randomized 371 ventilated infants (&lt;30 weeks) to hydrocortisone (72.5 mg/kg over 22 days, initiated at 7–14 days) or placebo [29, 30]. The trial did not meet its primary BPD endpoint (70.2% vs. 73.1%; adjusted RD −2.8%; P = 0.55), though hydrocortisone facilitated earlier extubation. At 2 years, death-or-NDI was 56.7% vs. 62.7% (non-significant); death was 21.5% vs. 29.5% (P = 0.08). Brain MRI at term showed no differences in abnormality scores or regional volumes [31]. Hydrocortisone-treated children had lower anxiety scores at 2 years [30]. Infants &lt;27 weeks showed a potential survival benefit [32].</w:t>
      </w:r>
    </w:p>
    <w:p>
      <w:pPr>
        <w:spacing w:line="480" w:lineRule="auto"/>
      </w:pPr>
      <w:r>
        <w:rPr>
          <w:rFonts w:ascii="Times New Roman" w:hAnsi="Times New Roman"/>
          <w:b w:val="0"/>
          <w:i w:val="0"/>
          <w:sz w:val="24"/>
        </w:rPr>
        <w:t>5.5-year follow-up. The SToP-BPD 5.5-year neurodevelopmental follow-up [33] — one of only two postnatal corticosteroid RCTs with school-age data beyond Yeh 2004 — assessed cognitive, motor, neurosensory, behavioral, and school functioning. This represents a critical addition to the evidence base, providing randomized school-age follow-up for hydrocortisone rather than definitive proof of long-term safety.</w:t>
      </w:r>
    </w:p>
    <w:p>
      <w:pPr>
        <w:pStyle w:val="Heading2"/>
      </w:pPr>
      <w:r>
        <w:rPr>
          <w:rFonts w:ascii="Times New Roman" w:hAnsi="Times New Roman"/>
          <w:color w:val="000000"/>
        </w:rPr>
        <w:t>5.3 NICHD NRN Hydrocortisone Trial</w:t>
      </w:r>
    </w:p>
    <w:p>
      <w:pPr>
        <w:spacing w:line="480" w:lineRule="auto"/>
      </w:pPr>
      <w:r>
        <w:rPr>
          <w:rFonts w:ascii="Times New Roman" w:hAnsi="Times New Roman"/>
          <w:b w:val="0"/>
          <w:i w:val="0"/>
          <w:sz w:val="24"/>
        </w:rPr>
        <w:t>The NICHD NRN trial randomized 799 infants (&lt;30 weeks, ventilated ≥7 days) to a 10-day hydrocortisone course (14–28 days) or placebo [34]. Hydrocortisone neither reduced BPD-or-death (40.8% vs. 40.4%) nor increased NDI-or-death (38.1% vs. 37.9%). A secondary analysis found no significant interaction between baseline BPD risk and treatment effect [35].</w:t>
      </w:r>
    </w:p>
    <w:p>
      <w:pPr>
        <w:spacing w:line="480" w:lineRule="auto"/>
      </w:pPr>
      <w:r>
        <w:rPr>
          <w:rFonts w:ascii="Times New Roman" w:hAnsi="Times New Roman"/>
          <w:b w:val="0"/>
          <w:i w:val="0"/>
          <w:sz w:val="24"/>
        </w:rPr>
        <w:t>School-age follow-up (2026). The NICHD NRN school-age follow-up [36] — the second of the two 2026 publications — evaluated functional motor, cognitive, academic, and pulmonary outcomes at early school age in the HC trial cohort. Together with the SToP-BPD 5.5-year data, these represent the first RCT-derived school-age evidence for any postnatal corticosteroid beyond the Yeh dexamethasone cohort, and the first for hydrocortisone.</w:t>
      </w:r>
    </w:p>
    <w:p>
      <w:pPr>
        <w:pStyle w:val="Heading2"/>
      </w:pPr>
      <w:r>
        <w:rPr>
          <w:rFonts w:ascii="Times New Roman" w:hAnsi="Times New Roman"/>
          <w:color w:val="000000"/>
        </w:rPr>
        <w:t>5.4 Hydrocortisone Dose and Long-Term Neurodevelopment</w:t>
      </w:r>
    </w:p>
    <w:p>
      <w:pPr>
        <w:spacing w:line="480" w:lineRule="auto"/>
      </w:pPr>
      <w:r>
        <w:rPr>
          <w:rFonts w:ascii="Times New Roman" w:hAnsi="Times New Roman"/>
          <w:b w:val="0"/>
          <w:i w:val="0"/>
          <w:sz w:val="24"/>
        </w:rPr>
        <w:t>A 2026 Japanese cohort study [37] of extremely low birth weight infants found that total hydrocortisone dosage was associated with neurodevelopmental outcomes up to school age, suggesting a dose-response relationship that parallels the dexamethasone dose-toxicity gradient. Even within the "safer" hydrocortisone category, cumulative dose matters.</w:t>
      </w:r>
    </w:p>
    <w:p>
      <w:pPr>
        <w:pStyle w:val="Heading1"/>
      </w:pPr>
      <w:r>
        <w:rPr>
          <w:rFonts w:ascii="Times New Roman" w:hAnsi="Times New Roman"/>
          <w:color w:val="000000"/>
        </w:rPr>
        <w:t>6. Inhaled Corticosteroids</w:t>
      </w:r>
    </w:p>
    <w:p>
      <w:pPr>
        <w:spacing w:line="480" w:lineRule="auto"/>
      </w:pPr>
      <w:r>
        <w:rPr>
          <w:rFonts w:ascii="Times New Roman" w:hAnsi="Times New Roman"/>
          <w:b w:val="0"/>
          <w:i w:val="0"/>
          <w:sz w:val="24"/>
        </w:rPr>
        <w:t>Inhaled corticosteroids offer the theoretical advantage of direct pulmonary delivery with reduced systemic exposure. However, the clinical outcomes of early inhaled budesonide caution against assuming that inhaled delivery is neurologically neutral in extremely preterm infants. Whether inhaled corticosteroids are truly topical rather than systemic by a different route remains incompletely characterized.</w:t>
      </w:r>
    </w:p>
    <w:p>
      <w:pPr>
        <w:pStyle w:val="Heading2"/>
      </w:pPr>
      <w:r>
        <w:rPr>
          <w:rFonts w:ascii="Times New Roman" w:hAnsi="Times New Roman"/>
          <w:color w:val="000000"/>
        </w:rPr>
        <w:t>6.1 The NEUROSIS Trial</w:t>
      </w:r>
    </w:p>
    <w:p>
      <w:pPr>
        <w:spacing w:line="480" w:lineRule="auto"/>
      </w:pPr>
      <w:r>
        <w:rPr>
          <w:rFonts w:ascii="Times New Roman" w:hAnsi="Times New Roman"/>
          <w:b w:val="0"/>
          <w:i w:val="0"/>
          <w:sz w:val="24"/>
        </w:rPr>
        <w:t>NEUROSIS randomized 863 infants (23–27 weeks) to early inhaled budesonide or placebo [38]. Budesonide reduced BPD (RR 0.74, 95% CI 0.60–0.91; NNT ~14), but a post-hoc analysis revealed increased mortality (18.9% vs. 14.4%; RR 1.37, 95% CI 1.01–1.86; NNH ~18). The 5-year follow-up [39] found that among survivors, budesonide was associated with higher moderate-to-severe NDI (16.9% vs. 12.0%; RR 1.41, 95% CI 1.01–1.96). The composite of death or neurodevelopmental disability significantly favored placebo — a rare example in neonatology of a therapy improving the short-term endpoint while worsening the outcomes that matter most.</w:t>
      </w:r>
    </w:p>
    <w:p>
      <w:pPr>
        <w:pStyle w:val="Heading2"/>
      </w:pPr>
      <w:r>
        <w:rPr>
          <w:rFonts w:ascii="Times New Roman" w:hAnsi="Times New Roman"/>
          <w:color w:val="000000"/>
        </w:rPr>
        <w:t>6.2 Budesonide–Surfactant Combinations</w:t>
      </w:r>
    </w:p>
    <w:p>
      <w:pPr>
        <w:spacing w:line="480" w:lineRule="auto"/>
      </w:pPr>
      <w:r>
        <w:rPr>
          <w:rFonts w:ascii="Times New Roman" w:hAnsi="Times New Roman"/>
          <w:b w:val="0"/>
          <w:i w:val="0"/>
          <w:sz w:val="24"/>
        </w:rPr>
        <w:t>Recent systematic reviews [40, 41] have evaluated intratracheal budesonide combined with surfactant. While short-term BPD reductions have been reported, long-term neurodevelopmental data are absent. This approach remains investigational.</w:t>
      </w:r>
    </w:p>
    <w:p>
      <w:pPr>
        <w:pStyle w:val="Heading1"/>
      </w:pPr>
      <w:r>
        <w:rPr>
          <w:rFonts w:ascii="Times New Roman" w:hAnsi="Times New Roman"/>
          <w:color w:val="000000"/>
        </w:rPr>
        <w:t>7. Neurodevelopmental Outcomes: A Synthesis</w:t>
      </w:r>
    </w:p>
    <w:p>
      <w:pPr>
        <w:pStyle w:val="Heading2"/>
      </w:pPr>
      <w:r>
        <w:rPr>
          <w:rFonts w:ascii="Times New Roman" w:hAnsi="Times New Roman"/>
          <w:color w:val="000000"/>
        </w:rPr>
        <w:t>7.1 The Measurement Problem</w:t>
      </w:r>
    </w:p>
    <w:p>
      <w:pPr>
        <w:spacing w:line="480" w:lineRule="auto"/>
      </w:pPr>
      <w:r>
        <w:rPr>
          <w:rFonts w:ascii="Times New Roman" w:hAnsi="Times New Roman"/>
          <w:b w:val="0"/>
          <w:i w:val="0"/>
          <w:sz w:val="24"/>
        </w:rPr>
        <w:t>The overwhelming majority of postnatal corticosteroid trials assess neurodevelopment using the Bayley Scales at 18–24 months. Sensitivity and specificity of Bayley-III &lt;85 for predicting school-age IQ &lt;85 are approximately 50–60% and 70–80% [42]. A normal Bayley at 2 years provides only modest reassurance about cognitive function at 8 years — a limitation that cuts to the core of the uncertainty surrounding these therapies.</w:t>
      </w:r>
    </w:p>
    <w:p>
      <w:pPr>
        <w:pStyle w:val="Heading2"/>
      </w:pPr>
      <w:r>
        <w:rPr>
          <w:rFonts w:ascii="Times New Roman" w:hAnsi="Times New Roman"/>
          <w:color w:val="000000"/>
        </w:rPr>
        <w:t>7.2 Cerebral Palsy: A Clear Gradient</w:t>
      </w:r>
    </w:p>
    <w:p>
      <w:pPr>
        <w:spacing w:line="480" w:lineRule="auto"/>
      </w:pPr>
      <w:r>
        <w:rPr>
          <w:rFonts w:ascii="Times New Roman" w:hAnsi="Times New Roman"/>
          <w:b w:val="0"/>
          <w:i w:val="0"/>
          <w:sz w:val="24"/>
        </w:rPr>
        <w:t>The Cochrane data establish a consistent gradient: early dexamethasone increases CP (high-certainty GRADE); late dexamethasone's signal is attenuated (CI crosses null but does not exclude harm); hydrocortisone has not been associated with statistically increased CP in any trial or meta-analysis [14, 15]. Baseline CP risk matters: in the Cochrane populations (~15–20%), the absolute increase from early dexamethasone was ~5 percentage points (NNH ~20); in contemporary NICUs where CP rates have declined to 8–12%, proportional harm may be lower.</w:t>
      </w:r>
    </w:p>
    <w:p>
      <w:pPr>
        <w:pStyle w:val="Heading2"/>
      </w:pPr>
      <w:r>
        <w:rPr>
          <w:rFonts w:ascii="Times New Roman" w:hAnsi="Times New Roman"/>
          <w:color w:val="000000"/>
        </w:rPr>
        <w:t>7.3 School-Age Cognition</w:t>
      </w:r>
    </w:p>
    <w:p>
      <w:pPr>
        <w:spacing w:line="480" w:lineRule="auto"/>
      </w:pPr>
      <w:r>
        <w:rPr>
          <w:rFonts w:ascii="Times New Roman" w:hAnsi="Times New Roman"/>
          <w:b w:val="0"/>
          <w:i w:val="0"/>
          <w:sz w:val="24"/>
        </w:rPr>
        <w:t>The Yeh 2004 school-age follow-up [10] and the Jenkinson 2023 systematic review [12] document IQ deficits of 5–7 points in dexamethasone-exposed children — a population-level shift with meaningful individual consequences. These observational data are subject to confounding by indication. The critical advance is the 2026 publication of school-age follow-up data from two hydrocortisone RCTs [33, 36] — the first controlled evidence beyond 2 years for any postnatal corticosteroid other than the single dexamethasone cohort reported by Yeh et al. [10].</w:t>
      </w:r>
    </w:p>
    <w:p>
      <w:pPr>
        <w:pStyle w:val="Heading2"/>
      </w:pPr>
      <w:r>
        <w:rPr>
          <w:rFonts w:ascii="Times New Roman" w:hAnsi="Times New Roman"/>
          <w:color w:val="000000"/>
        </w:rPr>
        <w:t>7.4 Behavior and Executive Function</w:t>
      </w:r>
    </w:p>
    <w:p>
      <w:pPr>
        <w:spacing w:line="480" w:lineRule="auto"/>
      </w:pPr>
      <w:r>
        <w:rPr>
          <w:rFonts w:ascii="Times New Roman" w:hAnsi="Times New Roman"/>
          <w:b w:val="0"/>
          <w:i w:val="0"/>
          <w:sz w:val="24"/>
        </w:rPr>
        <w:t>Beyond cognition, the evidence is sparse. SToP-BPD reported lower anxiety scores in HC-treated children at 2 years [30]. No RCT has reported executive function, social competence, or mental health outcomes in middle childhood or adolescence for any postnatal corticosteroid — these are the outcomes most relevant to quality of life and remain unmeasured.</w:t>
      </w:r>
    </w:p>
    <w:p>
      <w:pPr>
        <w:pStyle w:val="Heading2"/>
      </w:pPr>
      <w:r>
        <w:rPr>
          <w:rFonts w:ascii="Times New Roman" w:hAnsi="Times New Roman"/>
          <w:color w:val="000000"/>
        </w:rPr>
        <w:t>7.5 BPD as a Mediator</w:t>
      </w:r>
    </w:p>
    <w:p>
      <w:pPr>
        <w:spacing w:line="480" w:lineRule="auto"/>
      </w:pPr>
      <w:r>
        <w:rPr>
          <w:rFonts w:ascii="Times New Roman" w:hAnsi="Times New Roman"/>
          <w:b w:val="0"/>
          <w:i w:val="0"/>
          <w:sz w:val="24"/>
        </w:rPr>
        <w:t>BPD is both a treatment target and an independent risk factor for NDI (2- to 3-fold increased odds of CP, cognitive delay, and behavioral problems) [43]. Corticosteroids may exert indirect neuroprotection through BPD reduction that partially offsets direct neurotoxicity. The EPICE cohort study [44] provided the first direct test of this hypothesis: it compared neurodevelopment in PNS-treated versus untreated infants stratified by predicted BPD risk, finding that the risk-benefit balance may indeed depend on baseline risk — beneficial in the highest-risk infants, harmful in lower-risk infants. The NICHD NRN secondary analysis [35] tested but did not confirm this interaction, though the trial's null primary result limited power.</w:t>
      </w:r>
    </w:p>
    <w:p>
      <w:pPr>
        <w:pStyle w:val="Heading1"/>
      </w:pPr>
      <w:r>
        <w:rPr>
          <w:rFonts w:ascii="Times New Roman" w:hAnsi="Times New Roman"/>
          <w:color w:val="000000"/>
        </w:rPr>
        <w:t>8. Clinical Decision Framework</w:t>
      </w:r>
    </w:p>
    <w:p>
      <w:pPr>
        <w:pStyle w:val="Heading2"/>
      </w:pPr>
      <w:r>
        <w:rPr>
          <w:rFonts w:ascii="Times New Roman" w:hAnsi="Times New Roman"/>
          <w:color w:val="000000"/>
        </w:rPr>
        <w:t>8.1 Current Guidelines</w:t>
      </w:r>
    </w:p>
    <w:p>
      <w:pPr>
        <w:spacing w:line="480" w:lineRule="auto"/>
      </w:pPr>
      <w:r>
        <w:rPr>
          <w:rFonts w:ascii="Times New Roman" w:hAnsi="Times New Roman"/>
          <w:b w:val="0"/>
          <w:i w:val="0"/>
          <w:sz w:val="24"/>
        </w:rPr>
        <w:t>The 2025 European RDS Consensus Guidelines [45] recommend: avoid routine early dexamethasone (A2); consider low-dose dexamethasone after 1–2 weeks of ventilation in infants at &gt;60% BPD risk (A2); hydrocortisone as an alternative with less-established BPD efficacy; and no routine inhaled corticosteroids outside research.</w:t>
      </w:r>
    </w:p>
    <w:p>
      <w:pPr>
        <w:pStyle w:val="Heading2"/>
      </w:pPr>
      <w:r>
        <w:rPr>
          <w:rFonts w:ascii="Times New Roman" w:hAnsi="Times New Roman"/>
          <w:color w:val="000000"/>
        </w:rPr>
        <w:t>8.2 A Risk-Stratified Approach</w:t>
      </w:r>
    </w:p>
    <w:p>
      <w:pPr>
        <w:spacing w:line="480" w:lineRule="auto"/>
      </w:pPr>
      <w:r>
        <w:rPr>
          <w:rFonts w:ascii="Times New Roman" w:hAnsi="Times New Roman"/>
          <w:b w:val="0"/>
          <w:i w:val="0"/>
          <w:sz w:val="24"/>
        </w:rPr>
        <w:t>The evidence supports stratification by postnatal age, BPD risk, and agent:</w:t>
      </w:r>
    </w:p>
    <w:tbl>
      <w:tblPr>
        <w:tblStyle w:val="TableGrid"/>
        <w:tblW w:type="auto" w:w="0"/>
        <w:tblLook w:firstColumn="1" w:firstRow="1" w:lastColumn="0" w:lastRow="0" w:noHBand="0" w:noVBand="1" w:val="04A0"/>
      </w:tblPr>
      <w:tblGrid>
        <w:gridCol w:w="2878"/>
        <w:gridCol w:w="2878"/>
        <w:gridCol w:w="2878"/>
      </w:tblGrid>
      <w:tr>
        <w:tc>
          <w:tcPr>
            <w:tcW w:type="dxa" w:w="2878"/>
            <w:shd w:fill="D9E2F3" w:val="clear"/>
          </w:tcPr>
          <w:p/>
          <w:p>
            <w:r>
              <w:rPr>
                <w:rFonts w:ascii="Times New Roman" w:hAnsi="Times New Roman"/>
                <w:i w:val="0"/>
                <w:sz w:val="20"/>
              </w:rPr>
              <w:t>Scenario</w:t>
            </w:r>
          </w:p>
        </w:tc>
        <w:tc>
          <w:tcPr>
            <w:tcW w:type="dxa" w:w="2878"/>
            <w:shd w:fill="D9E2F3" w:val="clear"/>
          </w:tcPr>
          <w:p/>
          <w:p>
            <w:r>
              <w:rPr>
                <w:rFonts w:ascii="Times New Roman" w:hAnsi="Times New Roman"/>
                <w:i w:val="0"/>
                <w:sz w:val="20"/>
              </w:rPr>
              <w:t>Recommendation</w:t>
            </w:r>
          </w:p>
        </w:tc>
        <w:tc>
          <w:tcPr>
            <w:tcW w:type="dxa" w:w="2878"/>
            <w:shd w:fill="D9E2F3" w:val="clear"/>
          </w:tcPr>
          <w:p/>
          <w:p>
            <w:r>
              <w:rPr>
                <w:rFonts w:ascii="Times New Roman" w:hAnsi="Times New Roman"/>
                <w:i w:val="0"/>
                <w:sz w:val="20"/>
              </w:rPr>
              <w:t>Key Evidence</w:t>
            </w:r>
          </w:p>
        </w:tc>
      </w:tr>
      <w:tr>
        <w:tc>
          <w:tcPr>
            <w:tcW w:type="dxa" w:w="2878"/>
          </w:tcPr>
          <w:p/>
          <w:p>
            <w:r>
              <w:rPr>
                <w:rFonts w:ascii="Times New Roman" w:hAnsi="Times New Roman"/>
                <w:i w:val="0"/>
                <w:sz w:val="20"/>
              </w:rPr>
              <w:t>First week of life</w:t>
            </w:r>
          </w:p>
        </w:tc>
        <w:tc>
          <w:tcPr>
            <w:tcW w:type="dxa" w:w="2878"/>
          </w:tcPr>
          <w:p/>
          <w:p>
            <w:r>
              <w:rPr>
                <w:rFonts w:ascii="Times New Roman" w:hAnsi="Times New Roman"/>
                <w:i w:val="0"/>
                <w:sz w:val="20"/>
              </w:rPr>
              <w:t>Avoid, unless life-threatening</w:t>
            </w:r>
          </w:p>
        </w:tc>
        <w:tc>
          <w:tcPr>
            <w:tcW w:type="dxa" w:w="2878"/>
          </w:tcPr>
          <w:p/>
          <w:p>
            <w:r>
              <w:rPr>
                <w:rFonts w:ascii="Times New Roman" w:hAnsi="Times New Roman"/>
                <w:i w:val="0"/>
                <w:sz w:val="20"/>
              </w:rPr>
              <w:t>CP RR 1.42, NNH 20 [14]</w:t>
            </w:r>
          </w:p>
        </w:tc>
      </w:tr>
      <w:tr>
        <w:tc>
          <w:tcPr>
            <w:tcW w:type="dxa" w:w="2878"/>
            <w:shd w:fill="F2F2F2" w:val="clear"/>
          </w:tcPr>
          <w:p/>
          <w:p>
            <w:r>
              <w:rPr>
                <w:rFonts w:ascii="Times New Roman" w:hAnsi="Times New Roman"/>
                <w:i w:val="0"/>
                <w:sz w:val="20"/>
              </w:rPr>
              <w:t>Week 2–3, BPD risk &gt;60%, ventilated</w:t>
            </w:r>
          </w:p>
        </w:tc>
        <w:tc>
          <w:tcPr>
            <w:tcW w:type="dxa" w:w="2878"/>
            <w:shd w:fill="F2F2F2" w:val="clear"/>
          </w:tcPr>
          <w:p/>
          <w:p>
            <w:r>
              <w:rPr>
                <w:rFonts w:ascii="Times New Roman" w:hAnsi="Times New Roman"/>
                <w:i w:val="0"/>
                <w:sz w:val="20"/>
              </w:rPr>
              <w:t>Consider HC or low-dose dex</w:t>
            </w:r>
          </w:p>
        </w:tc>
        <w:tc>
          <w:tcPr>
            <w:tcW w:type="dxa" w:w="2878"/>
            <w:shd w:fill="F2F2F2" w:val="clear"/>
          </w:tcPr>
          <w:p/>
          <w:p>
            <w:r>
              <w:rPr>
                <w:rFonts w:ascii="Times New Roman" w:hAnsi="Times New Roman"/>
                <w:i w:val="0"/>
                <w:sz w:val="20"/>
              </w:rPr>
              <w:t>Mortality reduction; HC school-age data emerging [15, 33, 36]</w:t>
            </w:r>
          </w:p>
        </w:tc>
      </w:tr>
      <w:tr>
        <w:tc>
          <w:tcPr>
            <w:tcW w:type="dxa" w:w="2878"/>
          </w:tcPr>
          <w:p/>
          <w:p>
            <w:r>
              <w:rPr>
                <w:rFonts w:ascii="Times New Roman" w:hAnsi="Times New Roman"/>
                <w:i w:val="0"/>
                <w:sz w:val="20"/>
              </w:rPr>
              <w:t>Week 2–3, BPD risk 30–60%</w:t>
            </w:r>
          </w:p>
        </w:tc>
        <w:tc>
          <w:tcPr>
            <w:tcW w:type="dxa" w:w="2878"/>
          </w:tcPr>
          <w:p/>
          <w:p>
            <w:r>
              <w:rPr>
                <w:rFonts w:ascii="Times New Roman" w:hAnsi="Times New Roman"/>
                <w:i w:val="0"/>
                <w:sz w:val="20"/>
              </w:rPr>
              <w:t>Prefer HC if treatment needed</w:t>
            </w:r>
          </w:p>
        </w:tc>
        <w:tc>
          <w:tcPr>
            <w:tcW w:type="dxa" w:w="2878"/>
          </w:tcPr>
          <w:p/>
          <w:p>
            <w:r>
              <w:rPr>
                <w:rFonts w:ascii="Times New Roman" w:hAnsi="Times New Roman"/>
                <w:i w:val="0"/>
                <w:sz w:val="20"/>
              </w:rPr>
              <w:t>Lower CP signal; NMA evidence [17]</w:t>
            </w:r>
          </w:p>
        </w:tc>
      </w:tr>
      <w:tr>
        <w:tc>
          <w:tcPr>
            <w:tcW w:type="dxa" w:w="2878"/>
            <w:shd w:fill="F2F2F2" w:val="clear"/>
          </w:tcPr>
          <w:p/>
          <w:p>
            <w:r>
              <w:rPr>
                <w:rFonts w:ascii="Times New Roman" w:hAnsi="Times New Roman"/>
                <w:i w:val="0"/>
                <w:sz w:val="20"/>
              </w:rPr>
              <w:t>Week 4+, refractory</w:t>
            </w:r>
          </w:p>
        </w:tc>
        <w:tc>
          <w:tcPr>
            <w:tcW w:type="dxa" w:w="2878"/>
            <w:shd w:fill="F2F2F2" w:val="clear"/>
          </w:tcPr>
          <w:p/>
          <w:p>
            <w:r>
              <w:rPr>
                <w:rFonts w:ascii="Times New Roman" w:hAnsi="Times New Roman"/>
                <w:i w:val="0"/>
                <w:sz w:val="20"/>
              </w:rPr>
              <w:t>Dex may be preferred for efficacy</w:t>
            </w:r>
          </w:p>
        </w:tc>
        <w:tc>
          <w:tcPr>
            <w:tcW w:type="dxa" w:w="2878"/>
            <w:shd w:fill="F2F2F2" w:val="clear"/>
          </w:tcPr>
          <w:p/>
          <w:p>
            <w:r>
              <w:rPr>
                <w:rFonts w:ascii="Times New Roman" w:hAnsi="Times New Roman"/>
                <w:i w:val="0"/>
                <w:sz w:val="20"/>
              </w:rPr>
              <w:t>Limited trial evidence</w:t>
            </w:r>
          </w:p>
        </w:tc>
      </w:tr>
      <w:tr>
        <w:tc>
          <w:tcPr>
            <w:tcW w:type="dxa" w:w="2878"/>
          </w:tcPr>
          <w:p/>
          <w:p>
            <w:r>
              <w:rPr>
                <w:rFonts w:ascii="Times New Roman" w:hAnsi="Times New Roman"/>
                <w:i w:val="0"/>
                <w:sz w:val="20"/>
              </w:rPr>
              <w:t>Inhaled budesonide</w:t>
            </w:r>
          </w:p>
        </w:tc>
        <w:tc>
          <w:tcPr>
            <w:tcW w:type="dxa" w:w="2878"/>
          </w:tcPr>
          <w:p/>
          <w:p>
            <w:r>
              <w:rPr>
                <w:rFonts w:ascii="Times New Roman" w:hAnsi="Times New Roman"/>
                <w:i w:val="0"/>
                <w:sz w:val="20"/>
              </w:rPr>
              <w:t>Not recommended outside trials</w:t>
            </w:r>
          </w:p>
        </w:tc>
        <w:tc>
          <w:tcPr>
            <w:tcW w:type="dxa" w:w="2878"/>
          </w:tcPr>
          <w:p/>
          <w:p>
            <w:r>
              <w:rPr>
                <w:rFonts w:ascii="Times New Roman" w:hAnsi="Times New Roman"/>
                <w:i w:val="0"/>
                <w:sz w:val="20"/>
              </w:rPr>
              <w:t>NEUROSIS: mortality + 5yr NDI signal [38, 39]</w:t>
            </w:r>
          </w:p>
        </w:tc>
      </w:tr>
    </w:tbl>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Clinicians should communicate numerically (NNT ~10 for BPD, NNH ~20–50 for CP depending on agent and timing), explicitly acknowledge that all trial data terminate at age 2 — school-age outcomes are unknown for dexamethasone and only now emerging for hydrocortisone — and individualize the decision based on the infant's BPD risk and family values. The goal is not to persuade toward or away from treatment, but to equip families with the information, including its limitations, to participate meaningfully in a shared decision.</w:t>
      </w:r>
    </w:p>
    <w:p>
      <w:pPr>
        <w:pStyle w:val="Heading1"/>
      </w:pPr>
      <w:r>
        <w:rPr>
          <w:rFonts w:ascii="Times New Roman" w:hAnsi="Times New Roman"/>
          <w:color w:val="000000"/>
        </w:rPr>
        <w:t>9. Knowledge Gaps</w:t>
      </w:r>
    </w:p>
    <w:p>
      <w:pPr>
        <w:pStyle w:val="Heading2"/>
      </w:pPr>
      <w:r>
        <w:rPr>
          <w:rFonts w:ascii="Times New Roman" w:hAnsi="Times New Roman"/>
          <w:color w:val="000000"/>
        </w:rPr>
        <w:t>9.1 The Follow-Up Gap Is Narrowing</w:t>
      </w:r>
    </w:p>
    <w:p>
      <w:pPr>
        <w:spacing w:line="480" w:lineRule="auto"/>
      </w:pPr>
      <w:r>
        <w:rPr>
          <w:rFonts w:ascii="Times New Roman" w:hAnsi="Times New Roman"/>
          <w:b w:val="0"/>
          <w:i w:val="0"/>
          <w:sz w:val="24"/>
        </w:rPr>
        <w:t>The SToP-BPD and NICHD NRN school-age publications represent the most significant advance in the field since the Yeh 2004 follow-up. However, they remain two trials, both of hydrocortisone. The CAP caffeine trial achieved 82% follow-up at 5 years and reported outcomes at 11 years [47], demonstrating that long-term follow-up of neonatal RCTs is feasible when prioritized. School-age data for dexamethasone — beyond the single Yeh cohort — do not exist. Adult outcomes specifically linked to postnatal corticosteroid regimens have not been evaluated in controlled follow-up studies, despite evidence that preterm birth itself permanently alters lung function trajectories into midlife [46].</w:t>
      </w:r>
    </w:p>
    <w:p>
      <w:pPr>
        <w:pStyle w:val="Heading2"/>
      </w:pPr>
      <w:r>
        <w:rPr>
          <w:rFonts w:ascii="Times New Roman" w:hAnsi="Times New Roman"/>
          <w:color w:val="000000"/>
        </w:rPr>
        <w:t>9.2 The Head-to-Head Trial</w:t>
      </w:r>
    </w:p>
    <w:p>
      <w:pPr>
        <w:spacing w:line="480" w:lineRule="auto"/>
      </w:pPr>
      <w:r>
        <w:rPr>
          <w:rFonts w:ascii="Times New Roman" w:hAnsi="Times New Roman"/>
          <w:b w:val="0"/>
          <w:i w:val="0"/>
          <w:sz w:val="24"/>
        </w:rPr>
        <w:t>No adequately powered RCT has directly compared dexamethasone and hydrocortisone with long-term neurodevelopment as the primary outcome. The indirect evidence gives hydrocortisone a more reassuring neurodevelopmental profile, but residual confounding by trial population, dose, and era precludes definitive conclusions.</w:t>
      </w:r>
    </w:p>
    <w:p>
      <w:pPr>
        <w:pStyle w:val="Heading2"/>
      </w:pPr>
      <w:r>
        <w:rPr>
          <w:rFonts w:ascii="Times New Roman" w:hAnsi="Times New Roman"/>
          <w:color w:val="000000"/>
        </w:rPr>
        <w:t>9.3 Individualized Risk Prediction</w:t>
      </w:r>
    </w:p>
    <w:p>
      <w:pPr>
        <w:spacing w:line="480" w:lineRule="auto"/>
      </w:pPr>
      <w:r>
        <w:rPr>
          <w:rFonts w:ascii="Times New Roman" w:hAnsi="Times New Roman"/>
          <w:b w:val="0"/>
          <w:i w:val="0"/>
          <w:sz w:val="24"/>
        </w:rPr>
        <w:t>The hypothesis that BPD risk modifies the neurodevelopmental effect of corticosteroids is supported by EPICE cohort data [44] but not confirmed by RCT-level analysis. A trial stratifying enrollment by predicted BPD risk and powered to detect interaction effects (N &gt; 1,000) would resolve this question.</w:t>
      </w:r>
    </w:p>
    <w:p>
      <w:pPr>
        <w:pStyle w:val="Heading2"/>
      </w:pPr>
      <w:r>
        <w:rPr>
          <w:rFonts w:ascii="Times New Roman" w:hAnsi="Times New Roman"/>
          <w:color w:val="000000"/>
        </w:rPr>
        <w:t>9.4 LMIC Context</w:t>
      </w:r>
    </w:p>
    <w:p>
      <w:pPr>
        <w:spacing w:line="480" w:lineRule="auto"/>
      </w:pPr>
      <w:r>
        <w:rPr>
          <w:rFonts w:ascii="Times New Roman" w:hAnsi="Times New Roman"/>
          <w:b w:val="0"/>
          <w:i w:val="0"/>
          <w:sz w:val="24"/>
        </w:rPr>
        <w:t>This evidence was generated almost exclusively in high-income countries. Dexamethasone is widely available and inexpensive in LMICs, where HC may not be stocked, ventilation capacity is limited, and post-discharge follow-up is near-absent. Whether the risk-benefit ratio differs in these settings — with different baseline risks, co-morbidities, and genetic backgrounds — is unknown.</w:t>
      </w:r>
    </w:p>
    <w:p>
      <w:pPr>
        <w:pStyle w:val="Heading1"/>
      </w:pPr>
      <w:r>
        <w:rPr>
          <w:rFonts w:ascii="Times New Roman" w:hAnsi="Times New Roman"/>
          <w:color w:val="000000"/>
        </w:rPr>
        <w:t>10. Conclusions</w:t>
      </w:r>
    </w:p>
    <w:p>
      <w:pPr>
        <w:spacing w:line="480" w:lineRule="auto"/>
      </w:pPr>
      <w:r>
        <w:rPr>
          <w:rFonts w:ascii="Times New Roman" w:hAnsi="Times New Roman"/>
          <w:b w:val="0"/>
          <w:i w:val="0"/>
          <w:sz w:val="24"/>
        </w:rPr>
        <w:t>The postnatal corticosteroid evidence base has matured considerably. Four decades of trial data have precisely characterized the dexamethasone risk-benefit trade-off: early high-dose dexamethasone reduces BPD (NNT ~10) and increases CP (NNH ~20). Late, lower-dose regimens attenuate this risk. Hydrocortisone, tested in three major RCTs with two now having school-age follow-up, has not demonstrated excess measured neurodevelopmental harm and represents the preferred agent when postnatal corticosteroids are necessary.</w:t>
      </w:r>
    </w:p>
    <w:p>
      <w:pPr>
        <w:spacing w:line="480" w:lineRule="auto"/>
      </w:pPr>
      <w:r>
        <w:rPr>
          <w:rFonts w:ascii="Times New Roman" w:hAnsi="Times New Roman"/>
          <w:b w:val="0"/>
          <w:i w:val="0"/>
          <w:sz w:val="24"/>
        </w:rPr>
        <w:t>The school-age publications for SToP-BPD and NICHD NRN hydrocortisone mark a turning point: the field is moving from an evidence base dominated by 18–24 month Bayley data to one that can begin to answer the question parents actually ask — "What will my child be like when they start school?" The answer, for hydrocortisone, is only now being systematically studied. For dexamethasone, and for adult outcomes of any postnatal corticosteroid, the question remains unanswered.</w:t>
      </w:r>
    </w:p>
    <w:p>
      <w:pPr>
        <w:spacing w:line="480" w:lineRule="auto"/>
      </w:pPr>
      <w:r>
        <w:rPr>
          <w:rFonts w:ascii="Times New Roman" w:hAnsi="Times New Roman"/>
          <w:b w:val="0"/>
          <w:i w:val="0"/>
          <w:sz w:val="24"/>
        </w:rPr>
        <w:t>The dexamethasone–hydrocortisone choice should be individualized: hydrocortisone for most infants requiring treatment after the first week, dexamethasone reserved for refractory cases where its greater efficacy is judged to outweigh its greater risk. This framework is based on the best available evidence. It will require revision as school-age hydrocortisone data are interpreted across settings and as — one hopes — adult follow-up studies are initiated for the now middle-aged survivors of the early dexamethasone era.</w:t>
      </w:r>
    </w:p>
    <w:p>
      <w:r>
        <w:br w:type="page"/>
      </w:r>
    </w:p>
    <w:p>
      <w:pPr>
        <w:pStyle w:val="Heading1"/>
      </w:pPr>
      <w:r>
        <w:rPr>
          <w:rFonts w:ascii="Times New Roman" w:hAnsi="Times New Roman"/>
          <w:color w:val="000000"/>
        </w:rPr>
        <w:t>References</w:t>
      </w:r>
    </w:p>
    <w:p>
      <w:pPr>
        <w:spacing w:line="276" w:lineRule="auto"/>
      </w:pPr>
      <w:r>
        <w:rPr>
          <w:rFonts w:ascii="Times New Roman" w:hAnsi="Times New Roman"/>
          <w:b w:val="0"/>
          <w:i w:val="0"/>
          <w:sz w:val="18"/>
        </w:rPr>
        <w:t>[1] Stoll BJ, Hansen NI, Bell EF, et al. Trends in care practices, morbidity, and mortality of extremely preterm neonates, 1993–2012. *JAMA* 2015;314:1039–51.</w:t>
      </w:r>
    </w:p>
    <w:p>
      <w:pPr>
        <w:spacing w:line="276" w:lineRule="auto"/>
      </w:pPr>
      <w:r>
        <w:rPr>
          <w:rFonts w:ascii="Times New Roman" w:hAnsi="Times New Roman"/>
          <w:b w:val="0"/>
          <w:i w:val="0"/>
          <w:sz w:val="18"/>
        </w:rPr>
        <w:t>[2] Anderson PJ, Doyle LW. Neurodevelopmental outcome of bronchopulmonary dysplasia. *Semin Perinatol* 2006;30:227–32.</w:t>
      </w:r>
    </w:p>
    <w:p>
      <w:pPr>
        <w:spacing w:line="276" w:lineRule="auto"/>
      </w:pPr>
      <w:r>
        <w:rPr>
          <w:rFonts w:ascii="Times New Roman" w:hAnsi="Times New Roman"/>
          <w:b w:val="0"/>
          <w:i w:val="0"/>
          <w:sz w:val="18"/>
        </w:rPr>
        <w:t>[3] American Academy of Pediatrics Committee on Fetus and Newborn. Postnatal corticosteroids to treat or prevent chronic lung disease in preterm infants. *Pediatrics* 2002;109:330–8.</w:t>
      </w:r>
    </w:p>
    <w:p>
      <w:pPr>
        <w:spacing w:line="276" w:lineRule="auto"/>
      </w:pPr>
      <w:r>
        <w:rPr>
          <w:rFonts w:ascii="Times New Roman" w:hAnsi="Times New Roman"/>
          <w:b w:val="0"/>
          <w:i w:val="0"/>
          <w:sz w:val="18"/>
        </w:rPr>
        <w:t>[4] Northway WH Jr, Rosan RC, Porter DY. Pulmonary disease following respirator therapy of hyaline-membrane disease. *N Engl J Med* 1967;276:357–68.</w:t>
      </w:r>
    </w:p>
    <w:p>
      <w:pPr>
        <w:spacing w:line="276" w:lineRule="auto"/>
      </w:pPr>
      <w:r>
        <w:rPr>
          <w:rFonts w:ascii="Times New Roman" w:hAnsi="Times New Roman"/>
          <w:b w:val="0"/>
          <w:i w:val="0"/>
          <w:sz w:val="18"/>
        </w:rPr>
        <w:t>[5] Speer CP. Pulmonary inflammation and bronchopulmonary dysplasia. *J Perinatol* 2006;26(Suppl 1):S57–62.</w:t>
      </w:r>
    </w:p>
    <w:p>
      <w:pPr>
        <w:spacing w:line="276" w:lineRule="auto"/>
      </w:pPr>
      <w:r>
        <w:rPr>
          <w:rFonts w:ascii="Times New Roman" w:hAnsi="Times New Roman"/>
          <w:b w:val="0"/>
          <w:i w:val="0"/>
          <w:sz w:val="18"/>
        </w:rPr>
        <w:t>[6] Cummings JJ, D'Eugenio DB, Gross SJ. A controlled trial of dexamethasone in preterm infants at high risk for bronchopulmonary dysplasia. *N Engl J Med* 1989;320:1505–10.</w:t>
      </w:r>
    </w:p>
    <w:p>
      <w:pPr>
        <w:spacing w:line="276" w:lineRule="auto"/>
      </w:pPr>
      <w:r>
        <w:rPr>
          <w:rFonts w:ascii="Times New Roman" w:hAnsi="Times New Roman"/>
          <w:b w:val="0"/>
          <w:i w:val="0"/>
          <w:sz w:val="18"/>
        </w:rPr>
        <w:t>[7] Yoder BA, Harrison MC, Clark RH. Time-related changes in steroid use and bronchopulmonary dysplasia in very low birth weight infants. *Pediatrics* 2009;124:673–9.</w:t>
      </w:r>
    </w:p>
    <w:p>
      <w:pPr>
        <w:spacing w:line="276" w:lineRule="auto"/>
      </w:pPr>
      <w:r>
        <w:rPr>
          <w:rFonts w:ascii="Times New Roman" w:hAnsi="Times New Roman"/>
          <w:b w:val="0"/>
          <w:i w:val="0"/>
          <w:sz w:val="18"/>
        </w:rPr>
        <w:t>[8] Shinwell ES, Karplus M, Reich D, et al. Early postnatal dexamethasone therapy and increased incidence of cerebral palsy. *Arch Dis Child Fetal Neonatal Ed* 1997;76:F283–7.</w:t>
      </w:r>
    </w:p>
    <w:p>
      <w:pPr>
        <w:spacing w:line="276" w:lineRule="auto"/>
      </w:pPr>
      <w:r>
        <w:rPr>
          <w:rFonts w:ascii="Times New Roman" w:hAnsi="Times New Roman"/>
          <w:b w:val="0"/>
          <w:i w:val="0"/>
          <w:sz w:val="18"/>
        </w:rPr>
        <w:t>[9] O'Shea TM, Kothadia JM, Klinepeter KL, et al. Randomized placebo-controlled trial of a 42-day tapering course of dexamethasone to reduce the duration of ventilator dependency in very low birth weight infants. *Pediatrics* 1999;104:15–21.</w:t>
      </w:r>
    </w:p>
    <w:p>
      <w:pPr>
        <w:spacing w:line="276" w:lineRule="auto"/>
      </w:pPr>
      <w:r>
        <w:rPr>
          <w:rFonts w:ascii="Times New Roman" w:hAnsi="Times New Roman"/>
          <w:b w:val="0"/>
          <w:i w:val="0"/>
          <w:sz w:val="18"/>
        </w:rPr>
        <w:t>[10] Yeh TF, Lin YJ, Lin HC, et al. Outcomes at school age after postnatal dexamethasone therapy for lung disease of prematurity. *N Engl J Med* 2004;350:1304–13.</w:t>
      </w:r>
    </w:p>
    <w:p>
      <w:pPr>
        <w:spacing w:line="276" w:lineRule="auto"/>
      </w:pPr>
      <w:r>
        <w:rPr>
          <w:rFonts w:ascii="Times New Roman" w:hAnsi="Times New Roman"/>
          <w:b w:val="0"/>
          <w:i w:val="0"/>
          <w:sz w:val="18"/>
        </w:rPr>
        <w:t>[11] Yeh TF, Lin YJ, Huang CC, et al. Early dexamethasone therapy in preterm infants: a follow-up study. *Pediatrics* 1998;101:e7.</w:t>
      </w:r>
    </w:p>
    <w:p>
      <w:pPr>
        <w:spacing w:line="276" w:lineRule="auto"/>
      </w:pPr>
      <w:r>
        <w:rPr>
          <w:rFonts w:ascii="Times New Roman" w:hAnsi="Times New Roman"/>
          <w:b w:val="0"/>
          <w:i w:val="0"/>
          <w:sz w:val="18"/>
        </w:rPr>
        <w:t>[12] Jenkinson A, O'Connell O, Ryan CA, et al. Systematic review of the long-term effects of postnatal corticosteroids. *J Perinat Med* 2023;51:951–60.</w:t>
      </w:r>
    </w:p>
    <w:p>
      <w:pPr>
        <w:spacing w:line="276" w:lineRule="auto"/>
      </w:pPr>
      <w:r>
        <w:rPr>
          <w:rFonts w:ascii="Times New Roman" w:hAnsi="Times New Roman"/>
          <w:b w:val="0"/>
          <w:i w:val="0"/>
          <w:sz w:val="18"/>
        </w:rPr>
        <w:t>[13] Cheong JLY, Anderson P, Roberts G, et al. Postnatal corticosteroids and neurodevelopmental outcomes in extremely low-birth-weight or extremely preterm infants. *JAMA Pediatr* 2014;168:828–35.</w:t>
      </w:r>
    </w:p>
    <w:p>
      <w:pPr>
        <w:spacing w:line="276" w:lineRule="auto"/>
      </w:pPr>
      <w:r>
        <w:rPr>
          <w:rFonts w:ascii="Times New Roman" w:hAnsi="Times New Roman"/>
          <w:b w:val="0"/>
          <w:i w:val="0"/>
          <w:sz w:val="18"/>
        </w:rPr>
        <w:t>[14] Doyle LW, Cheong JL, Hay S, et al. Early (&lt;7 days) systemic postnatal corticosteroids for prevention of bronchopulmonary dysplasia in preterm infants. *Cochrane Database Syst Rev* 2021;(10):CD001146.</w:t>
      </w:r>
    </w:p>
    <w:p>
      <w:pPr>
        <w:spacing w:line="276" w:lineRule="auto"/>
      </w:pPr>
      <w:r>
        <w:rPr>
          <w:rFonts w:ascii="Times New Roman" w:hAnsi="Times New Roman"/>
          <w:b w:val="0"/>
          <w:i w:val="0"/>
          <w:sz w:val="18"/>
        </w:rPr>
        <w:t>[15] Doyle LW, Cheong JL, Hay S, et al. Late (≥7 days) systemic postnatal corticosteroids for prevention of bronchopulmonary dysplasia in preterm infants. *Cochrane Database Syst Rev* 2021;(11):CD001145.</w:t>
      </w:r>
    </w:p>
    <w:p>
      <w:pPr>
        <w:spacing w:line="276" w:lineRule="auto"/>
      </w:pPr>
      <w:r>
        <w:rPr>
          <w:rFonts w:ascii="Times New Roman" w:hAnsi="Times New Roman"/>
          <w:b w:val="0"/>
          <w:i w:val="0"/>
          <w:sz w:val="18"/>
        </w:rPr>
        <w:t>[16] van de Loo M, van Kaam A, Offringa M, et al. Corticosteroids for the prevention and treatment of bronchopulmonary dysplasia: an overview of systematic reviews. *Cochrane Database Syst Rev* 2024;(3):CD013271. PMID: 38597338.</w:t>
      </w:r>
    </w:p>
    <w:p>
      <w:pPr>
        <w:spacing w:line="276" w:lineRule="auto"/>
      </w:pPr>
      <w:r>
        <w:rPr>
          <w:rFonts w:ascii="Times New Roman" w:hAnsi="Times New Roman"/>
          <w:b w:val="0"/>
          <w:i w:val="0"/>
          <w:sz w:val="18"/>
        </w:rPr>
        <w:t>[17] Ramaswamy VV, Bandyopadhyay T, Nanda D, et al. Systemic corticosteroids for the prevention of bronchopulmonary dysplasia, a network meta-analysis. *Cochrane Database Syst Rev* 2023;(8):CD014603. PMID: 37650547.</w:t>
      </w:r>
    </w:p>
    <w:p>
      <w:pPr>
        <w:spacing w:line="276" w:lineRule="auto"/>
      </w:pPr>
      <w:r>
        <w:rPr>
          <w:rFonts w:ascii="Times New Roman" w:hAnsi="Times New Roman"/>
          <w:b w:val="0"/>
          <w:i w:val="0"/>
          <w:sz w:val="18"/>
        </w:rPr>
        <w:t>[18] Zeng L, Tian J, Song F, et al. Assessment of postnatal corticosteroids for the prevention of bronchopulmonary dysplasia in preterm neonates: a systematic review and network meta-analysis. *JAMA Pediatr* 2021;175:e206826. PMID: 33720274.</w:t>
      </w:r>
    </w:p>
    <w:p>
      <w:pPr>
        <w:spacing w:line="276" w:lineRule="auto"/>
      </w:pPr>
      <w:r>
        <w:rPr>
          <w:rFonts w:ascii="Times New Roman" w:hAnsi="Times New Roman"/>
          <w:b w:val="0"/>
          <w:i w:val="0"/>
          <w:sz w:val="18"/>
        </w:rPr>
        <w:t>[19] Doyle LW, Davis PG, Morley CJ, et al. Outcome at 2 years of age of infants from the DART study. *Pediatrics* 2007;119:716–21.</w:t>
      </w:r>
    </w:p>
    <w:p>
      <w:pPr>
        <w:spacing w:line="276" w:lineRule="auto"/>
      </w:pPr>
      <w:r>
        <w:rPr>
          <w:rFonts w:ascii="Times New Roman" w:hAnsi="Times New Roman"/>
          <w:b w:val="0"/>
          <w:i w:val="0"/>
          <w:sz w:val="18"/>
        </w:rPr>
        <w:t>[20] Baud O, Maury L, Lebail F, et al. Effect of early low-dose hydrocortisone on survival without bronchopulmonary dysplasia in extremely preterm infants (PREMILOC). *Lancet* 2016;387:1827–36.</w:t>
      </w:r>
    </w:p>
    <w:p>
      <w:pPr>
        <w:spacing w:line="276" w:lineRule="auto"/>
      </w:pPr>
      <w:r>
        <w:rPr>
          <w:rFonts w:ascii="Times New Roman" w:hAnsi="Times New Roman"/>
          <w:b w:val="0"/>
          <w:i w:val="0"/>
          <w:sz w:val="18"/>
        </w:rPr>
        <w:t>[21] Onland W, De Jaegere AP, Offringa M, et al. Systemic corticosteroid regimens for prevention of bronchopulmonary dysplasia in preterm infants. *Cochrane Database Syst Rev* 2017;(1):CD010941.</w:t>
      </w:r>
    </w:p>
    <w:p>
      <w:pPr>
        <w:spacing w:line="276" w:lineRule="auto"/>
      </w:pPr>
      <w:r>
        <w:rPr>
          <w:rFonts w:ascii="Times New Roman" w:hAnsi="Times New Roman"/>
          <w:b w:val="0"/>
          <w:i w:val="0"/>
          <w:sz w:val="18"/>
        </w:rPr>
        <w:t>[22] McEwen BS. Glucocorticoids, depression, and mood disorders: structural remodeling in the brain. *Metabolism* 2005;54(5 Suppl 1):20–3.</w:t>
      </w:r>
    </w:p>
    <w:p>
      <w:pPr>
        <w:spacing w:line="276" w:lineRule="auto"/>
      </w:pPr>
      <w:r>
        <w:rPr>
          <w:rFonts w:ascii="Times New Roman" w:hAnsi="Times New Roman"/>
          <w:b w:val="0"/>
          <w:i w:val="0"/>
          <w:sz w:val="18"/>
        </w:rPr>
        <w:t>[23] Zeng L, Tian J, Song F, et al. Effect of dexamethasone on intelligence and hearing in preterm infants: a meta-analysis. *Pediatrics* 2014;134:898–906. PMID: 25206867.</w:t>
      </w:r>
    </w:p>
    <w:p>
      <w:pPr>
        <w:spacing w:line="276" w:lineRule="auto"/>
      </w:pPr>
      <w:r>
        <w:rPr>
          <w:rFonts w:ascii="Times New Roman" w:hAnsi="Times New Roman"/>
          <w:b w:val="0"/>
          <w:i w:val="0"/>
          <w:sz w:val="18"/>
        </w:rPr>
        <w:t>[24] O'Brien CE, et al. Postnatal dexamethasone treatment for preterm infants at high risk for bronchopulmonary dysplasia is associated with altered regional brain volumes at term-equivalent age. *Pediatr Res* 2025. PMID: 40360237.</w:t>
      </w:r>
    </w:p>
    <w:p>
      <w:pPr>
        <w:spacing w:line="276" w:lineRule="auto"/>
      </w:pPr>
      <w:r>
        <w:rPr>
          <w:rFonts w:ascii="Times New Roman" w:hAnsi="Times New Roman"/>
          <w:b w:val="0"/>
          <w:i w:val="0"/>
          <w:sz w:val="18"/>
        </w:rPr>
        <w:t>[25] Baud O, Trousson C, Biran V, et al. Two-year neurodevelopmental outcomes of extremely preterm infants treated with early hydrocortisone. *Arch Dis Child Fetal Neonatal Ed* 2019;104:F30–5.</w:t>
      </w:r>
    </w:p>
    <w:p>
      <w:pPr>
        <w:spacing w:line="276" w:lineRule="auto"/>
      </w:pPr>
      <w:r>
        <w:rPr>
          <w:rFonts w:ascii="Times New Roman" w:hAnsi="Times New Roman"/>
          <w:b w:val="0"/>
          <w:i w:val="0"/>
          <w:sz w:val="18"/>
        </w:rPr>
        <w:t>[26] Trousson C, Biran V, Zana-Taieb E, et al. Association between early low-dose hydrocortisone therapy in extremely preterm neonates and neurodevelopmental outcomes at 2 years of age. *JAMA* 2017;317:1329–37. PMID: 28384828.</w:t>
      </w:r>
    </w:p>
    <w:p>
      <w:pPr>
        <w:spacing w:line="276" w:lineRule="auto"/>
      </w:pPr>
      <w:r>
        <w:rPr>
          <w:rFonts w:ascii="Times New Roman" w:hAnsi="Times New Roman"/>
          <w:b w:val="0"/>
          <w:i w:val="0"/>
          <w:sz w:val="18"/>
        </w:rPr>
        <w:t>[27] Baud O, Lehert P. BPD at 40 weeks better predicts neurodevelopmental impairment than BPD at 36 weeks. *Pediatr Res* 2025;97:255–61. PMID: 39453210.</w:t>
      </w:r>
    </w:p>
    <w:p>
      <w:pPr>
        <w:spacing w:line="276" w:lineRule="auto"/>
      </w:pPr>
      <w:r>
        <w:rPr>
          <w:rFonts w:ascii="Times New Roman" w:hAnsi="Times New Roman"/>
          <w:b w:val="0"/>
          <w:i w:val="0"/>
          <w:sz w:val="18"/>
        </w:rPr>
        <w:t>[28] Baud O, Lehert P. The beneficial effect of prophylactic hydrocortisone treatment in extremely preterm infants improves upon adjustment of the baseline characteristics. *Pediatr Res* 2024;95:251–6. PMID: 37653218.</w:t>
      </w:r>
    </w:p>
    <w:p>
      <w:pPr>
        <w:spacing w:line="276" w:lineRule="auto"/>
      </w:pPr>
      <w:r>
        <w:rPr>
          <w:rFonts w:ascii="Times New Roman" w:hAnsi="Times New Roman"/>
          <w:b w:val="0"/>
          <w:i w:val="0"/>
          <w:sz w:val="18"/>
        </w:rPr>
        <w:t>[29] Halbmeijer NM, Onland W, Cools F, et al. Effect of systemic hydrocortisone initiated 7 to 14 days after birth in ventilated preterm infants on neurodevelopmental outcomes at 2 years' corrected age. *JAMA* 2021;326:355–65.</w:t>
      </w:r>
    </w:p>
    <w:p>
      <w:pPr>
        <w:spacing w:line="276" w:lineRule="auto"/>
      </w:pPr>
      <w:r>
        <w:rPr>
          <w:rFonts w:ascii="Times New Roman" w:hAnsi="Times New Roman"/>
          <w:b w:val="0"/>
          <w:i w:val="0"/>
          <w:sz w:val="18"/>
        </w:rPr>
        <w:t>[30] Halbmeijer NM, Onland W, Cools F, et al. Effect of systemic hydrocortisone in ventilated preterm infants on parent-reported behavioural outcomes at 2 years' corrected age. *Arch Dis Child Fetal Neonatal Ed* 2023;108:452–8.</w:t>
      </w:r>
    </w:p>
    <w:p>
      <w:pPr>
        <w:spacing w:line="276" w:lineRule="auto"/>
      </w:pPr>
      <w:r>
        <w:rPr>
          <w:rFonts w:ascii="Times New Roman" w:hAnsi="Times New Roman"/>
          <w:b w:val="0"/>
          <w:i w:val="0"/>
          <w:sz w:val="18"/>
        </w:rPr>
        <w:t>[31] Cools F, Halbmeijer NM, Onland W, et al. Effect of systemic hydrocortisone on brain abnormalities and regional brain volumes. *J Pediatr* 2024;265:113609.</w:t>
      </w:r>
    </w:p>
    <w:p>
      <w:pPr>
        <w:spacing w:line="276" w:lineRule="auto"/>
      </w:pPr>
      <w:r>
        <w:rPr>
          <w:rFonts w:ascii="Times New Roman" w:hAnsi="Times New Roman"/>
          <w:b w:val="0"/>
          <w:i w:val="0"/>
          <w:sz w:val="18"/>
        </w:rPr>
        <w:t>[32] Halbmeijer NM, Onland W, Cools F, et al. Identifying effect modifiers of systemic hydrocortisone treatment. *Arch Dis Child Fetal Neonatal Ed* 2023;108:444–51.</w:t>
      </w:r>
    </w:p>
    <w:p>
      <w:pPr>
        <w:spacing w:line="276" w:lineRule="auto"/>
      </w:pPr>
      <w:r>
        <w:rPr>
          <w:rFonts w:ascii="Times New Roman" w:hAnsi="Times New Roman"/>
          <w:b w:val="0"/>
          <w:i w:val="0"/>
          <w:sz w:val="18"/>
        </w:rPr>
        <w:t>[33] de Baat T, van de Loo M, Aarnoudse-Moens CSH, et al. Effect of systemic hydrocortisone in ventilated infants born preterm: mortality and 5.5-year neurodevelopmental outcomes of a randomized clinical trial. *J Pediatr* 2025:114954. doi: 10.1016/j.jpeds.2025.114954. PMID: 41391545.</w:t>
      </w:r>
    </w:p>
    <w:p>
      <w:pPr>
        <w:spacing w:line="276" w:lineRule="auto"/>
      </w:pPr>
      <w:r>
        <w:rPr>
          <w:rFonts w:ascii="Times New Roman" w:hAnsi="Times New Roman"/>
          <w:b w:val="0"/>
          <w:i w:val="0"/>
          <w:sz w:val="18"/>
        </w:rPr>
        <w:t>[34] Watterberg KL, Walsh MC, Li L, et al. Hydrocortisone to improve survival without bronchopulmonary dysplasia. *N Engl J Med* 2022;386:1121–31.</w:t>
      </w:r>
    </w:p>
    <w:p>
      <w:pPr>
        <w:spacing w:line="276" w:lineRule="auto"/>
      </w:pPr>
      <w:r>
        <w:rPr>
          <w:rFonts w:ascii="Times New Roman" w:hAnsi="Times New Roman"/>
          <w:b w:val="0"/>
          <w:i w:val="0"/>
          <w:sz w:val="18"/>
        </w:rPr>
        <w:t>[35] Gentle SJ, Rysavy MA, Li L, et al. Heterogeneity of treatment effects of hydrocortisone by risk of BPD or death. *JAMA Netw Open* 2023;6:e2315315.</w:t>
      </w:r>
    </w:p>
    <w:p>
      <w:pPr>
        <w:spacing w:line="276" w:lineRule="auto"/>
      </w:pPr>
      <w:r>
        <w:rPr>
          <w:rFonts w:ascii="Times New Roman" w:hAnsi="Times New Roman"/>
          <w:b w:val="0"/>
          <w:i w:val="0"/>
          <w:sz w:val="18"/>
        </w:rPr>
        <w:t>[36] DeMauro SB, Kirpalani H, Hintz S, et al. Hydrocortisone in preterm infants and school-age functional outcomes: follow-up of a randomized clinical trial. *JAMA* 2026. PMID: 41359352.</w:t>
      </w:r>
    </w:p>
    <w:p>
      <w:pPr>
        <w:spacing w:line="276" w:lineRule="auto"/>
      </w:pPr>
      <w:r>
        <w:rPr>
          <w:rFonts w:ascii="Times New Roman" w:hAnsi="Times New Roman"/>
          <w:b w:val="0"/>
          <w:i w:val="0"/>
          <w:sz w:val="18"/>
        </w:rPr>
        <w:t>[37] Taniguchi A, et al. Total hydrocortisone dosage in extremely low birth weight infants and neurodevelopment up to school age. *Pediatr Res* 2026. PMID: 40987824.</w:t>
      </w:r>
    </w:p>
    <w:p>
      <w:pPr>
        <w:spacing w:line="276" w:lineRule="auto"/>
      </w:pPr>
      <w:r>
        <w:rPr>
          <w:rFonts w:ascii="Times New Roman" w:hAnsi="Times New Roman"/>
          <w:b w:val="0"/>
          <w:i w:val="0"/>
          <w:sz w:val="18"/>
        </w:rPr>
        <w:t>[38] Bassler D, Plavka R, Shinwell ES, et al. Early inhaled budesonide for the prevention of bronchopulmonary dysplasia. *N Engl J Med* 2015;373:1497–506.</w:t>
      </w:r>
    </w:p>
    <w:p>
      <w:pPr>
        <w:spacing w:line="276" w:lineRule="auto"/>
      </w:pPr>
      <w:r>
        <w:rPr>
          <w:rFonts w:ascii="Times New Roman" w:hAnsi="Times New Roman"/>
          <w:b w:val="0"/>
          <w:i w:val="0"/>
          <w:sz w:val="18"/>
        </w:rPr>
        <w:t>[39] Bassler D, Shinwell ES, Hallman M, et al. Long-term effects of inhaled budesonide for bronchopulmonary dysplasia. *N Engl J Med* 2018;378:148–57.</w:t>
      </w:r>
    </w:p>
    <w:p>
      <w:pPr>
        <w:spacing w:line="276" w:lineRule="auto"/>
      </w:pPr>
      <w:r>
        <w:rPr>
          <w:rFonts w:ascii="Times New Roman" w:hAnsi="Times New Roman"/>
          <w:b w:val="0"/>
          <w:i w:val="0"/>
          <w:sz w:val="18"/>
        </w:rPr>
        <w:t>[40] Moschino L, et al. Efficacy of pulmonary surfactant with budesonide in premature infants: a systematic review and meta-analysis. *Pediatr Pulmonol* 2025;60:e27488. PMID: 39787118.</w:t>
      </w:r>
    </w:p>
    <w:p>
      <w:pPr>
        <w:spacing w:line="276" w:lineRule="auto"/>
      </w:pPr>
      <w:r>
        <w:rPr>
          <w:rFonts w:ascii="Times New Roman" w:hAnsi="Times New Roman"/>
          <w:b w:val="0"/>
          <w:i w:val="0"/>
          <w:sz w:val="18"/>
        </w:rPr>
        <w:t>[41] Filippone M, et al. Use of budesonide associated with a pulmonary surfactant to prevent bronchopulmonary dysplasia in premature newborns. *J Pediatr* 2023. PMID: 36436670.</w:t>
      </w:r>
    </w:p>
    <w:p>
      <w:pPr>
        <w:spacing w:line="276" w:lineRule="auto"/>
      </w:pPr>
      <w:r>
        <w:rPr>
          <w:rFonts w:ascii="Times New Roman" w:hAnsi="Times New Roman"/>
          <w:b w:val="0"/>
          <w:i w:val="0"/>
          <w:sz w:val="18"/>
        </w:rPr>
        <w:t>[42] Luttikhuizen dos Santos ES, de Kieviet JF, Königs M, et al. Predictive value of the Bayley Scales of Infant Development. *Early Hum Dev* 2013;89:487–96.</w:t>
      </w:r>
    </w:p>
    <w:p>
      <w:pPr>
        <w:spacing w:line="276" w:lineRule="auto"/>
      </w:pPr>
      <w:r>
        <w:rPr>
          <w:rFonts w:ascii="Times New Roman" w:hAnsi="Times New Roman"/>
          <w:b w:val="0"/>
          <w:i w:val="0"/>
          <w:sz w:val="18"/>
        </w:rPr>
        <w:t>[43] Singer L, Yamashita T, Lilien L, et al. A longitudinal study of developmental outcome of infants with bronchopulmonary dysplasia. *Pediatrics* 1997;100:987–93.</w:t>
      </w:r>
    </w:p>
    <w:p>
      <w:pPr>
        <w:spacing w:line="276" w:lineRule="auto"/>
      </w:pPr>
      <w:r>
        <w:rPr>
          <w:rFonts w:ascii="Times New Roman" w:hAnsi="Times New Roman"/>
          <w:b w:val="0"/>
          <w:i w:val="0"/>
          <w:sz w:val="18"/>
        </w:rPr>
        <w:t>[44] Zayat N, Truffert P, Drumez E, et al. Systemic steroids in preventing bronchopulmonary dysplasia: neurodevelopmental outcome according to the risk of BPD in the EPICE cohort. *Arch Dis Child Fetal Neonatal Ed* 2022. PMID: 35564997.</w:t>
      </w:r>
    </w:p>
    <w:p>
      <w:pPr>
        <w:spacing w:line="276" w:lineRule="auto"/>
      </w:pPr>
      <w:r>
        <w:rPr>
          <w:rFonts w:ascii="Times New Roman" w:hAnsi="Times New Roman"/>
          <w:b w:val="0"/>
          <w:i w:val="0"/>
          <w:sz w:val="18"/>
        </w:rPr>
        <w:t>[45] Sweet DG, Carnielli VP, Greisen G, et al. European consensus guidelines on the management of respiratory distress syndrome: 2025 update. *Neonatology* 2025;122:1–42.</w:t>
      </w:r>
    </w:p>
    <w:p>
      <w:pPr>
        <w:spacing w:line="276" w:lineRule="auto"/>
      </w:pPr>
      <w:r>
        <w:rPr>
          <w:rFonts w:ascii="Times New Roman" w:hAnsi="Times New Roman"/>
          <w:b w:val="0"/>
          <w:i w:val="0"/>
          <w:sz w:val="18"/>
        </w:rPr>
        <w:t>[46] Gibson AM, Reddington C, MacBean V, et al. Lung function in adult survivors of very preterm birth. *Thorax* 2015;70:639–43.</w:t>
      </w:r>
    </w:p>
    <w:p>
      <w:pPr>
        <w:spacing w:line="276" w:lineRule="auto"/>
      </w:pPr>
      <w:r>
        <w:rPr>
          <w:rFonts w:ascii="Times New Roman" w:hAnsi="Times New Roman"/>
          <w:b w:val="0"/>
          <w:i w:val="0"/>
          <w:sz w:val="18"/>
        </w:rPr>
        <w:t>[47] Schmidt B, Anderson PJ, Doyle LW, et al. Survival without disability to age 5 years after neonatal caffeine therapy for apnea of prematurity. *JAMA* 2012;307:275–82.</w:t>
      </w:r>
    </w:p>
    <w:p>
      <w:pPr>
        <w:spacing w:line="276" w:lineRule="auto"/>
      </w:pPr>
      <w:r>
        <w:rPr>
          <w:rFonts w:ascii="Times New Roman" w:hAnsi="Times New Roman"/>
          <w:b w:val="0"/>
          <w:i w:val="0"/>
          <w:sz w:val="18"/>
        </w:rPr>
        <w:t>[48] Watterberg KL, Gerdes JS, Cole CH, et al. Prophylaxis of early adrenal insufficiency to prevent bronchopulmonary dysplasia: a multicenter trial. *Pediatrics* 2004;114:1649–57.</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