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0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22"/>
        </w:rPr>
        <w:t>酒店运营协同系统</w:t>
      </w:r>
    </w:p>
    <w:p>
      <w:pPr>
        <w:spacing w:before="60" w:after="80" w:line="307" w:lineRule="auto"/>
      </w:pPr>
      <w:r>
        <w:rPr>
          <w:rFonts w:ascii="Microsoft YaHei" w:hAnsi="Microsoft YaHei" w:eastAsia="Microsoft YaHei"/>
          <w:b/>
          <w:color w:val="1F4E78"/>
          <w:sz w:val="52"/>
        </w:rPr>
        <w:t>酒店 OTA 数字员工与数据采集执行服务</w:t>
      </w:r>
    </w:p>
    <w:p>
      <w:pPr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1F4E78"/>
          <w:sz w:val="26"/>
        </w:rPr>
        <w:t>以真实经营数据为基础的飞书运营协同、酒店本地数据采集与受控 OTA 执行体系</w:t>
      </w:r>
    </w:p>
    <w:p>
      <w:pPr>
        <w:spacing w:after="60" w:line="264" w:lineRule="auto"/>
      </w:pPr>
      <w:r>
        <w:rPr>
          <w:rFonts w:ascii="Microsoft YaHei" w:hAnsi="Microsoft YaHei" w:eastAsia="Microsoft YaHei"/>
          <w:b/>
          <w:i w:val="0"/>
          <w:color w:val="0B2545"/>
          <w:sz w:val="21"/>
        </w:rPr>
        <w:t>项目定位：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基于 OpenClaw Runtime 的酒店运营协同系统</w:t>
      </w:r>
    </w:p>
    <w:p>
      <w:pPr>
        <w:spacing w:after="60" w:line="264" w:lineRule="auto"/>
      </w:pPr>
      <w:r>
        <w:rPr>
          <w:rFonts w:ascii="Microsoft YaHei" w:hAnsi="Microsoft YaHei" w:eastAsia="Microsoft YaHei"/>
          <w:b/>
          <w:i w:val="0"/>
          <w:color w:val="0B2545"/>
          <w:sz w:val="21"/>
        </w:rPr>
        <w:t>服务对象：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酒店管理层、收益运营、渠道运营、推广运营与前台团队</w:t>
      </w:r>
    </w:p>
    <w:p>
      <w:pPr>
        <w:spacing w:after="80" w:line="307" w:lineRule="auto" w:before="60"/>
      </w:pPr>
      <w:r>
        <w:rPr>
          <w:rFonts w:ascii="Microsoft YaHei" w:hAnsi="Microsoft YaHei" w:eastAsia="Microsoft YaHei"/>
          <w:b w:val="0"/>
          <w:color w:val="1F2937"/>
          <w:sz w:val="21"/>
        </w:rPr>
        <w:t>交付形态：每酒店专属飞书运营群（Chief + S14）+ 酒店本地数据采集执行服务 + MySQL 事实库 + 受控任务闭环</w:t>
      </w:r>
    </w:p>
    <w:p>
      <w:pPr>
        <w:spacing w:before="0" w:after="200" w:line="264" w:lineRule="auto"/>
      </w:pPr>
    </w:p>
    <w:p>
      <w:pPr>
        <w:spacing w:before="80" w:after="200" w:line="269" w:lineRule="auto"/>
        <w:ind w:left="173" w:right="173"/>
        <w:shd w:fill="E8EEF5"/>
      </w:pPr>
      <w:r>
        <w:rPr>
          <w:rFonts w:ascii="Microsoft YaHei" w:hAnsi="Microsoft YaHei" w:eastAsia="Microsoft YaHei"/>
          <w:b/>
          <w:i w:val="0"/>
          <w:color w:val="0B2545"/>
          <w:sz w:val="22"/>
        </w:rPr>
        <w:t>一句话价值</w:t>
      </w:r>
      <w:r>
        <w:rPr>
          <w:rFonts w:ascii="Microsoft YaHei" w:hAnsi="Microsoft YaHei" w:eastAsia="Microsoft YaHei"/>
          <w:b w:val="0"/>
          <w:i w:val="0"/>
          <w:color w:val="0B2545"/>
          <w:sz w:val="21"/>
        </w:rPr>
        <w:br/>
        <w:t>将分散在 PMS、OTA、推广和评价后台中的经营事实，转化为可解释、可确认、可追踪的运营协同流程。</w:t>
      </w:r>
    </w:p>
    <w:p>
      <w:pPr>
        <w:spacing w:before="320" w:after="0" w:line="264" w:lineRule="auto"/>
      </w:pPr>
      <w:r>
        <w:rPr>
          <w:rFonts w:ascii="Microsoft YaHei" w:hAnsi="Microsoft YaHei" w:eastAsia="Microsoft YaHei"/>
          <w:b w:val="0"/>
          <w:i/>
          <w:color w:val="667085"/>
          <w:sz w:val="19"/>
        </w:rPr>
        <w:t>本材料用于介绍当前项目的业务定位、能力范围、数据治理和实施路径。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F4E78"/>
          <w:sz w:val="28"/>
        </w:rPr>
        <w:t>1. 项目定位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酒店 OTA 数字员工是一套面向酒店日常运营的数字化工作台。系统通过飞书接收运营指令，在可信身份、酒店范围和数据权限校验后，读取 PMS 与 OTA 的真实经营数据，形成可解释的经营事实、建议和受控执行任务。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它不是通用聊天机器人，而是服务于收益、渠道、推广和口碑运营的协同系统。系统将“查数、判断、建议、确认、执行、回查”拆分为可审计的闭环，帮助酒店团队缩短经营决策响应时间。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F4E78"/>
          <w:sz w:val="28"/>
        </w:rPr>
        <w:t>2. 解决的业务问题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PMS、OTA、推广和评价数据分散，经营人员需要在多个后台之间重复切换。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调价、推广和评论回复常依赖人工经验，缺少统一的证据、权限和留痕。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运营团队难以快速区分酒店级同行指标、月度流失背景与商品级精确比价。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数据缺失或口径不一致时，容易把不完整数据误作正式经营结论。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F4E78"/>
          <w:sz w:val="28"/>
        </w:rPr>
        <w:t>3. 核心能力</w:t>
      </w:r>
    </w:p>
    <w:p>
      <w:pPr>
        <w:spacing w:before="80" w:after="80" w:line="307" w:lineRule="auto"/>
      </w:pPr>
      <w:r>
        <w:rPr>
          <w:rFonts w:ascii="Microsoft YaHei" w:hAnsi="Microsoft YaHei" w:eastAsia="Microsoft YaHei"/>
          <w:b w:val="0"/>
          <w:color w:val="1F4E78"/>
          <w:sz w:val="19"/>
        </w:rPr>
        <w:t>以下能力按酒店已接入的数据源、启用渠道与数据新鲜度提供；不满足条件时仅输出数据缺口或受控只读结论。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  <w:tblHeader w:val="true"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shd w:fill="1F4E78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业务域</w:t>
            </w:r>
          </w:p>
        </w:tc>
        <w:tc>
          <w:tcPr>
            <w:tcW w:type="dxa" w:w="5256"/>
            <w:tcMar>
              <w:top w:w="110" w:type="dxa"/>
              <w:start w:w="120" w:type="dxa"/>
              <w:bottom w:w="110" w:type="dxa"/>
              <w:end w:w="120" w:type="dxa"/>
            </w:tcMar>
            <w:shd w:fill="1F4E78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可提供的能力</w:t>
            </w:r>
          </w:p>
        </w:tc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shd w:fill="1F4E78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主要输出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经营运行</w:t>
            </w:r>
          </w:p>
        </w:tc>
        <w:tc>
          <w:tcPr>
            <w:tcW w:type="dxa" w:w="52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实时房态、出租率、ADR、RevPAR、房型状态</w:t>
            </w:r>
          </w:p>
        </w:tc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经营运行快照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销售与收益</w:t>
            </w:r>
          </w:p>
        </w:tc>
        <w:tc>
          <w:tcPr>
            <w:tcW w:type="dxa" w:w="52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历史销售基准、销售进度、大盘热度、调价候选</w:t>
            </w:r>
          </w:p>
        </w:tc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收益建议、调价预览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渠道与竞态</w:t>
            </w:r>
          </w:p>
        </w:tc>
        <w:tc>
          <w:tcPr>
            <w:tcW w:type="dxa" w:w="52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自有商品、同行聚合、竞争圈、月度流失背景</w:t>
            </w:r>
          </w:p>
        </w:tc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竞态监控、市场证据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推广经营</w:t>
            </w:r>
          </w:p>
        </w:tc>
        <w:tc>
          <w:tcPr>
            <w:tcW w:type="dxa" w:w="52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推广表现、观测 ROAS、获客成本、投放建议</w:t>
            </w:r>
          </w:p>
        </w:tc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ROI 分析、推广建议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口碑运营</w:t>
            </w:r>
          </w:p>
        </w:tc>
        <w:tc>
          <w:tcPr>
            <w:tcW w:type="dxa" w:w="52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评论概览、未回复评论、回复草稿与待执行任务</w:t>
            </w:r>
          </w:p>
        </w:tc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口碑诊断、回复任务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综合诊断</w:t>
            </w:r>
          </w:p>
        </w:tc>
        <w:tc>
          <w:tcPr>
            <w:tcW w:type="dxa" w:w="52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汇总已确认的经营事实与数据缺口</w:t>
            </w:r>
          </w:p>
        </w:tc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综合运营诊断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S14 专题诊断</w:t>
            </w:r>
          </w:p>
        </w:tc>
        <w:tc>
          <w:tcPr>
            <w:tcW w:type="dxa" w:w="52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历史复盘、经营专题诊断、已注册 Excel/数据源报告</w:t>
            </w:r>
          </w:p>
        </w:tc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S14 诊断报告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F4E78"/>
          <w:sz w:val="28"/>
        </w:rPr>
        <w:t>4. 飞书运营入口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运营人员可在飞书中直接 @酒店数字员工提问。系统先按当前群聊或私聊绑定的酒店和已验证身份处理请求，再输出对应业务结果。没有真实数据时返回数据缺口，不以演示或推测内容替代正式结论。</w:t>
      </w:r>
    </w:p>
    <w:p>
      <w:pPr>
        <w:spacing w:before="80" w:after="80" w:line="307" w:lineRule="auto"/>
      </w:pPr>
      <w:r>
        <w:rPr>
          <w:rFonts w:ascii="Microsoft YaHei" w:hAnsi="Microsoft YaHei" w:eastAsia="Microsoft YaHei"/>
          <w:b/>
          <w:color w:val="1F4E78"/>
          <w:sz w:val="23"/>
        </w:rPr>
        <w:t>双机器人运营形态</w:t>
      </w:r>
    </w:p>
    <w:p>
      <w:pPr>
        <w:spacing w:before="80" w:after="80" w:line="307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每家酒店使用一个专属飞书运营群，群内配置两台独立机器人：Chief 负责日常经营、收益和受控任务；S14 负责专题诊断、历史复盘与报告入口。两者均受同一酒店范围和身份权限约束。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shd w:fill="1F4E78"/>
            <w:tcMar>
              <w:top w:w="150" w:type="dxa"/>
              <w:start w:w="90" w:type="dxa"/>
              <w:bottom w:w="15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飞书酒店群</w:t>
              <w:br/>
            </w:r>
            <w:r>
              <w:rPr>
                <w:rFonts w:ascii="Microsoft YaHei" w:hAnsi="Microsoft YaHei" w:eastAsia="Microsoft YaHei"/>
                <w:b w:val="0"/>
                <w:color w:val="FFFFFF"/>
                <w:sz w:val="16"/>
              </w:rPr>
              <w:t>Chief + S14</w:t>
            </w:r>
          </w:p>
        </w:tc>
        <w:tc>
          <w:tcPr>
            <w:tcW w:type="dxa" w:w="1872"/>
            <w:vAlign w:val="center"/>
            <w:shd w:fill="D9EAF7"/>
            <w:tcMar>
              <w:top w:w="150" w:type="dxa"/>
              <w:start w:w="90" w:type="dxa"/>
              <w:bottom w:w="15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6"/>
              </w:rPr>
              <w:t>可信身份与群绑定</w:t>
              <w:br/>
            </w:r>
            <w:r>
              <w:rPr>
                <w:rFonts w:ascii="Microsoft YaHei" w:hAnsi="Microsoft YaHei" w:eastAsia="Microsoft YaHei"/>
                <w:b w:val="0"/>
                <w:color w:val="1F4E78"/>
                <w:sz w:val="16"/>
              </w:rPr>
              <w:t>SQLite Active Auth</w:t>
            </w:r>
          </w:p>
        </w:tc>
        <w:tc>
          <w:tcPr>
            <w:tcW w:type="dxa" w:w="1872"/>
            <w:vAlign w:val="center"/>
            <w:shd w:fill="D9EAF7"/>
            <w:tcMar>
              <w:top w:w="150" w:type="dxa"/>
              <w:start w:w="90" w:type="dxa"/>
              <w:bottom w:w="15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6"/>
              </w:rPr>
              <w:t>酒店范围</w:t>
              <w:br/>
            </w:r>
            <w:r>
              <w:rPr>
                <w:rFonts w:ascii="Microsoft YaHei" w:hAnsi="Microsoft YaHei" w:eastAsia="Microsoft YaHei"/>
                <w:b w:val="0"/>
                <w:color w:val="1F4E78"/>
                <w:sz w:val="16"/>
              </w:rPr>
              <w:t>hotel_id</w:t>
            </w:r>
          </w:p>
        </w:tc>
        <w:tc>
          <w:tcPr>
            <w:tcW w:type="dxa" w:w="1872"/>
            <w:vAlign w:val="center"/>
            <w:shd w:fill="D9EAF7"/>
            <w:tcMar>
              <w:top w:w="150" w:type="dxa"/>
              <w:start w:w="90" w:type="dxa"/>
              <w:bottom w:w="15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6"/>
              </w:rPr>
              <w:t>酒店专属数据</w:t>
              <w:br/>
            </w:r>
            <w:r>
              <w:rPr>
                <w:rFonts w:ascii="Microsoft YaHei" w:hAnsi="Microsoft YaHei" w:eastAsia="Microsoft YaHei"/>
                <w:b w:val="0"/>
                <w:color w:val="1F4E78"/>
                <w:sz w:val="16"/>
              </w:rPr>
              <w:t>Profile + DSN</w:t>
            </w:r>
          </w:p>
        </w:tc>
        <w:tc>
          <w:tcPr>
            <w:tcW w:type="dxa" w:w="1872"/>
            <w:vAlign w:val="center"/>
            <w:shd w:fill="1F4E78"/>
            <w:tcMar>
              <w:top w:w="150" w:type="dxa"/>
              <w:start w:w="90" w:type="dxa"/>
              <w:bottom w:w="15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建议、审批与任务回查</w:t>
              <w:br/>
            </w:r>
            <w:r>
              <w:rPr>
                <w:rFonts w:ascii="Microsoft YaHei" w:hAnsi="Microsoft YaHei" w:eastAsia="Microsoft YaHei"/>
                <w:b w:val="0"/>
                <w:color w:val="FFFFFF"/>
                <w:sz w:val="16"/>
              </w:rPr>
              <w:t>受控闭环</w:t>
            </w:r>
          </w:p>
        </w:tc>
      </w:tr>
    </w:tbl>
    <w:p>
      <w:pPr>
        <w:spacing w:before="80" w:after="80" w:line="307" w:lineRule="auto"/>
      </w:pPr>
      <w:r>
        <w:rPr>
          <w:rFonts w:ascii="Microsoft YaHei" w:hAnsi="Microsoft YaHei" w:eastAsia="Microsoft YaHei"/>
          <w:b w:val="0"/>
          <w:color w:val="1F4E78"/>
          <w:sz w:val="19"/>
        </w:rPr>
        <w:t>能力适用说明：下表能力以该酒店已接入的数据表、已启用渠道和数据新鲜度为前提。数据缺失、过期或口径不一致时，系统返回数据缺口或只读诊断，不以推测替代经营结论。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tblHeader w:val="true"/>
        </w:trPr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shd w:fill="1F4E78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常见提问</w:t>
            </w:r>
          </w:p>
        </w:tc>
        <w:tc>
          <w:tcPr>
            <w:tcW w:type="dxa" w:w="6480"/>
            <w:tcMar>
              <w:top w:w="110" w:type="dxa"/>
              <w:start w:w="120" w:type="dxa"/>
              <w:bottom w:w="110" w:type="dxa"/>
              <w:end w:w="120" w:type="dxa"/>
            </w:tcMar>
            <w:shd w:fill="1F4E78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对应业务结果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今日经营情况</w:t>
            </w:r>
          </w:p>
        </w:tc>
        <w:tc>
          <w:tcPr>
            <w:tcW w:type="dxa" w:w="6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经营快照、房态、出租率、收入与渠道概览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有哪些可调价商品</w:t>
            </w:r>
          </w:p>
        </w:tc>
        <w:tc>
          <w:tcPr>
            <w:tcW w:type="dxa" w:w="6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只读收益候选、净收参考和商品级执行入口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推广建议</w:t>
            </w:r>
          </w:p>
        </w:tc>
        <w:tc>
          <w:tcPr>
            <w:tcW w:type="dxa" w:w="6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推广效果、销售进度与分计划建议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最近 3 天新增评论</w:t>
            </w:r>
          </w:p>
        </w:tc>
        <w:tc>
          <w:tcPr>
            <w:tcW w:type="dxa" w:w="6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按评论发布时间汇总新增、回复率与好评率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S7 竞态监控</w:t>
            </w:r>
          </w:p>
        </w:tc>
        <w:tc>
          <w:tcPr>
            <w:tcW w:type="dxa" w:w="6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同行聚合、竞争圈、流失背景与口碑印象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S14 专题诊断</w:t>
            </w:r>
          </w:p>
        </w:tc>
        <w:tc>
          <w:tcPr>
            <w:tcW w:type="dxa" w:w="6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历史复盘、专题诊断与已注册数据源报告</w:t>
            </w:r>
          </w:p>
        </w:tc>
      </w:tr>
    </w:tbl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F4E78"/>
          <w:sz w:val="28"/>
        </w:rPr>
        <w:t>5. 调价与执行闭环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  <w:tblHeader w:val="true"/>
        </w:trPr>
        <w:tc>
          <w:tcPr>
            <w:tcW w:type="dxa" w:w="792"/>
            <w:tcMar>
              <w:top w:w="110" w:type="dxa"/>
              <w:start w:w="120" w:type="dxa"/>
              <w:bottom w:w="110" w:type="dxa"/>
              <w:end w:w="120" w:type="dxa"/>
            </w:tcMar>
            <w:shd w:fill="1F4E78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步骤</w:t>
            </w:r>
          </w:p>
        </w:tc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shd w:fill="1F4E78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type="dxa" w:w="6336"/>
            <w:tcMar>
              <w:top w:w="110" w:type="dxa"/>
              <w:start w:w="120" w:type="dxa"/>
              <w:bottom w:w="110" w:type="dxa"/>
              <w:end w:w="120" w:type="dxa"/>
            </w:tcMar>
            <w:shd w:fill="1F4E78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关键输出</w:t>
            </w:r>
          </w:p>
        </w:tc>
      </w:tr>
      <w:t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读取真实数据</w:t>
            </w:r>
          </w:p>
        </w:tc>
        <w:tc>
          <w:tcPr>
            <w:tcW w:type="dxa" w:w="63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商品、经营、进度与市场证据</w:t>
            </w:r>
          </w:p>
        </w:tc>
      </w:tr>
      <w:t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生成只读建议</w:t>
            </w:r>
          </w:p>
        </w:tc>
        <w:tc>
          <w:tcPr>
            <w:tcW w:type="dxa" w:w="63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说明建议、依据和数据限制</w:t>
            </w:r>
          </w:p>
        </w:tc>
      </w:tr>
      <w:t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dry-run 预览</w:t>
            </w:r>
          </w:p>
        </w:tc>
        <w:tc>
          <w:tcPr>
            <w:tcW w:type="dxa" w:w="63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校验指定商品、当前价和调整幅度</w:t>
            </w:r>
          </w:p>
        </w:tc>
      </w:tr>
      <w:t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系统复核与二次确认</w:t>
            </w:r>
          </w:p>
        </w:tc>
        <w:tc>
          <w:tcPr>
            <w:tcW w:type="dxa" w:w="63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校验身份、酒店范围、数据新鲜度、商品映射与护栏后，创建待执行任务</w:t>
            </w:r>
          </w:p>
        </w:tc>
      </w:tr>
      <w:t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任务与回查</w:t>
            </w:r>
          </w:p>
        </w:tc>
        <w:tc>
          <w:tcPr>
            <w:tcW w:type="dxa" w:w="63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写入待执行任务并等待渠道执行结果</w:t>
            </w:r>
          </w:p>
        </w:tc>
      </w:tr>
    </w:tbl>
    <w:p>
      <w:pPr>
        <w:spacing w:before="80" w:after="200" w:line="269" w:lineRule="auto"/>
        <w:ind w:left="173" w:right="173"/>
        <w:shd w:fill="E8EEF5"/>
      </w:pPr>
      <w:r>
        <w:rPr>
          <w:rFonts w:ascii="Microsoft YaHei" w:hAnsi="Microsoft YaHei" w:eastAsia="Microsoft YaHei"/>
          <w:b/>
          <w:i w:val="0"/>
          <w:color w:val="0B2545"/>
          <w:sz w:val="22"/>
        </w:rPr>
        <w:t>关键控制</w:t>
      </w:r>
      <w:r>
        <w:rPr>
          <w:rFonts w:ascii="Microsoft YaHei" w:hAnsi="Microsoft YaHei" w:eastAsia="Microsoft YaHei"/>
          <w:b w:val="0"/>
          <w:i w:val="0"/>
          <w:color w:val="0B2545"/>
          <w:sz w:val="21"/>
        </w:rPr>
        <w:br/>
        <w:t>同一房型下存在多个 OTA 商品时，调价必须精确指定 OTA 商品。系统不会把房型级经营参考误写为商品级竞品比价，也不会将团购、钟点房和挂牌商品混合覆盖。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F4E78"/>
          <w:sz w:val="28"/>
        </w:rPr>
        <w:t>6. 竞态与市场判断原则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系统将竞态事实分为精确商品、同行聚合、月度流失背景和仅本店事实四类。只有存在完整、同口径的真实竞品商品记录时，才允许形成精确商品价差。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同行引流价、浏览人数、支付订单等指标仅表达酒店级或同指标相对位置。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月度流失订单、竞争圈和竞店最低价仅作为平台归因背景，不等同于实时房型价格因果。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没有精确竞品商品价格时，系统不输出“某房型比某竞店贵多少”的结论。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F4E78"/>
          <w:sz w:val="28"/>
        </w:rPr>
        <w:t>7. 数据架构与多酒店隔离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每家酒店使用独立数据库。hotel_id 用于飞书会话绑定、身份授权、数据路由和一致性校验；酒店展示名称只用于界面显示或受控兼容，不作为跨酒店取数依据。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系统主要读取 PMS 经营数据、OTA 商品价格、OTA 经营指标、活动、推广表现、评价和流失背景等数据。读取时优先使用精确酒店范围和平台范围；缺少酒店标识的历史表仅允许受控只读诊断，不允许跨酒店借数。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F4E78"/>
          <w:sz w:val="28"/>
        </w:rPr>
        <w:t>8. 权限、安全与审计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每次飞书业务请求先在 SQLite Active Auth 中校验可信身份、群聊绑定与酒店角色。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查询、建议、dry-run、确认和任务写入分层控制；没有必要权限时默认拒绝。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生产环境禁止回退到演示数据；数据缺失、过期或表结构漂移时明确标注。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调价、评论回复等写入动作需经过范围校验、幂等控制、确认流程和任务回读。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对外回复不展示连接信息、密钥、住客行级隐私数据或渠道内部敏感字段。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F4E78"/>
          <w:sz w:val="28"/>
        </w:rPr>
        <w:t>9. 项目交付价值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将分散的数据查询收敛到飞书运营入口。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用统一口径呈现经营事实、市场证据和数据限制。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将经验型运营动作转化为可复核、可确认、可追踪的任务流程。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在不降低安全边界的前提下提升收益、渠道、推广和口碑运营效率。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F4E78"/>
          <w:sz w:val="28"/>
        </w:rPr>
        <w:t>10. 后续建设方向</w:t>
      </w:r>
    </w:p>
    <w:p>
      <w:pPr>
        <w:pStyle w:val="ListNumber"/>
        <w:spacing w:after="10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持续补齐 OTA 商品级竞品采集，提高精确比价能力。</w:t>
      </w:r>
    </w:p>
    <w:p>
      <w:pPr>
        <w:pStyle w:val="ListNumber"/>
        <w:spacing w:after="10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完善渠道插件回查和异常闭环，提高写入任务的可验证性。</w:t>
      </w:r>
    </w:p>
    <w:p>
      <w:pPr>
        <w:pStyle w:val="ListNumber"/>
        <w:spacing w:after="10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扩展更多酒店独立数据库接入，并标准化酒店上线校验流程。</w:t>
      </w:r>
    </w:p>
    <w:p>
      <w:pPr>
        <w:pStyle w:val="ListNumber"/>
        <w:spacing w:after="10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逐步完善数据采集覆盖、历史基准成熟度和推广增量效果评估。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F4E78"/>
          <w:sz w:val="28"/>
        </w:rPr>
        <w:t>11. 能力边界说明</w:t>
      </w:r>
    </w:p>
    <w:p>
      <w:pPr>
        <w:spacing w:before="80" w:after="200" w:line="269" w:lineRule="auto"/>
        <w:ind w:left="173" w:right="173"/>
        <w:shd w:fill="E8EEF5"/>
      </w:pPr>
      <w:r>
        <w:rPr>
          <w:rFonts w:ascii="Microsoft YaHei" w:hAnsi="Microsoft YaHei" w:eastAsia="Microsoft YaHei"/>
          <w:b/>
          <w:i w:val="0"/>
          <w:color w:val="0B2545"/>
          <w:sz w:val="22"/>
        </w:rPr>
        <w:t>以真实数据和受控流程为前提</w:t>
      </w:r>
      <w:r>
        <w:rPr>
          <w:rFonts w:ascii="Microsoft YaHei" w:hAnsi="Microsoft YaHei" w:eastAsia="Microsoft YaHei"/>
          <w:b w:val="0"/>
          <w:i w:val="0"/>
          <w:color w:val="0B2545"/>
          <w:sz w:val="21"/>
        </w:rPr>
        <w:br/>
        <w:t>平台归因 ROAS 不等于净利润或增量 ROI；PMS 房型历史成交价可作为经营参考，但不能直接等同于 OTA 商品挂牌价的商品级历史。系统输出建议不等于自动执行，写入类动作必须经过相应的安全与确认流程。</w:t>
      </w:r>
    </w:p>
    <w:p>
      <w:r>
        <w:br w:type="page"/>
      </w:r>
    </w:p>
    <w:p>
      <w:pPr>
        <w:pStyle w:val="Heading1"/>
        <w:keepNext/>
        <w:spacing w:before="280" w:after="100"/>
      </w:pPr>
      <w:r>
        <w:rPr>
          <w:rFonts w:ascii="Microsoft YaHei" w:hAnsi="Microsoft YaHei" w:eastAsia="Microsoft YaHei"/>
          <w:b/>
          <w:color w:val="1F4E78"/>
          <w:sz w:val="30"/>
        </w:rPr>
        <w:t>第二部分  酒店数据采集与 OTA 执行服务</w:t>
      </w:r>
    </w:p>
    <w:p>
      <w:pPr>
        <w:spacing w:before="60" w:after="80" w:line="307" w:lineRule="auto"/>
      </w:pPr>
      <w:r>
        <w:rPr>
          <w:rFonts w:ascii="Microsoft YaHei" w:hAnsi="Microsoft YaHei" w:eastAsia="Microsoft YaHei"/>
          <w:b/>
          <w:color w:val="1F4E78"/>
          <w:sz w:val="21"/>
        </w:rPr>
        <w:t>本部分完整介绍酒店本地数据采集与 OTA 执行服务。它为飞书机器人提供可靠数据、平台操作和可追溯的结果回写，是数字员工面向 PMS 与 OTA 平台的本地执行底座。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1F4E78"/>
          <w:sz w:val="23"/>
        </w:rPr>
        <w:t>2.1 项目是什么</w:t>
      </w:r>
    </w:p>
    <w:p>
      <w:pPr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这是一个为飞书机器人提供数据和执行能力的本地酒店运营服务。它连接酒店的别样红 PMS、美团 OTA、携程 OTA 等业务平台，将分散的数据采集、清洗并保存到 MySQL；同时读取飞书任务表中的运营指令，在本地完成可控的 OTA 操作，并把执行状态、结果和日志反馈给机器人及运营人员。</w:t>
      </w:r>
    </w:p>
    <w:p>
      <w:pPr>
        <w:spacing w:before="60" w:after="80" w:line="307" w:lineRule="auto"/>
      </w:pPr>
      <w:r>
        <w:rPr>
          <w:rFonts w:ascii="Microsoft YaHei" w:hAnsi="Microsoft YaHei" w:eastAsia="Microsoft YaHei"/>
          <w:b/>
          <w:color w:val="1F4E78"/>
          <w:sz w:val="21"/>
        </w:rPr>
        <w:t>一句话概括：飞书机器人负责理解问题、编排流程和发起任务；本服务负责拿到可靠数据、执行外部平台操作，并记录可追溯的结果。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1F4E78"/>
          <w:sz w:val="23"/>
        </w:rPr>
        <w:t>2.2 为什么需要它</w:t>
      </w:r>
    </w:p>
    <w:p>
      <w:pPr>
        <w:pStyle w:val="ListBullet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PMS、美团、携程等平台的数据口径和入口分散，人工查询耗时。</w:t>
      </w:r>
    </w:p>
    <w:p>
      <w:pPr>
        <w:pStyle w:val="ListBullet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调价、评价回复、活动检查等动作需要频繁登录多个后台，且容易遗漏。</w:t>
      </w:r>
    </w:p>
    <w:p>
      <w:pPr>
        <w:pStyle w:val="ListBullet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机器人可以理解运营诉求，却不能直接稳定地维护浏览器登录态、处理页面加载和安全限制。</w:t>
      </w:r>
    </w:p>
    <w:p>
      <w:pPr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本服务将“最后一公里”能力沉到酒店本地：机器人不直接保存平台密码或操作浏览器，而是通过任务表与本地服务协作。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1F4E78"/>
          <w:sz w:val="23"/>
        </w:rPr>
        <w:t>2.3 整体架构</w:t>
      </w:r>
    </w:p>
    <w:p>
      <w:pPr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酒店运营人员通过飞书机器人提出查询或确认操作；机器人及任务表向本地服务发送查询请求、待执行任务和结果反馈。本地服务负责调度、登录态、风险控制、数据采集、房型与 OTA 商品映射及受控执行，并连接别样红 PMS、美团酒店商家后台、携程 eBooking。经营、房态、订单、流量、活动、评价和任务结果统一沉淀到 MySQL，供机器人查询与反馈。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76"/>
            <w:vAlign w:val="center"/>
            <w:shd w:fill="1F4E78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4608"/>
            <w:vAlign w:val="center"/>
            <w:shd w:fill="1F4E78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主要职责</w:t>
            </w:r>
          </w:p>
        </w:tc>
        <w:tc>
          <w:tcPr>
            <w:tcW w:type="dxa" w:w="2808"/>
            <w:vAlign w:val="center"/>
            <w:shd w:fill="1F4E78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上下游</w:t>
            </w:r>
          </w:p>
        </w:tc>
      </w:tr>
      <w:tr>
        <w:tc>
          <w:tcPr>
            <w:tcW w:type="dxa" w:w="2376"/>
            <w:vAlign w:val="center"/>
            <w:shd w:fill="F4F8FB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飞书机器人 / 任务表</w:t>
            </w:r>
          </w:p>
        </w:tc>
        <w:tc>
          <w:tcPr>
            <w:tcW w:type="dxa" w:w="4608"/>
            <w:vAlign w:val="center"/>
            <w:shd w:fill="F4F8FB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对话、查询、确认、任务创建与结果展示</w:t>
            </w:r>
          </w:p>
        </w:tc>
        <w:tc>
          <w:tcPr>
            <w:tcW w:type="dxa" w:w="2808"/>
            <w:vAlign w:val="center"/>
            <w:shd w:fill="F4F8FB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运营人员 ↔ 本地服务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酒店本地数据采集与 OTA 执行服务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调度、登录态、采集、映射、风险控制与受控执行</w:t>
            </w:r>
          </w:p>
        </w:tc>
        <w:tc>
          <w:tcPr>
            <w:tcW w:type="dxa" w:w="2808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PMS / 美团 / 携程 ↔ MySQL</w:t>
            </w:r>
          </w:p>
        </w:tc>
      </w:tr>
      <w:tr>
        <w:tc>
          <w:tcPr>
            <w:tcW w:type="dxa" w:w="2376"/>
            <w:vAlign w:val="center"/>
            <w:shd w:fill="F4F8FB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MySQL 数据库</w:t>
            </w:r>
          </w:p>
        </w:tc>
        <w:tc>
          <w:tcPr>
            <w:tcW w:type="dxa" w:w="4608"/>
            <w:vAlign w:val="center"/>
            <w:shd w:fill="F4F8FB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经营、房态、订单、流量、活动、评价、任务结果</w:t>
            </w:r>
          </w:p>
        </w:tc>
        <w:tc>
          <w:tcPr>
            <w:tcW w:type="dxa" w:w="2808"/>
            <w:vAlign w:val="center"/>
            <w:shd w:fill="F4F8FB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为机器人查询和后续预警提供事实</w:t>
            </w:r>
          </w:p>
        </w:tc>
      </w:tr>
    </w:tbl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1F4E78"/>
          <w:sz w:val="23"/>
        </w:rPr>
        <w:t>2.4 飞书机器人如何与服务协作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vAlign w:val="center"/>
            <w:shd w:fill="1F4E78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4031"/>
            <w:vAlign w:val="center"/>
            <w:shd w:fill="1F4E78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飞书机器人 / 任务表</w:t>
            </w:r>
          </w:p>
        </w:tc>
        <w:tc>
          <w:tcPr>
            <w:tcW w:type="dxa" w:w="4320"/>
            <w:vAlign w:val="center"/>
            <w:shd w:fill="1F4E78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本地服务</w:t>
            </w:r>
          </w:p>
        </w:tc>
      </w:tr>
      <w:tr>
        <w:tc>
          <w:tcPr>
            <w:tcW w:type="dxa" w:w="1440"/>
            <w:vAlign w:val="center"/>
            <w:shd w:fill="F4F8FB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数据查询</w:t>
            </w:r>
          </w:p>
        </w:tc>
        <w:tc>
          <w:tcPr>
            <w:tcW w:type="dxa" w:w="4031"/>
            <w:vAlign w:val="center"/>
            <w:shd w:fill="F4F8FB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接收自然语言问题，确定所需指标</w:t>
            </w:r>
          </w:p>
        </w:tc>
        <w:tc>
          <w:tcPr>
            <w:tcW w:type="dxa" w:w="4320"/>
            <w:vAlign w:val="center"/>
            <w:shd w:fill="F4F8FB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采集或查询 MySQL，返回结构化数据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创建任务</w:t>
            </w:r>
          </w:p>
        </w:tc>
        <w:tc>
          <w:tcPr>
            <w:tcW w:type="dxa" w:w="4031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写入目标平台、操作类型、参数、审批状态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识别待执行任务，校验参数和前置条件</w:t>
            </w:r>
          </w:p>
        </w:tc>
      </w:tr>
      <w:tr>
        <w:tc>
          <w:tcPr>
            <w:tcW w:type="dxa" w:w="1440"/>
            <w:vAlign w:val="center"/>
            <w:shd w:fill="F4F8FB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执行操作</w:t>
            </w:r>
          </w:p>
        </w:tc>
        <w:tc>
          <w:tcPr>
            <w:tcW w:type="dxa" w:w="4031"/>
            <w:vAlign w:val="center"/>
            <w:shd w:fill="F4F8FB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根据需要发起确认或审批</w:t>
            </w:r>
          </w:p>
        </w:tc>
        <w:tc>
          <w:tcPr>
            <w:tcW w:type="dxa" w:w="4320"/>
            <w:vAlign w:val="center"/>
            <w:shd w:fill="F4F8FB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登录 OTA 后台，执行调价、评价回复等操作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结果反馈</w:t>
            </w:r>
          </w:p>
        </w:tc>
        <w:tc>
          <w:tcPr>
            <w:tcW w:type="dxa" w:w="4031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向运营人员展示进度和结果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回写成功、失败、原因、日志与时间</w:t>
            </w:r>
          </w:p>
        </w:tc>
      </w:tr>
      <w:tr>
        <w:tc>
          <w:tcPr>
            <w:tcW w:type="dxa" w:w="1440"/>
            <w:vAlign w:val="center"/>
            <w:shd w:fill="F4F8FB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人工兜底</w:t>
            </w:r>
          </w:p>
        </w:tc>
        <w:tc>
          <w:tcPr>
            <w:tcW w:type="dxa" w:w="4031"/>
            <w:vAlign w:val="center"/>
            <w:shd w:fill="F4F8FB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提醒运营人员处理异常</w:t>
            </w:r>
          </w:p>
        </w:tc>
        <w:tc>
          <w:tcPr>
            <w:tcW w:type="dxa" w:w="4320"/>
            <w:vAlign w:val="center"/>
            <w:shd w:fill="F4F8FB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提供本地面板、登录助手、日志和手工补采入口</w:t>
            </w:r>
          </w:p>
        </w:tc>
      </w:tr>
    </w:tbl>
    <w:p>
      <w:pPr>
        <w:spacing w:before="60" w:after="80" w:line="307" w:lineRule="auto"/>
      </w:pPr>
      <w:r>
        <w:rPr>
          <w:rFonts w:ascii="Microsoft YaHei" w:hAnsi="Microsoft YaHei" w:eastAsia="Microsoft YaHei"/>
          <w:b/>
          <w:color w:val="1F4E78"/>
          <w:sz w:val="21"/>
        </w:rPr>
        <w:t>任务表是机器人与执行服务之间的事实来源。服务只处理状态正确、参数完整、满足审批要求的任务，避免把对话中的临时文本直接变成外部平台操作。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1F4E78"/>
          <w:sz w:val="23"/>
        </w:rPr>
        <w:t>2.5 当前能力范围</w:t>
      </w:r>
    </w:p>
    <w:p>
      <w:pPr>
        <w:spacing w:before="60" w:after="80" w:line="307" w:lineRule="auto"/>
      </w:pPr>
      <w:r>
        <w:rPr>
          <w:rFonts w:ascii="Microsoft YaHei" w:hAnsi="Microsoft YaHei" w:eastAsia="Microsoft YaHei"/>
          <w:b/>
          <w:color w:val="1F4E78"/>
          <w:sz w:val="22"/>
        </w:rPr>
        <w:t>数据采集</w:t>
      </w:r>
    </w:p>
    <w:p>
      <w:pPr>
        <w:pStyle w:val="ListBullet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别样红 PMS：经营日报/月报、预订、在住、房型、房态、预测及每小时房态等。</w:t>
      </w:r>
    </w:p>
    <w:p>
      <w:pPr>
        <w:pStyle w:val="ListBullet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美团 OTA：经营指标、流量转化、订单、商品价格、活动、权益、推广、评价、视频状态等。</w:t>
      </w:r>
    </w:p>
    <w:p>
      <w:pPr>
        <w:pStyle w:val="ListBullet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携程 OTA：经营、竞争、流量、订单、商品价格、活动、评价、推广等。</w:t>
      </w:r>
    </w:p>
    <w:p>
      <w:pPr>
        <w:pStyle w:val="ListBullet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数据沉淀：统一写入 MySQL，按日或按小时保存快照，供机器人查询、分析和后续预警使用。</w:t>
      </w:r>
    </w:p>
    <w:p>
      <w:pPr>
        <w:spacing w:before="60" w:after="80" w:line="307" w:lineRule="auto"/>
      </w:pPr>
      <w:r>
        <w:rPr>
          <w:rFonts w:ascii="Microsoft YaHei" w:hAnsi="Microsoft YaHei" w:eastAsia="Microsoft YaHei"/>
          <w:b/>
          <w:color w:val="1F4E78"/>
          <w:sz w:val="22"/>
        </w:rPr>
        <w:t>运营执行</w:t>
      </w:r>
    </w:p>
    <w:p>
      <w:pPr>
        <w:pStyle w:val="ListBullet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美团、携程的调价任务创建、审核、预览、执行和状态追踪。</w:t>
      </w:r>
    </w:p>
    <w:p>
      <w:pPr>
        <w:pStyle w:val="ListBullet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评价回复任务的创建与执行。</w:t>
      </w:r>
    </w:p>
    <w:p>
      <w:pPr>
        <w:pStyle w:val="ListBullet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OTA 平台状态检查及异常日志记录。</w:t>
      </w:r>
    </w:p>
    <w:p>
      <w:pPr>
        <w:spacing w:before="60" w:after="80" w:line="307" w:lineRule="auto"/>
      </w:pPr>
      <w:r>
        <w:rPr>
          <w:rFonts w:ascii="Microsoft YaHei" w:hAnsi="Microsoft YaHei" w:eastAsia="Microsoft YaHei"/>
          <w:b/>
          <w:color w:val="1F4E78"/>
          <w:sz w:val="22"/>
        </w:rPr>
        <w:t>管理与运维</w:t>
      </w:r>
    </w:p>
    <w:p>
      <w:pPr>
        <w:pStyle w:val="ListBullet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本地管理面板：配置、任务状态、日志、调价管理和房型映射。</w:t>
      </w:r>
    </w:p>
    <w:p>
      <w:pPr>
        <w:pStyle w:val="ListBullet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浏览器登录助手：协助维护美团、携程、PMS 登录态。</w:t>
      </w:r>
    </w:p>
    <w:p>
      <w:pPr>
        <w:pStyle w:val="ListBullet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手动执行与定时调度：支持全量任务、单任务、补采和诊断。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1F4E78"/>
          <w:sz w:val="23"/>
        </w:rPr>
        <w:t>2.6 典型使用场景</w:t>
      </w:r>
    </w:p>
    <w:p>
      <w:pPr>
        <w:spacing w:before="60" w:after="80" w:line="307" w:lineRule="auto"/>
      </w:pPr>
      <w:r>
        <w:rPr>
          <w:rFonts w:ascii="Microsoft YaHei" w:hAnsi="Microsoft YaHei" w:eastAsia="Microsoft YaHei"/>
          <w:b/>
          <w:color w:val="1F4E78"/>
          <w:sz w:val="22"/>
        </w:rPr>
        <w:t>场景一：机器人回答经营问题</w:t>
      </w:r>
    </w:p>
    <w:p>
      <w:pPr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运营人员询问：今天美团浏览人数、支付转化率和同行排名怎么样？</w:t>
      </w:r>
    </w:p>
    <w:p>
      <w:pPr>
        <w:pStyle w:val="ListNumber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机器人读取 MySQL 中最新的美团小时经营快照。</w:t>
      </w:r>
    </w:p>
    <w:p>
      <w:pPr>
        <w:pStyle w:val="ListNumber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返回指标、同比/环比（如已采集）和同行信息。</w:t>
      </w:r>
    </w:p>
    <w:p>
      <w:pPr>
        <w:pStyle w:val="ListNumber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数据不足或超过时效时，机器人可创建采集任务，由本地服务补采后再回答。</w:t>
      </w:r>
    </w:p>
    <w:p>
      <w:pPr>
        <w:spacing w:before="60" w:after="80" w:line="307" w:lineRule="auto"/>
      </w:pPr>
      <w:r>
        <w:rPr>
          <w:rFonts w:ascii="Microsoft YaHei" w:hAnsi="Microsoft YaHei" w:eastAsia="Microsoft YaHei"/>
          <w:b/>
          <w:color w:val="1F4E78"/>
          <w:sz w:val="22"/>
        </w:rPr>
        <w:t>场景二：机器人发起调价任务</w:t>
      </w:r>
    </w:p>
    <w:p>
      <w:pPr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运营人员要求“将某日期的指定房型价格调整为目标价格”。</w:t>
      </w:r>
    </w:p>
    <w:p>
      <w:pPr>
        <w:pStyle w:val="ListNumber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机器人把目标日期、商品、价格和执行条件写入任务表。</w:t>
      </w:r>
    </w:p>
    <w:p>
      <w:pPr>
        <w:pStyle w:val="ListNumber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服务校验房型/商品映射、价格范围、任务状态和审批要求。</w:t>
      </w:r>
    </w:p>
    <w:p>
      <w:pPr>
        <w:pStyle w:val="ListNumber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服务在 OTA 后台执行，并将执行结果、失败原因或待人工处理原因回写。</w:t>
      </w:r>
    </w:p>
    <w:p>
      <w:pPr>
        <w:spacing w:before="60" w:after="80" w:line="307" w:lineRule="auto"/>
      </w:pPr>
      <w:r>
        <w:rPr>
          <w:rFonts w:ascii="Microsoft YaHei" w:hAnsi="Microsoft YaHei" w:eastAsia="Microsoft YaHei"/>
          <w:b/>
          <w:color w:val="1F4E78"/>
          <w:sz w:val="22"/>
        </w:rPr>
        <w:t>场景三：日常异常巡检</w:t>
      </w:r>
    </w:p>
    <w:p>
      <w:pPr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定时任务采集房态、经营、活动或视频状态。</w:t>
      </w:r>
    </w:p>
    <w:p>
      <w:pPr>
        <w:pStyle w:val="ListNumber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当登录失效、页面变化、权限不足或数据异常时，服务保留诊断日志。</w:t>
      </w:r>
    </w:p>
    <w:p>
      <w:pPr>
        <w:pStyle w:val="ListNumber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机器人向运营人员反馈异常并提示处理。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1F4E78"/>
          <w:sz w:val="23"/>
        </w:rPr>
        <w:t>2.7 数据与执行原则</w:t>
      </w:r>
    </w:p>
    <w:p>
      <w:pPr>
        <w:pStyle w:val="ListBullet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一库一酒店：当前部署边界是一家酒店对应一个 MySQL 数据库，避免跨酒店数据混写。</w:t>
      </w:r>
    </w:p>
    <w:p>
      <w:pPr>
        <w:pStyle w:val="ListBullet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快照优先：经营和房态数据按采集时间保存，既支持“当前值”，也支持趋势分析。</w:t>
      </w:r>
    </w:p>
    <w:p>
      <w:pPr>
        <w:pStyle w:val="ListBullet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房型映射可追溯：PMS 房型与 OTA 商品通过统一映射管理；无法可靠匹配时保留人工确认入口。</w:t>
      </w:r>
    </w:p>
    <w:p>
      <w:pPr>
        <w:pStyle w:val="ListBullet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任务可追溯：执行任务记录创建、审核、执行、结果和失败原因。</w:t>
      </w:r>
    </w:p>
    <w:p>
      <w:pPr>
        <w:pStyle w:val="ListBullet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失败不覆盖旧数据：本轮没有产生可信新数据时，不用旧采集文件重复入库。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1F4E78"/>
          <w:sz w:val="23"/>
        </w:rPr>
        <w:t>2.8 稳定性与安全设计</w:t>
      </w:r>
    </w:p>
    <w:p>
      <w:pPr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外部 OTA 平台存在页面改版、登录失效、动态签名和访问频率限制，因此本服务遵循以下原则：</w:t>
      </w:r>
    </w:p>
    <w:p>
      <w:pPr>
        <w:pStyle w:val="ListBullet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登录凭证、Cookie 和运行态文件只保存在酒店本地，不提交到代码仓库。</w:t>
      </w:r>
    </w:p>
    <w:p>
      <w:pPr>
        <w:pStyle w:val="ListBullet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页面型任务使用浏览器 profile 锁，避免人工和定时任务同时占用同一登录会话。</w:t>
      </w:r>
    </w:p>
    <w:p>
      <w:pPr>
        <w:pStyle w:val="ListBullet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对高风险页面任务设置访问冷却；失败后不进行高频刷新或绕过风控。</w:t>
      </w:r>
    </w:p>
    <w:p>
      <w:pPr>
        <w:pStyle w:val="ListBullet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PMS 连续网络失败时停止本轮剩余采集，避免无效访问扩大故障。</w:t>
      </w:r>
    </w:p>
    <w:p>
      <w:pPr>
        <w:pStyle w:val="ListBullet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对外部写操作保留任务状态和人工审核/确认环节，而不是直接根据聊天内容执行。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1F4E78"/>
          <w:sz w:val="23"/>
        </w:rPr>
        <w:t>2.9 部署方式</w:t>
      </w:r>
    </w:p>
    <w:p>
      <w:pPr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服务部署在酒店本地 Windows 环境，通常包含本地管理面板和任务调度器、MySQL 数据库、PMS/OTA 的本地登录态与浏览器运行环境，以及与飞书任务表、机器人工作流约定的数据字段和状态流转。</w:t>
      </w:r>
    </w:p>
    <w:p>
      <w:pPr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首次部署需要完成酒店标识、数据库、平台登录、房型映射和采集频率配置；之后由定时任务和飞书工作流协同运行。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1F4E78"/>
          <w:sz w:val="23"/>
        </w:rPr>
        <w:t>2.10 项目边界</w:t>
      </w:r>
    </w:p>
    <w:p>
      <w:pPr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本项目不是直接面向消费者的订房系统，也不是替代 OTA 后台的通用 ERP。它聚焦于为酒店运营人员和飞书机器人提供可信业务数据，将经过规则校验的运营任务落到 PMS/OTA 平台执行，并在自动化无法安全完成时给出明确原因、交由人工处理。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1F4E78"/>
          <w:sz w:val="23"/>
        </w:rPr>
        <w:t>2.11 后续演进方向</w:t>
      </w:r>
    </w:p>
    <w:p>
      <w:pPr>
        <w:pStyle w:val="ListBullet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从数据查询扩展到经营异常预警：流量、转化、房态、价格、评价和活动异常。</w:t>
      </w:r>
    </w:p>
    <w:p>
      <w:pPr>
        <w:pStyle w:val="ListBullet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将 PMS 与 OTA 数据关联，形成房态、价格、订单和收益的联动分析。</w:t>
      </w:r>
    </w:p>
    <w:p>
      <w:pPr>
        <w:pStyle w:val="ListBullet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提供可解释的调价建议，而不只是执行调价。</w:t>
      </w:r>
    </w:p>
    <w:p>
      <w:pPr>
        <w:pStyle w:val="ListBullet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扩展更多 PMS、OTA 平台和飞书工作流模板。</w:t>
      </w:r>
    </w:p>
    <w:p>
      <w:pPr>
        <w:pStyle w:val="ListBullet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持续完善任务审批、执行审计和结果回写闭环。</w:t>
      </w:r>
    </w:p>
    <w:p>
      <w:r>
        <w:br w:type="page"/>
      </w:r>
    </w:p>
    <w:p>
      <w:pPr>
        <w:pStyle w:val="Heading1"/>
        <w:keepNext/>
        <w:spacing w:before="280" w:after="100"/>
      </w:pPr>
      <w:r>
        <w:rPr>
          <w:rFonts w:ascii="Microsoft YaHei" w:hAnsi="Microsoft YaHei" w:eastAsia="Microsoft YaHei"/>
          <w:b/>
          <w:color w:val="1F4E78"/>
          <w:sz w:val="30"/>
        </w:rPr>
        <w:t>第三部分  两个系统的端到端协同</w:t>
      </w:r>
    </w:p>
    <w:p>
      <w:pPr>
        <w:spacing w:before="60" w:after="80" w:line="307" w:lineRule="auto"/>
      </w:pPr>
      <w:r>
        <w:rPr>
          <w:rFonts w:ascii="Microsoft YaHei" w:hAnsi="Microsoft YaHei" w:eastAsia="Microsoft YaHei"/>
          <w:b/>
          <w:color w:val="1F4E78"/>
          <w:sz w:val="21"/>
        </w:rPr>
        <w:t>飞书数字员工与酒店本地服务不是两套重复系统，而是分别承担“理解与编排”和“数据与执行”。两者用 hotel_id、MySQL 事实库和任务状态共同约束数据范围与执行流程。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vAlign w:val="center"/>
            <w:shd w:fill="1F4E78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176"/>
            <w:vAlign w:val="center"/>
            <w:shd w:fill="1F4E78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数字员工 / S14</w:t>
            </w:r>
          </w:p>
        </w:tc>
        <w:tc>
          <w:tcPr>
            <w:tcW w:type="dxa" w:w="3888"/>
            <w:vAlign w:val="center"/>
            <w:shd w:fill="1F4E78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本地数据采集执行服务</w:t>
            </w:r>
          </w:p>
        </w:tc>
      </w:tr>
      <w:tr>
        <w:tc>
          <w:tcPr>
            <w:tcW w:type="dxa" w:w="1728"/>
            <w:vAlign w:val="center"/>
            <w:shd w:fill="F4F8FB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经营事实</w:t>
            </w:r>
          </w:p>
        </w:tc>
        <w:tc>
          <w:tcPr>
            <w:tcW w:type="dxa" w:w="4176"/>
            <w:vAlign w:val="center"/>
            <w:shd w:fill="F4F8FB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按授权酒店查询、解释数据缺口与业务含义</w:t>
            </w:r>
          </w:p>
        </w:tc>
        <w:tc>
          <w:tcPr>
            <w:tcW w:type="dxa" w:w="3888"/>
            <w:vAlign w:val="center"/>
            <w:shd w:fill="F4F8FB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采集 PMS/OTA 快照，维护数据、映射和采集时间</w:t>
            </w:r>
          </w:p>
        </w:tc>
      </w:tr>
      <w:tr>
        <w:tc>
          <w:tcPr>
            <w:tcW w:type="dxa" w:w="1728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建议与诊断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形成经营、收益、竞态、推广、口碑与 S14 诊断结论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提供最新事实、状态和可验证证据</w:t>
            </w:r>
          </w:p>
        </w:tc>
      </w:tr>
      <w:tr>
        <w:tc>
          <w:tcPr>
            <w:tcW w:type="dxa" w:w="1728"/>
            <w:vAlign w:val="center"/>
            <w:shd w:fill="F4F8FB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受控任务</w:t>
            </w:r>
          </w:p>
        </w:tc>
        <w:tc>
          <w:tcPr>
            <w:tcW w:type="dxa" w:w="4176"/>
            <w:vAlign w:val="center"/>
            <w:shd w:fill="F4F8FB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校验身份、酒店范围、商品、护栏和二次确认后创建任务</w:t>
            </w:r>
          </w:p>
        </w:tc>
        <w:tc>
          <w:tcPr>
            <w:tcW w:type="dxa" w:w="3888"/>
            <w:vAlign w:val="center"/>
            <w:shd w:fill="F4F8FB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只消费合规任务，管理登录态并执行已开放的平台操作</w:t>
            </w:r>
          </w:p>
        </w:tc>
      </w:tr>
      <w:tr>
        <w:tc>
          <w:tcPr>
            <w:tcW w:type="dxa" w:w="1728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结果闭环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向运营人员说明成功、失败、风险和下一步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回写状态、原因、时间和诊断日志，保留人工兜底入口</w:t>
            </w:r>
          </w:p>
        </w:tc>
      </w:tr>
    </w:tbl>
    <w:p>
      <w:pPr>
        <w:spacing w:before="60" w:after="80" w:line="307" w:lineRule="auto"/>
      </w:pPr>
      <w:r>
        <w:rPr>
          <w:rFonts w:ascii="Microsoft YaHei" w:hAnsi="Microsoft YaHei" w:eastAsia="Microsoft YaHei"/>
          <w:b/>
          <w:color w:val="1F4E78"/>
          <w:sz w:val="21"/>
        </w:rPr>
        <w:t>关键边界：没有真实数据时不编造结论；没有正确任务状态、参数和审批时不执行；未配置或未开放的能力保持只读、预览或 fail-closed。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i w:val="0"/>
        <w:color w:val="667085"/>
        <w:sz w:val="18"/>
      </w:rPr>
      <w:t xml:space="preserve">2026 年 8 月  |  第 </w:t>
    </w:r>
    <w:r>
      <w:rPr>
        <w:rFonts w:ascii="Microsoft YaHei" w:hAnsi="Microsoft YaHei" w:eastAsia="Microsoft YaHei"/>
        <w:b w:val="0"/>
        <w:i w:val="0"/>
        <w:color w:val="667085"/>
        <w:sz w:val="18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i w:val="0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/>
        <w:i w:val="0"/>
        <w:color w:val="667085"/>
        <w:sz w:val="18"/>
      </w:rPr>
      <w:t>酒店 OTA 数字员工</w:t>
    </w:r>
    <w:r>
      <w:rPr>
        <w:rFonts w:ascii="Microsoft YaHei" w:hAnsi="Microsoft YaHei" w:eastAsia="Microsoft YaHei"/>
        <w:b w:val="0"/>
        <w:i w:val="0"/>
        <w:color w:val="667085"/>
        <w:sz w:val="18"/>
      </w:rPr>
      <w:t xml:space="preserve">  |  项目介绍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酒店 OTA 数字员工项目介绍</dc:title>
  <dc:subject>酒店 OTA 数字员工项目介绍</dc:subject>
  <dc:creator>酒店 OTA 数字员工项目组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