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000000"/>
          <w:sz w:val="52"/>
        </w:rPr>
        <w:t>连杆钻孔夹具设计说明书</w:t>
      </w:r>
    </w:p>
    <w:p/>
    <w:p/>
    <w:p>
      <w:pPr>
        <w:jc w:val="center"/>
      </w:pPr>
      <w:r>
        <w:rPr>
          <w:rFonts w:ascii="宋体" w:hAnsi="宋体" w:eastAsia="宋体"/>
          <w:color w:val="000000"/>
          <w:sz w:val="32"/>
        </w:rPr>
        <w:t>学    校：广东理工学院</w:t>
      </w:r>
    </w:p>
    <w:p>
      <w:pPr>
        <w:jc w:val="center"/>
      </w:pPr>
      <w:r>
        <w:rPr>
          <w:rFonts w:ascii="宋体" w:hAnsi="宋体" w:eastAsia="宋体"/>
          <w:color w:val="000000"/>
          <w:sz w:val="32"/>
        </w:rPr>
        <w:t>专    业：机械设计制造及其自动化</w:t>
      </w:r>
    </w:p>
    <w:p>
      <w:pPr>
        <w:jc w:val="center"/>
      </w:pPr>
      <w:r>
        <w:rPr>
          <w:rFonts w:ascii="宋体" w:hAnsi="宋体" w:eastAsia="宋体"/>
          <w:color w:val="000000"/>
          <w:sz w:val="32"/>
        </w:rPr>
        <w:t>姓    名：刘汉卿</w:t>
      </w:r>
    </w:p>
    <w:p>
      <w:pPr>
        <w:jc w:val="center"/>
      </w:pPr>
      <w:r>
        <w:rPr>
          <w:rFonts w:ascii="宋体" w:hAnsi="宋体" w:eastAsia="宋体"/>
          <w:color w:val="000000"/>
          <w:sz w:val="32"/>
        </w:rPr>
        <w:t>学    号：2312411010505</w:t>
      </w:r>
    </w:p>
    <w:p>
      <w:pPr>
        <w:jc w:val="center"/>
      </w:pPr>
      <w:r>
        <w:rPr>
          <w:rFonts w:ascii="宋体" w:hAnsi="宋体" w:eastAsia="宋体"/>
          <w:color w:val="000000"/>
          <w:sz w:val="32"/>
        </w:rPr>
        <w:t>日    期：2026年6月</w:t>
      </w:r>
    </w:p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一、设计任务书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本设计任务为连杆钻孔夹具设计。连杆是内燃机中的关键传动零件，其大、小头孔的位置精度直接影响发动机的装配质量和工作性能。工件材料为45钢调质处理，硬度HB220~250。工件轮廓尺寸为143×70×20mm，大端外圆直径70mm，小端外圆直径40mm，两圆中心距88mm。大头孔33H7须经钻孔（32底孔）和铰孔（33H7精加工）两道工序完成；小头孔20H7同样需钻19底孔后铰至20H7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机床选用Z525立式钻床，主电机功率2.8kW，主轴转速范围97~1360r/min共9级变速，机动进给量范围0.1~0.81mm/r，主轴端部为莫氏3号锥孔。工作台尺寸500×375mm，T形槽宽度14mm。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生产类型为中批量，年产量5000~10000件。夹具需在经济性和效率之间取得平衡。设计内容含总体方案、定位夹紧方案、切削力计算、定位误差分析、零件设计、强度校核、装配关系及操作说明。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二、总体方案设计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2.1 定位方案——六点定位分析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根据夹具设计原则，工件须限制全部六个自由度。本设计采用一面两V形块的经典定位方案。第一定位基准为工件底面，限制Z轴移动及绕X、Y轴转动共三个自由度。工件底面经铣削加工，平面度0.02mm，底板顶面精加工至Ra1.6μm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第二定位基准为大端70外圆柱面，大V形块（90度V形槽）利用自动定心特性限制X、Y轴移动两个自由度。V形块夹角取90度是定心精度与力学性能的最佳折衷。大V形块尺寸20×85×30mm，V形面淬火HRC48~52后磨削至Ra0.8μm。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第三定位基准为小端40外圆柱面，小V形块限制绕Z轴转动最后一個自由度。小V形块尺寸22×56×20mm。定位方案核心优势为基准重合——定位基准与设计基准均为外圆柱面轴线，基准不重合误差为0。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2.2 夹紧方案论证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夹紧方案需综合考虑加工力特性、批量、经济性。钻削32孔工况：轴向力约11.4kN、扭矩约166.5N·m、存在周期性冲击。对比三种方案：螺旋压板夹紧（采用）——M20 T形螺栓通过杠杆（比2.5:1）放大夹紧力可达50kN以上，螺旋自锁可靠，结构简单成本低。偏心夹紧（不采用）——夹紧力仅3~5kN不足，自锁性差易松脱。气动夹紧（不采用）——需气源和控制系统，中批量不经济。最终选定螺旋压板夹紧，加装弹簧垫圈双重防松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2.3 刀具引导方案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采用可换钻套+固定钻模板的双层引导方案。钻模板88×75×15mm，材料45钢调质，4个M8螺钉固定。模板上两个42H7精密孔中心距88mm。钻套外径42g6与模板42H7孔形成H7/g6间隙配合。钻套材料T10A淬火HRC62，内孔规格：32/33（大孔钻/铰）、19/20（小孔钻/铰）。夹紧块30×75×20mm压紧钻套法兰防转。钻套下端距工件表面12~15mm确保排屑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三、切削力与夹紧力计算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3.1 钻削力与扭矩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以钻32底孔为最大负荷计算。工件45钢调质HB220~250，钻头W18Cr4V高速钢，D=32mm，f=0.40mm/r，v≈22m/min。按机床夹具设计手册经验公式：钻削轴向力F=9.81×Cf×d^Zf×f^Yf×Kf，式中Cf=68.7，Zf=1.0，Yf=0.7，Kf=1.0。计算得F=9.81×68.7×32×0.4^0.7≈11,356N。钻削扭矩M=9.81×Cm×d^Zm×f^Ym×Km，Cm=34.5，Zm=2.0，Ym=0.8。M=9.81×34.5×1024×0.4^0.8≈166,540N·mm=166.5N·m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3.2 安全系数与设计载荷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安全系数K=K0×K1×K2×K3：基本安全系数K0=1.5，加工系数K1=1.2（钻削断续切削），刀具钝化系数K2=1.3，夹紧稳定性系数K3=1.0。K=1.5×1.2×1.3×1.0≈2.34，圆整取K=2.5。设计轴向力Fd=2.5×11,356=28,390N，设计扭矩Md=2.5×166.5=416.3N·m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3.3 夹紧力计算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操作者手力Fh=250N，扳手有效长度L=350mm，螺母扭矩Tw=250×0.35=87.5N·m。M20螺栓轴向力Q=Tw/(0.2×d)=87.5/(0.2×0.02)=21,875N。压板杠杆比L1/L2=70/28=2.5:1，夹紧力Fcl=21,875×2.5=54,688N。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3.4 防抬起与防转动校核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防抬起校核：Fcl=54,688N &gt; Fd=28,390N，安全裕度1.93倍，满足要求。防转动校核：V形块法向力Nv=Fcl/(2×sin45°)=38,676N，V形块摩擦力Ff_v=2×0.2×38,676=15,470N，底面摩擦Ff_b=0.2×54,688=10,938N，总摩擦力Ff=26,408N。取等效半径r=40mm，抗转扭矩Mr=26,408×0.04=1,056N·m &gt; Md=416N·m，安全裕度2.54倍，满足要求。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四、定位误差分析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4.1 基准不重合误差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定位基准与设计基准均为外圆柱面轴线，基准完全重合，基准不重合误差ΔB=0。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4.2 定位副制造误差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90度V形块定位时，工件外圆尺寸变化量δD引起的中心位移Δ=δD/(2×sin45°)。大端70外圆IT7公差δD1=0.03mm，ΔW1=0.03/1.414=0.021mm。小端40外圆IT7公差δD2=0.025mm，ΔW2=0.025/1.414=0.018mm。总定位误差ΔD=ΔB+ΔW=0+0.021=0.021mm。中心距公差88±0.05mm（公差带0.1mm），1/3原则要求≤0.033mm，ΔD=0.021&lt;0.033满足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4.3 转角误差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最不利转角误差Δα=arctan((0.021+0.018)/88)=arctan(0.00044)≈0.025°≈1.5分。转角在大孔处的附加位置误差约9.2×10^-6mm，可忽略。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五、主要零件设计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5.1 底板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底板200×200×30mm，材料45钢调质HB220~250。顶面磨削Ra1.6μm为定位面。加工有：4个12沉头孔用于固定在工作台；T形槽（上宽20/下宽30/深15mm）；2组V形块安装螺孔（各4×M6）；钻模板安装台阶（含4×M8螺孔）；34避让孔。四边倒角C5，底面加工减轻槽，发黑防锈处理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5.2 V型定位块（大）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大V形块20×85×30mm，90度V形槽深约25mm。材料45钢，V形面高频淬火HRC48~52，淬硬深度1.5~2mm。V形面磨削Ra0.8μm。底面4个D=5通孔（M6螺钉）+2个D=4定位销孔。销钉定位确保拆装后恢复准确位置。设计依据：20mm宽度满足70外圆接触刚性，30mm高度确保V形槽包容深度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5.3 V型定位块（小）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小V形块22×56×20mm，90度V形槽深约15mm。材料45钢，V形面淬火HRC48~52磨削Ra0.8μm。底面8个D=4通孔（M4螺钉）+4个D=1定位销孔。56mm长度方向与连杆中心距方向平行。设计依据：小端40外圆所需V形槽宽深均较大端小，外形更紧凑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5.4 压板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压板182×77×15mm，夹紧力传递核心零件。中部25通孔（M20螺栓穿过），右端底部横向浅槽（15×2mm）增大接触面积防压伤。左端支撑螺钉球面R=10mm形成点接触自适应角度。材料45钢调质HB220~250，发黑处理。周边16个D=4减重工艺孔，四角倒圆R5。182mm长度保证2.5:1杠杆比。15mm厚度经校核满足抗弯要求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5.5 T形螺栓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T形螺栓总高86mm，T头23×20×10mm。螺杆M20粗牙螺距2.5mm，有效螺纹长60mm。T头卡入T形槽可滑动。材料45钢调质，螺纹强度等效8.8级。加工工艺：棒料→车外圆→滚丝→铣T头→调质→发黑。T头23×20与T形槽上宽20mm配合间隙约1.5mm/侧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5.6 套筒/钻套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钻套外径42g6×法兰45×高50mm。外径42g6（-0.009/-0.025）与模板42H7（+0.025/0）形成H7/g6配合，最大间隙0.05mm，最小0.009mm。内孔32/33/19/20四种规格。法兰4个M4螺孔+4个D=14通孔。材料T10A碳素工具钢，820℃淬火+180℃低温回火至HRC62±2。内孔研磨Ra0.4μm，外径精磨Ra0.8μm。使用寿命5000~8000件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5.7 钻模板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钻模板88×75×15mm，材料45钢调质。两个42H7钻套孔中心距88mm。8个D=4沉头孔（4×M8螺钉固定），4个M4压紧块螺孔，2个D=21通孔（钻头穿过）。顶底面磨削Ra1.6μm，平行度0.02mm/100mm。15mm厚经刚度校核满足要求。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5.8 夹紧块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夹紧块30×75×20mm，横跨钻套法兰，2×M4螺钉固定。下表面弧形槽R=22.5mm匹配法兰外径。两端各4个D=4通孔（共8个）。材料45钢调质。功能为压紧钻套法兰防止轴向窜动和转动。75mm宽度覆盖钻模板全宽，刚度充足。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六、强度与刚度校核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6.1 压板弯曲强度校核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压板简化为简支梁集中载荷模型。45钢调质σs≥355MPa，[σ]=237MPa。截面77×15mm：I=bh³/12=77×3375/12=21,656mm⁴，W=bh²/6=77×225/6=2,887.5mm³。最大弯矩Mmax=Q×L=21,875×0.028=612,500N·mm。σ=Mmax/W=612,500/2,887.5=212.1MPa&lt;[σ]=237MPa，安全裕度12%，满足要求。</w:t>
      </w:r>
    </w:p>
    <w:p>
      <w:pPr>
        <w:pStyle w:val="Heading2"/>
        <w:jc w:val="left"/>
      </w:pPr>
      <w:r>
        <w:rPr>
          <w:rFonts w:ascii="宋体" w:hAnsi="宋体" w:eastAsia="宋体"/>
          <w:color w:val="000000"/>
          <w:sz w:val="28"/>
        </w:rPr>
        <w:t>6.2 钻模板刚度校核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钻模板88×75×15mm，45钢E=206GPa。I_d=75×15³/12=21,094mm⁴。简化为简支梁：δmax=F×L³/(48×E×I)=11,356×75³/(48×206,000×21,094)≈0.023mm。取安全系数2.0，最大挠度约0.046mm。钻模板许用挠度0.1mm，安全裕度充足。15mm厚度完全满足刚度要求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七、装配关系与配合公差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本夹具装配遵循由下至上、先基准后附件原则。第一步：底板安装——4颗M12螺栓固定在工作台上，百分表校正顶面与主轴垂直度（允差0.03mm/100mm），必要时加垫片。第二步：V形块安装——先以2个4圆柱销精确定位（H7/m6过渡配合），再M6螺钉拧紧。用标准芯棒检测两V形块公共轴线，确保中心距88±0.02mm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第三步：钻模板安装——放于底板台阶上，4颗M8螺钉预紧。百分表检测模板顶面与底板平行度（允差0.02mm/100mm），合格后终紧。42标准检验棒插入钻套孔检测垂直度。第四步：钻套安装——按工序选对应钻套，42g6外径对准42H7孔轻推装入。夹紧块横跨法兰，2颗M4螺钉固定防窜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第五步：工件装夹——连杆底面朝下，大端70外圆靠紧大V形块、小端40外圆靠紧小V形块。T形螺栓头部卡入T形槽，螺杆穿过压板25孔，压板右端压工件大端上表面。调整支撑螺钉使压板水平。拧紧M20螺母施加约87.5N·m扭矩（对应250N手力）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关键配合面：底板顶面与工件底面面接触，平面度0.02mm；V形块V形面与工件外圆线接触，V形面HRC48~52磨削Ra0.8μm；钻套外径42g6与钻模板42H7孔H7/g6间隙配合（最小0.009/最大0.05mm）；钻套内孔与刀具H7/g6或H7/h6配合；V形块定位销与底板销孔H7/m6过渡配合，确保拆装重复定位精度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八、操作说明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本夹具操作流程分六个步骤，操作者应事先熟悉各零件名称和功能。步骤一：检查夹具状态——确认底板牢固固定、螺钉无松动，钻模板与主轴垂直度正常，钻套规格匹配工序，钻套内孔无切屑堵塞或拉伤痕。步骤二：放置工件——双手持连杆底面朝下，大端70靠紧大V形块V形面，小端40靠紧小V形块V形面，轻按使底面与底板完全贴合，目视检查无间隙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步骤三：安装压板——T形螺栓从侧面滑入T形槽移至工件上方。压板25孔穿过螺杆，右端底面接触工件大端上表面，左端下方放支撑螺钉，调整支撑螺钉使压板基本水平（倾斜不超过3度）。步骤四：夹紧工件——依次套入弹簧垫圈和M20螺母。用350mm扳手顺时针拧紧，施加约250N手力（单手稳定施力），拧至手力明显增大且压板紧压工件后再拧约1/4圈。注意过紧可能压伤工件或使工件变形。</w:t>
      </w:r>
    </w:p>
    <w:p>
      <w:pPr>
        <w:spacing w:line="360" w:lineRule="auto" w:after="120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步骤五：加工操作——启动Z525立钻，选合适转速（钻32用200r/min，铰33用100r/min，钻19用315r/min，铰20用160r/min）和进给量（钻孔0.4mm/r，铰孔0.3mm/r）。先手动进给使刀具进入钻套引导，后切换机动进给。加工中观察切屑形态和排屑情况，适时用切削液冷却。通孔钻通时减缓进给防钻头折断。步骤六：拆卸工件——主轴退回上端停机，扳手逆时针松M20螺母2~3圈，取下弹簧垫圈，压板沿螺栓滑出，取出T形螺栓。双手取下工件放成品托盘。用压缩空气清理夹具定位面和钻套内孔切屑。若需更换钻套（钻切换铰），松开夹紧块M4螺钉，取出当前钻套装入下一工序钻套，重新拧紧。整个装夹加工拆卸周期约2~3分钟/件，满足中批量效率要求。</w:t>
      </w:r>
    </w:p>
    <w:p>
      <w:pPr>
        <w:pStyle w:val="Heading1"/>
        <w:jc w:val="left"/>
      </w:pPr>
      <w:r>
        <w:rPr>
          <w:rFonts w:ascii="宋体" w:hAnsi="宋体" w:eastAsia="宋体"/>
          <w:color w:val="000000"/>
          <w:sz w:val="32"/>
        </w:rPr>
        <w:t>九、参考文献</w:t>
      </w:r>
    </w:p>
    <w:p>
      <w:pPr>
        <w:spacing w:line="360" w:lineRule="auto" w:after="60"/>
        <w:ind w:firstLine="420"/>
        <w:jc w:val="both"/>
      </w:pPr>
      <w:r>
        <w:rPr>
          <w:rFonts w:ascii="微软雅黑" w:hAnsi="微软雅黑" w:eastAsia="微软雅黑"/>
          <w:color w:val="000000"/>
          <w:sz w:val="21"/>
        </w:rPr>
        <w:t>[1] 王先逵. 机械制造工艺学（第3版）[M]. 机械工业出版社, 2013.[2] 吴拓. 机床夹具设计（第3版）[M]. 机械工业出版社, 2017.[3] 朱耀祥, 浦林祥. 现代夹具设计手册[M]. 机械工业出版社, 2010.[4] 成大先. 机械设计手册（第6版）[M]. 化学工业出版社, 2016.[5] 孙桓, 陈作模. 机械原理（第8版）[M]. 高等教育出版社, 2013.[6] 濮良贵, 纪名刚. 机械设计（第9版）[M]. 高等教育出版社, 2013.[7] 艾兴, 肖诗纲. 切削用量简明手册（第3版）[M]. 机械工业出版社, 2013.[8] 陈宏钧. 实用机械加工工艺手册（第4版）[M]. 机械工业出版社, 2016.[9] GB/T 2148~2269-2013 机床夹具零件及部件[S]. 中国标准出版社, 2014.[10] 李益民. 机械制造工艺设计简明手册[M]. 机械工业出版社, 2013.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