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/>
      </w:pPr>
    </w:p>
    <w:p>
      <w:pPr>
        <w:spacing w:line="360" w:lineRule="auto"/>
      </w:pPr>
    </w:p>
    <w:p>
      <w:pPr>
        <w:spacing w:line="360" w:lineRule="auto"/>
      </w:pPr>
    </w:p>
    <w:p>
      <w:pPr>
        <w:spacing w:line="360" w:lineRule="auto"/>
      </w:pPr>
    </w:p>
    <w:p>
      <w:pPr>
        <w:spacing w:line="360" w:lineRule="auto"/>
      </w:pPr>
    </w:p>
    <w:p>
      <w:pPr>
        <w:spacing w:line="360" w:lineRule="auto"/>
      </w:pPr>
    </w:p>
    <w:p>
      <w:pPr>
        <w:jc w:val="center"/>
      </w:pPr>
      <w:r>
        <w:rPr>
          <w:rFonts w:ascii="宋体" w:hAnsi="宋体" w:eastAsia="宋体"/>
          <w:b/>
          <w:color w:val="000000"/>
          <w:sz w:val="44"/>
        </w:rPr>
        <w:t>连杆钻孔夹具设计说明书</w:t>
      </w:r>
    </w:p>
    <w:p>
      <w:pPr>
        <w:jc w:val="center"/>
      </w:pPr>
      <w:r>
        <w:rPr>
          <w:rFonts w:ascii="宋体" w:hAnsi="宋体" w:eastAsia="宋体"/>
          <w:b/>
          <w:color w:val="000000"/>
          <w:sz w:val="32"/>
        </w:rPr>
        <w:t>广东理工学院</w:t>
      </w:r>
    </w:p>
    <w:p/>
    <w:p/>
    <w:p>
      <w:pPr>
        <w:jc w:val="center"/>
      </w:pPr>
      <w:r>
        <w:rPr>
          <w:rFonts w:ascii="微软雅黑" w:hAnsi="微软雅黑" w:eastAsia="微软雅黑"/>
          <w:b w:val="0"/>
          <w:color w:val="000000"/>
          <w:sz w:val="24"/>
        </w:rPr>
        <w:t>姓    名：刘汉卿</w:t>
      </w:r>
    </w:p>
    <w:p>
      <w:pPr>
        <w:jc w:val="center"/>
      </w:pPr>
      <w:r>
        <w:rPr>
          <w:rFonts w:ascii="微软雅黑" w:hAnsi="微软雅黑" w:eastAsia="微软雅黑"/>
          <w:b w:val="0"/>
          <w:color w:val="000000"/>
          <w:sz w:val="24"/>
        </w:rPr>
        <w:t>学    号：2312411010505</w:t>
      </w:r>
    </w:p>
    <w:p>
      <w:pPr>
        <w:jc w:val="center"/>
      </w:pPr>
      <w:r>
        <w:rPr>
          <w:rFonts w:ascii="微软雅黑" w:hAnsi="微软雅黑" w:eastAsia="微软雅黑"/>
          <w:b w:val="0"/>
          <w:color w:val="000000"/>
          <w:sz w:val="24"/>
        </w:rPr>
        <w:t>班    级：2023级机械设计制造及其自动化</w:t>
      </w:r>
    </w:p>
    <w:p>
      <w:pPr>
        <w:jc w:val="center"/>
      </w:pPr>
      <w:r>
        <w:rPr>
          <w:rFonts w:ascii="微软雅黑" w:hAnsi="微软雅黑" w:eastAsia="微软雅黑"/>
          <w:b w:val="0"/>
          <w:color w:val="000000"/>
          <w:sz w:val="24"/>
        </w:rPr>
        <w:t>专    业：机械设计制造及其自动化</w:t>
      </w:r>
    </w:p>
    <w:p>
      <w:pPr>
        <w:jc w:val="center"/>
      </w:pPr>
      <w:r>
        <w:rPr>
          <w:rFonts w:ascii="微软雅黑" w:hAnsi="微软雅黑" w:eastAsia="微软雅黑"/>
          <w:b w:val="0"/>
          <w:color w:val="000000"/>
          <w:sz w:val="24"/>
        </w:rPr>
        <w:t>日    期：2026年6月</w:t>
      </w:r>
    </w:p>
    <w:p>
      <w:r>
        <w:br w:type="page"/>
      </w:r>
    </w:p>
    <w:p>
      <w:pPr>
        <w:spacing w:before="240" w:after="120" w:line="360" w:lineRule="auto"/>
        <w:jc w:val="center"/>
      </w:pPr>
      <w:r>
        <w:rPr>
          <w:rFonts w:ascii="宋体" w:hAnsi="宋体" w:eastAsia="宋体"/>
          <w:b/>
          <w:color w:val="000000"/>
          <w:sz w:val="36"/>
        </w:rPr>
        <w:t>第1章  设计任务书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1.1  加工对象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被加工零件为连杆，材料为45钢调质处理，硬度HB220～250。连杆外形尺寸约143×70×20mm。主要结构特征：大端外圆Φ70mm、内孔Φ33H7；小端外圆Φ40mm、内孔Φ20H7；两孔中心距88mm。连杆是内燃机、压缩机等往复机械的关键传动件，工作时承受交变载荷，对两孔的孔径精度（IT7级）、孔距精度（±0.05mm）和两孔轴线平行度均有严格要求。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1.2  生产类型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批量：5000～10000件/批，属中批量生产。生产组织方式为流水线批量生产，工件在工序间用输送带传递，夹具需考虑快速装夹和可靠定位。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1.3  加工机床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选用Z525型立式钻床，主要参数如下表：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31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000000"/>
                <w:sz w:val="20"/>
              </w:rPr>
              <w:t>参数项目</w:t>
            </w:r>
          </w:p>
        </w:tc>
        <w:tc>
          <w:tcPr>
            <w:tcW w:type="dxa" w:w="431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000000"/>
                <w:sz w:val="20"/>
              </w:rPr>
              <w:t>规格</w:t>
            </w:r>
          </w:p>
        </w:tc>
      </w:tr>
      <w:tr>
        <w:tc>
          <w:tcPr>
            <w:tcW w:type="dxa" w:w="431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最大钻孔直径</w:t>
            </w:r>
          </w:p>
        </w:tc>
        <w:tc>
          <w:tcPr>
            <w:tcW w:type="dxa" w:w="431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Φ25mm</w:t>
            </w:r>
          </w:p>
        </w:tc>
      </w:tr>
      <w:tr>
        <w:tc>
          <w:tcPr>
            <w:tcW w:type="dxa" w:w="431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主轴功率</w:t>
            </w:r>
          </w:p>
        </w:tc>
        <w:tc>
          <w:tcPr>
            <w:tcW w:type="dxa" w:w="431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2.8kW</w:t>
            </w:r>
          </w:p>
        </w:tc>
      </w:tr>
      <w:tr>
        <w:tc>
          <w:tcPr>
            <w:tcW w:type="dxa" w:w="431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主轴转速范围</w:t>
            </w:r>
          </w:p>
        </w:tc>
        <w:tc>
          <w:tcPr>
            <w:tcW w:type="dxa" w:w="431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97～1360 r/min（9级）</w:t>
            </w:r>
          </w:p>
        </w:tc>
      </w:tr>
      <w:tr>
        <w:tc>
          <w:tcPr>
            <w:tcW w:type="dxa" w:w="431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进给量范围</w:t>
            </w:r>
          </w:p>
        </w:tc>
        <w:tc>
          <w:tcPr>
            <w:tcW w:type="dxa" w:w="431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0.1～0.81 mm/r</w:t>
            </w:r>
          </w:p>
        </w:tc>
      </w:tr>
      <w:tr>
        <w:tc>
          <w:tcPr>
            <w:tcW w:type="dxa" w:w="431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主轴锥孔</w:t>
            </w:r>
          </w:p>
        </w:tc>
        <w:tc>
          <w:tcPr>
            <w:tcW w:type="dxa" w:w="431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莫氏3号</w:t>
            </w:r>
          </w:p>
        </w:tc>
      </w:tr>
      <w:tr>
        <w:tc>
          <w:tcPr>
            <w:tcW w:type="dxa" w:w="431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工作台尺寸</w:t>
            </w:r>
          </w:p>
        </w:tc>
        <w:tc>
          <w:tcPr>
            <w:tcW w:type="dxa" w:w="431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500×375mm</w:t>
            </w:r>
          </w:p>
        </w:tc>
      </w:tr>
      <w:tr>
        <w:tc>
          <w:tcPr>
            <w:tcW w:type="dxa" w:w="431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主轴端至工作台距离</w:t>
            </w:r>
          </w:p>
        </w:tc>
        <w:tc>
          <w:tcPr>
            <w:tcW w:type="dxa" w:w="431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0～700mm</w:t>
            </w:r>
          </w:p>
        </w:tc>
      </w:tr>
    </w:tbl>
    <w:p/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1.4  加工内容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本夹具用于连杆钻孔工序，加工内容包括：（1）钻Φ25孔（底孔）→ 扩至Φ32 → 铰Φ33H7（大孔）；（2）钻Φ19孔（底孔）→ 铰Φ20H7（小孔）。两孔一次装夹完成加工，以保证孔距精度。钻孔时切削力大，是夹具设计的主要载荷工况。</w:t>
      </w:r>
    </w:p>
    <w:p>
      <w:pPr>
        <w:spacing w:before="240" w:after="120" w:line="360" w:lineRule="auto"/>
        <w:jc w:val="center"/>
      </w:pPr>
      <w:r>
        <w:rPr>
          <w:rFonts w:ascii="宋体" w:hAnsi="宋体" w:eastAsia="宋体"/>
          <w:b/>
          <w:color w:val="000000"/>
          <w:sz w:val="36"/>
        </w:rPr>
        <w:t>第2章  总体方案设计</w:t>
      </w:r>
    </w:p>
    <w:p>
      <w:pPr>
        <w:spacing w:before="240" w:after="120" w:line="360" w:lineRule="auto"/>
        <w:jc w:val="left"/>
      </w:pPr>
      <w:r>
        <w:rPr>
          <w:rFonts w:ascii="宋体" w:hAnsi="宋体" w:eastAsia="宋体"/>
          <w:b/>
          <w:color w:val="000000"/>
          <w:sz w:val="28"/>
        </w:rPr>
        <w:t>2.1  定位方案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夹具设计的首要任务是确定合理的定位方案。连杆属非回转体零件，需要限制其在空间中的六个自由度，以保证钻孔加工中两孔相对于工件基准的正确位置。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2.1.1  自由度分析与定位元件选择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各自由度限制方案如下表所示：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000000"/>
                <w:sz w:val="20"/>
              </w:rPr>
              <w:t>自由度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000000"/>
                <w:sz w:val="20"/>
              </w:rPr>
              <w:t>限制方式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000000"/>
                <w:sz w:val="20"/>
              </w:rPr>
              <w:t>定位元件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000000"/>
                <w:sz w:val="20"/>
              </w:rPr>
              <w:t>说明</w:t>
            </w:r>
          </w:p>
        </w:tc>
      </w:tr>
      <w:tr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Z移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底面平面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底板上平面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限制Z向移动（底面3点支撑）</w:t>
            </w:r>
          </w:p>
        </w:tc>
      </w:tr>
      <w:tr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X转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底面平面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底板上平面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限制绕X轴转动</w:t>
            </w:r>
          </w:p>
        </w:tc>
      </w:tr>
      <w:tr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Y转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底面平面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底板上平面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限制绕Y轴转动</w:t>
            </w:r>
          </w:p>
        </w:tc>
      </w:tr>
      <w:tr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X移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Φ70外圆V形块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大V形定位块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V形槽自动对中，限制X向移动</w:t>
            </w:r>
          </w:p>
        </w:tc>
      </w:tr>
      <w:tr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Y移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Φ70外圆V形块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大V形定位块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V形槽自动对中，限制Y向移动</w:t>
            </w:r>
          </w:p>
        </w:tc>
      </w:tr>
      <w:tr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Z转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Φ40外圆V形块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小V形定位块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第二V形块角向定位，限制绕Z转动</w:t>
            </w:r>
          </w:p>
        </w:tc>
      </w:tr>
    </w:tbl>
    <w:p/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（1）底面平面定位（限制Z移、X转、Y转）。工件底面置于底板上平面上，形成平面副，限制Z方向移动和绕X、Y轴的转动共三个自由度。底板上面经磨削加工，平面度≤0.01mm，表面粗糙度Ra1.6μm，确保与工件底面可靠接触。工件底面在上一工序已加工至Ra3.2μm，两者接触面积大、定位稳定。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（2）大V形定位块定位（限制X移、Y移）。大端Φ70外圆置于90°V形槽中，利用V形块自动对中原理限制X和Y方向的移动。V形块槽角取90°（α=90°），这是最常用的标准角度。当工件外圆直径因公差而变化时，圆心在V形槽角平分线方向移动，定位误差公式为ΔY=ΔD/(2×sin45°)=ΔD/1.414。选择90°槽角兼顾了对中精度和结构强度。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（3）小V形定位块定位（限制Z转）。小端Φ40外圆置于第二个90°V形槽中，与大V形块共同构成"两V形"定位方案，限制绕Z轴的转动自由度。由于已有限制X、Y移动的约束，此处小V形块只承担限制转动的功能。此即"一面两销"中"第二销"的等效方案，用以角向定位。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（4）过定位分析。本方案中底面平面限制3个自由度，大V形块限制2个自由度，小V形块限制1个自由度，合计6个自由度，不存在过定位。V形块定位圆柱面的优点在于能够自动补偿外圆直径误差，不会因两个V形块同时定位而产生干涉。大V形块约束X、Y方向的移动，小V形块仅约束Z旋转，功能分工明确，属完全合理的定位方案。</w:t>
      </w:r>
    </w:p>
    <w:p>
      <w:pPr>
        <w:spacing w:before="240" w:after="120" w:line="360" w:lineRule="auto"/>
        <w:jc w:val="left"/>
      </w:pPr>
      <w:r>
        <w:rPr>
          <w:rFonts w:ascii="宋体" w:hAnsi="宋体" w:eastAsia="宋体"/>
          <w:b/>
          <w:color w:val="000000"/>
          <w:sz w:val="28"/>
        </w:rPr>
        <w:t>2.2  夹紧方案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夹紧方案的选择需综合考虑夹紧力大小、可靠性、操作便捷性、制造成本和安全性等因素。以下对三种可行方案进行对比分析：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000000"/>
                <w:sz w:val="20"/>
              </w:rPr>
              <w:t>对比项目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000000"/>
                <w:sz w:val="20"/>
              </w:rPr>
              <w:t>方案A：螺旋压板夹紧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000000"/>
                <w:sz w:val="20"/>
              </w:rPr>
              <w:t>方案B：偏心夹紧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000000"/>
                <w:sz w:val="20"/>
              </w:rPr>
              <w:t>方案C：气动/液压夹紧</w:t>
            </w:r>
          </w:p>
        </w:tc>
      </w:tr>
      <w:tr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结构复杂性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简单，零件少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中等，需偏心轮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复杂，需气/液源和管路</w:t>
            </w:r>
          </w:p>
        </w:tc>
      </w:tr>
      <w:tr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制造成本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低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中等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高</w:t>
            </w:r>
          </w:p>
        </w:tc>
      </w:tr>
      <w:tr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自锁性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优（螺纹自锁）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一般（摩擦自锁角有限）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需持续供压或另设锁紧</w:t>
            </w:r>
          </w:p>
        </w:tc>
      </w:tr>
      <w:tr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夹紧力大小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大（可产生数万牛）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中等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大</w:t>
            </w:r>
          </w:p>
        </w:tc>
      </w:tr>
      <w:tr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操作速度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中等（手动拧紧）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快（偏心快速夹紧）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快</w:t>
            </w:r>
          </w:p>
        </w:tc>
      </w:tr>
      <w:tr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适用批量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中小批量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大批量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大批量</w:t>
            </w:r>
          </w:p>
        </w:tc>
      </w:tr>
      <w:tr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安全性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高（自锁可靠）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振动下可能松脱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需防断气/断液</w:t>
            </w:r>
          </w:p>
        </w:tc>
      </w:tr>
      <w:tr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结论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√ 推荐采用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× 不适合钻削工况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× 成本过高</w:t>
            </w:r>
          </w:p>
        </w:tc>
      </w:tr>
    </w:tbl>
    <w:p/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经综合比较，选择方案A——螺旋压板夹紧机构。主要原因如下：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（1）自锁性能优异。螺旋机构满足自锁条件：螺纹升角λ &lt; 当量摩擦角φᵥ。本设计选用M20普通螺纹，螺距P=2.5mm，中径d₂=18.376mm，螺纹升角λ=arctan(P/πd₂)=arctan(2.5/(π×18.376))≈2.48°。钢-钢摩擦系数μ=0.15，当量摩擦角φᵥ=arctan(μ/cosβ)，β为牙型半角30°，φᵥ=arctan(0.15/cos30°)≈9.83°。显然λ=2.5° &lt;&lt; φᵥ=9.83°，满足自锁条件，夹紧后不会因振动而松脱。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（2）夹紧力足够。两根M20螺栓手动拧紧（扳手力250N，扳手长350mm）可产生约43750N的总夹紧力，满足防转条件要求的Fcl≥42539N。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（3）结构简单、制造方便，成本低廉，适合中批量生产。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（4）手动操作不需要额外动力源，可灵活布置于生产线任意工位。</w:t>
      </w:r>
    </w:p>
    <w:p>
      <w:pPr>
        <w:spacing w:before="240" w:after="120" w:line="360" w:lineRule="auto"/>
        <w:jc w:val="left"/>
      </w:pPr>
      <w:r>
        <w:rPr>
          <w:rFonts w:ascii="宋体" w:hAnsi="宋体" w:eastAsia="宋体"/>
          <w:b/>
          <w:color w:val="000000"/>
          <w:sz w:val="28"/>
        </w:rPr>
        <w:t>2.3  引导方案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钻床夹具中，钻套用于引导刀具、保证孔的位置精度，同时提高钻头的刚性。本设计选用可换钻套，理由如下：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（1）中批量生产（5000～10000件），钻套会因频繁引导钻头而磨损，可换钻套磨损后便于更换，无需拆修钻模板。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（2）材料选用T10A工具钢，淬火回火至HRC60～64，耐磨性优异。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（3）钻套外圆与钻模板孔的配合选用Φ42 H7/g6，属小间隙配合（间隙0.009～0.050mm），既能保证钻套定位精度，又便于拆卸更换。钻套内孔精度为H7，与铰刀导柱的配合为H7/g6。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（4）钻模板采用固定式，通过夹紧块和M4螺钉连接到底板上，结构可靠、定位稳定。钻模板与底板之间装有定位键，保证钻模板与定位元件之间的位置精度。</w:t>
      </w:r>
    </w:p>
    <w:p>
      <w:pPr>
        <w:spacing w:before="240" w:after="120" w:line="360" w:lineRule="auto"/>
        <w:jc w:val="center"/>
      </w:pPr>
      <w:r>
        <w:rPr>
          <w:rFonts w:ascii="宋体" w:hAnsi="宋体" w:eastAsia="宋体"/>
          <w:b/>
          <w:color w:val="000000"/>
          <w:sz w:val="36"/>
        </w:rPr>
        <w:t>第3章  切削力与夹紧力计算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切削力和夹紧力的计算是夹具设计的核心依据。本设计以钻孔Φ32mm（大孔底孔）工况作为最恶劣工况进行校核，因为此时切削量最大，轴向力和扭矩最大。</w:t>
      </w:r>
    </w:p>
    <w:p>
      <w:pPr>
        <w:spacing w:before="240" w:after="120" w:line="360" w:lineRule="auto"/>
        <w:jc w:val="left"/>
      </w:pPr>
      <w:r>
        <w:rPr>
          <w:rFonts w:ascii="宋体" w:hAnsi="宋体" w:eastAsia="宋体"/>
          <w:b/>
          <w:color w:val="000000"/>
          <w:sz w:val="28"/>
        </w:rPr>
        <w:t>3.1  钻孔轴向切削力计算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根据《机床夹具设计手册》第48页，高速钢麻花钻钻削45钢时的轴向切削力经验公式为：</w:t>
      </w:r>
    </w:p>
    <w:p>
      <w:pPr>
        <w:spacing w:after="160" w:before="80" w:line="360" w:lineRule="auto"/>
        <w:jc w:val="center"/>
      </w:pPr>
      <w:r>
        <w:rPr>
          <w:rFonts w:ascii="微软雅黑" w:hAnsi="微软雅黑" w:eastAsia="微软雅黑"/>
          <w:b w:val="0"/>
          <w:color w:val="000000"/>
          <w:sz w:val="21"/>
        </w:rPr>
        <w:t>P = 419 × D × f</w:t>
      </w:r>
      <w:r>
        <w:rPr>
          <w:rFonts w:ascii="微软雅黑" w:hAnsi="微软雅黑" w:eastAsia="微软雅黑"/>
          <w:b w:val="0"/>
          <w:color w:val="000000"/>
          <w:sz w:val="21"/>
          <w:vertAlign w:val="superscript"/>
        </w:rPr>
        <w:t>⁰</w:t>
      </w:r>
      <w:r>
        <w:rPr>
          <w:rFonts w:ascii="微软雅黑" w:hAnsi="微软雅黑" w:eastAsia="微软雅黑"/>
          <w:b w:val="0"/>
          <w:color w:val="000000"/>
          <w:sz w:val="21"/>
        </w:rPr>
        <w:t>·</w:t>
      </w:r>
      <w:r>
        <w:rPr>
          <w:rFonts w:ascii="微软雅黑" w:hAnsi="微软雅黑" w:eastAsia="微软雅黑"/>
          <w:b w:val="0"/>
          <w:color w:val="000000"/>
          <w:sz w:val="21"/>
          <w:vertAlign w:val="superscript"/>
        </w:rPr>
        <w:t>⁸</w:t>
      </w:r>
      <w:r>
        <w:rPr>
          <w:rFonts w:ascii="微软雅黑" w:hAnsi="微软雅黑" w:eastAsia="微软雅黑"/>
          <w:b w:val="0"/>
          <w:color w:val="000000"/>
          <w:sz w:val="21"/>
        </w:rPr>
        <w:t xml:space="preserve"> × K</w:t>
      </w:r>
      <w:r>
        <w:rPr>
          <w:rFonts w:ascii="微软雅黑" w:hAnsi="微软雅黑" w:eastAsia="微软雅黑"/>
          <w:b w:val="0"/>
          <w:color w:val="000000"/>
          <w:sz w:val="21"/>
          <w:vertAlign w:val="subscript"/>
        </w:rPr>
        <w:t>p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式中：P为轴向切削力（N）；D为钻头直径（mm）；f为进给量（mm/r）；Kp为修正系数。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（1）确定修正系数Kp。Kp = Kmp（工件材料修正系数），Kmp = (HB/190)^n。对于钻削加工，指数n=0.6。工件材料为45钢调质，取HB=220。</w:t>
      </w:r>
    </w:p>
    <w:p>
      <w:pPr>
        <w:spacing w:after="160" w:before="80" w:line="360" w:lineRule="auto"/>
        <w:jc w:val="center"/>
      </w:pPr>
      <w:r>
        <w:rPr>
          <w:rFonts w:ascii="微软雅黑" w:hAnsi="微软雅黑" w:eastAsia="微软雅黑"/>
          <w:b w:val="0"/>
          <w:color w:val="000000"/>
          <w:sz w:val="21"/>
          <w:vertAlign w:val="subscript"/>
        </w:rPr>
        <w:t>K</w:t>
      </w:r>
      <w:r>
        <w:rPr>
          <w:rFonts w:ascii="微软雅黑" w:hAnsi="微软雅黑" w:eastAsia="微软雅黑"/>
          <w:b w:val="0"/>
          <w:color w:val="000000"/>
          <w:sz w:val="21"/>
          <w:vertAlign w:val="subscript"/>
        </w:rPr>
        <w:t>mp</w:t>
      </w:r>
      <w:r>
        <w:rPr>
          <w:rFonts w:ascii="微软雅黑" w:hAnsi="微软雅黑" w:eastAsia="微软雅黑"/>
          <w:b w:val="0"/>
          <w:color w:val="000000"/>
          <w:sz w:val="21"/>
        </w:rPr>
        <w:t xml:space="preserve"> = (220/190)</w:t>
      </w:r>
      <w:r>
        <w:rPr>
          <w:rFonts w:ascii="微软雅黑" w:hAnsi="微软雅黑" w:eastAsia="微软雅黑"/>
          <w:b w:val="0"/>
          <w:color w:val="000000"/>
          <w:sz w:val="21"/>
          <w:vertAlign w:val="superscript"/>
        </w:rPr>
        <w:t>⁰</w:t>
      </w:r>
      <w:r>
        <w:rPr>
          <w:rFonts w:ascii="微软雅黑" w:hAnsi="微软雅黑" w:eastAsia="微软雅黑"/>
          <w:b w:val="0"/>
          <w:color w:val="000000"/>
          <w:sz w:val="21"/>
        </w:rPr>
        <w:t>·</w:t>
      </w:r>
      <w:r>
        <w:rPr>
          <w:rFonts w:ascii="微软雅黑" w:hAnsi="微软雅黑" w:eastAsia="微软雅黑"/>
          <w:b w:val="0"/>
          <w:color w:val="000000"/>
          <w:sz w:val="21"/>
          <w:vertAlign w:val="superscript"/>
        </w:rPr>
        <w:t>⁶</w:t>
      </w:r>
      <w:r>
        <w:rPr>
          <w:rFonts w:ascii="微软雅黑" w:hAnsi="微软雅黑" w:eastAsia="微软雅黑"/>
          <w:b w:val="0"/>
          <w:color w:val="000000"/>
          <w:sz w:val="21"/>
        </w:rPr>
        <w:t xml:space="preserve"> = 1.1579</w:t>
      </w:r>
      <w:r>
        <w:rPr>
          <w:rFonts w:ascii="微软雅黑" w:hAnsi="微软雅黑" w:eastAsia="微软雅黑"/>
          <w:b w:val="0"/>
          <w:color w:val="000000"/>
          <w:sz w:val="21"/>
          <w:vertAlign w:val="superscript"/>
        </w:rPr>
        <w:t>⁰</w:t>
      </w:r>
      <w:r>
        <w:rPr>
          <w:rFonts w:ascii="微软雅黑" w:hAnsi="微软雅黑" w:eastAsia="微软雅黑"/>
          <w:b w:val="0"/>
          <w:color w:val="000000"/>
          <w:sz w:val="21"/>
        </w:rPr>
        <w:t>·</w:t>
      </w:r>
      <w:r>
        <w:rPr>
          <w:rFonts w:ascii="微软雅黑" w:hAnsi="微软雅黑" w:eastAsia="微软雅黑"/>
          <w:b w:val="0"/>
          <w:color w:val="000000"/>
          <w:sz w:val="21"/>
          <w:vertAlign w:val="superscript"/>
        </w:rPr>
        <w:t>⁶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取自然对数计算：ln(1.1579)=0.1466；0.6×0.1466=0.08796；e⁰·⁰⁸⁷⁹⁶≈1.0919。</w:t>
      </w:r>
    </w:p>
    <w:p>
      <w:pPr>
        <w:spacing w:after="160" w:before="80" w:line="360" w:lineRule="auto"/>
        <w:jc w:val="center"/>
      </w:pPr>
      <w:r>
        <w:rPr>
          <w:rFonts w:ascii="微软雅黑" w:hAnsi="微软雅黑" w:eastAsia="微软雅黑"/>
          <w:b w:val="0"/>
          <w:color w:val="000000"/>
          <w:sz w:val="21"/>
        </w:rPr>
        <w:t>故 K</w:t>
      </w:r>
      <w:r>
        <w:rPr>
          <w:rFonts w:ascii="微软雅黑" w:hAnsi="微软雅黑" w:eastAsia="微软雅黑"/>
          <w:b w:val="0"/>
          <w:color w:val="000000"/>
          <w:sz w:val="21"/>
          <w:vertAlign w:val="subscript"/>
        </w:rPr>
        <w:t>p</w:t>
      </w:r>
      <w:r>
        <w:rPr>
          <w:rFonts w:ascii="微软雅黑" w:hAnsi="微软雅黑" w:eastAsia="微软雅黑"/>
          <w:b w:val="0"/>
          <w:color w:val="000000"/>
          <w:sz w:val="21"/>
        </w:rPr>
        <w:t xml:space="preserve"> = K</w:t>
      </w:r>
      <w:r>
        <w:rPr>
          <w:rFonts w:ascii="微软雅黑" w:hAnsi="微软雅黑" w:eastAsia="微软雅黑"/>
          <w:b w:val="0"/>
          <w:color w:val="000000"/>
          <w:sz w:val="21"/>
          <w:vertAlign w:val="subscript"/>
        </w:rPr>
        <w:t>mp</w:t>
      </w:r>
      <w:r>
        <w:rPr>
          <w:rFonts w:ascii="微软雅黑" w:hAnsi="微软雅黑" w:eastAsia="微软雅黑"/>
          <w:b w:val="0"/>
          <w:color w:val="000000"/>
          <w:sz w:val="21"/>
        </w:rPr>
        <w:t xml:space="preserve"> ≈ 1.09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（2）确定进给量f。根据Z525钻床进给量范围及钻头直径Φ32mm，参照切削用量手册推荐值，选取进给量f=0.40 mm/r。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（3）计算f⁰·⁸。ln(f)=ln(0.40)=−0.9163；0.8×(−0.9163)=−0.7330；e⁻⁰·⁷³³⁰≈0.4804。</w:t>
      </w:r>
    </w:p>
    <w:p>
      <w:pPr>
        <w:spacing w:after="160" w:before="80" w:line="360" w:lineRule="auto"/>
        <w:jc w:val="center"/>
      </w:pPr>
      <w:r>
        <w:rPr>
          <w:rFonts w:ascii="微软雅黑" w:hAnsi="微软雅黑" w:eastAsia="微软雅黑"/>
          <w:b w:val="0"/>
          <w:color w:val="000000"/>
          <w:sz w:val="21"/>
        </w:rPr>
        <w:t>f</w:t>
      </w:r>
      <w:r>
        <w:rPr>
          <w:rFonts w:ascii="微软雅黑" w:hAnsi="微软雅黑" w:eastAsia="微软雅黑"/>
          <w:b w:val="0"/>
          <w:color w:val="000000"/>
          <w:sz w:val="21"/>
          <w:vertAlign w:val="superscript"/>
        </w:rPr>
        <w:t>⁰</w:t>
      </w:r>
      <w:r>
        <w:rPr>
          <w:rFonts w:ascii="微软雅黑" w:hAnsi="微软雅黑" w:eastAsia="微软雅黑"/>
          <w:b w:val="0"/>
          <w:color w:val="000000"/>
          <w:sz w:val="21"/>
        </w:rPr>
        <w:t>·</w:t>
      </w:r>
      <w:r>
        <w:rPr>
          <w:rFonts w:ascii="微软雅黑" w:hAnsi="微软雅黑" w:eastAsia="微软雅黑"/>
          <w:b w:val="0"/>
          <w:color w:val="000000"/>
          <w:sz w:val="21"/>
          <w:vertAlign w:val="superscript"/>
        </w:rPr>
        <w:t>⁸</w:t>
      </w:r>
      <w:r>
        <w:rPr>
          <w:rFonts w:ascii="微软雅黑" w:hAnsi="微软雅黑" w:eastAsia="微软雅黑"/>
          <w:b w:val="0"/>
          <w:color w:val="000000"/>
          <w:sz w:val="21"/>
        </w:rPr>
        <w:t xml:space="preserve"> = 0.40</w:t>
      </w:r>
      <w:r>
        <w:rPr>
          <w:rFonts w:ascii="微软雅黑" w:hAnsi="微软雅黑" w:eastAsia="微软雅黑"/>
          <w:b w:val="0"/>
          <w:color w:val="000000"/>
          <w:sz w:val="21"/>
          <w:vertAlign w:val="superscript"/>
        </w:rPr>
        <w:t>⁰</w:t>
      </w:r>
      <w:r>
        <w:rPr>
          <w:rFonts w:ascii="微软雅黑" w:hAnsi="微软雅黑" w:eastAsia="微软雅黑"/>
          <w:b w:val="0"/>
          <w:color w:val="000000"/>
          <w:sz w:val="21"/>
        </w:rPr>
        <w:t>·</w:t>
      </w:r>
      <w:r>
        <w:rPr>
          <w:rFonts w:ascii="微软雅黑" w:hAnsi="微软雅黑" w:eastAsia="微软雅黑"/>
          <w:b w:val="0"/>
          <w:color w:val="000000"/>
          <w:sz w:val="21"/>
          <w:vertAlign w:val="superscript"/>
        </w:rPr>
        <w:t>⁸</w:t>
      </w:r>
      <w:r>
        <w:rPr>
          <w:rFonts w:ascii="微软雅黑" w:hAnsi="微软雅黑" w:eastAsia="微软雅黑"/>
          <w:b w:val="0"/>
          <w:color w:val="000000"/>
          <w:sz w:val="21"/>
        </w:rPr>
        <w:t xml:space="preserve"> ≈ 0.480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（4）代入公式计算轴向力P：</w:t>
      </w:r>
    </w:p>
    <w:p>
      <w:pPr>
        <w:spacing w:after="160" w:before="80" w:line="360" w:lineRule="auto"/>
        <w:jc w:val="center"/>
      </w:pPr>
      <w:r>
        <w:rPr>
          <w:rFonts w:ascii="微软雅黑" w:hAnsi="微软雅黑" w:eastAsia="微软雅黑"/>
          <w:b w:val="0"/>
          <w:color w:val="000000"/>
          <w:sz w:val="21"/>
        </w:rPr>
        <w:t>P = 419 × 32 × 0.480 × 1.09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分步计算：419×32=13408；13408×0.480=6435.8；6435.8×1.09=7015.1。</w:t>
      </w:r>
    </w:p>
    <w:p>
      <w:pPr>
        <w:spacing w:after="160" w:before="80" w:line="360" w:lineRule="auto"/>
        <w:jc w:val="center"/>
      </w:pPr>
      <w:r>
        <w:rPr>
          <w:rFonts w:ascii="微软雅黑" w:hAnsi="微软雅黑" w:eastAsia="微软雅黑"/>
          <w:b/>
          <w:color w:val="000000"/>
          <w:sz w:val="21"/>
        </w:rPr>
        <w:t>P ≈ 7015 N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即高速钢钻头钻削45钢Φ32孔时，所需克服的轴向力约为7015N。此力沿钻头轴向向上，是产生工件抬起趋势的主要载荷。</w:t>
      </w:r>
    </w:p>
    <w:p>
      <w:pPr>
        <w:spacing w:before="240" w:after="120" w:line="360" w:lineRule="auto"/>
        <w:jc w:val="left"/>
      </w:pPr>
      <w:r>
        <w:rPr>
          <w:rFonts w:ascii="宋体" w:hAnsi="宋体" w:eastAsia="宋体"/>
          <w:b/>
          <w:color w:val="000000"/>
          <w:sz w:val="28"/>
        </w:rPr>
        <w:t>3.2  钻孔扭矩计算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根据同一手册，钻削扭矩的经验公式为：</w:t>
      </w:r>
    </w:p>
    <w:p>
      <w:pPr>
        <w:spacing w:after="160" w:before="80" w:line="360" w:lineRule="auto"/>
        <w:jc w:val="center"/>
      </w:pPr>
      <w:r>
        <w:rPr>
          <w:rFonts w:ascii="微软雅黑" w:hAnsi="微软雅黑" w:eastAsia="微软雅黑"/>
          <w:b w:val="0"/>
          <w:color w:val="000000"/>
          <w:sz w:val="21"/>
        </w:rPr>
        <w:t>M = 210 × D</w:t>
      </w:r>
      <w:r>
        <w:rPr>
          <w:rFonts w:ascii="微软雅黑" w:hAnsi="微软雅黑" w:eastAsia="微软雅黑"/>
          <w:b w:val="0"/>
          <w:color w:val="000000"/>
          <w:sz w:val="21"/>
          <w:vertAlign w:val="superscript"/>
        </w:rPr>
        <w:t>²</w:t>
      </w:r>
      <w:r>
        <w:rPr>
          <w:rFonts w:ascii="微软雅黑" w:hAnsi="微软雅黑" w:eastAsia="微软雅黑"/>
          <w:b w:val="0"/>
          <w:color w:val="000000"/>
          <w:sz w:val="21"/>
        </w:rPr>
        <w:t xml:space="preserve"> × f</w:t>
      </w:r>
      <w:r>
        <w:rPr>
          <w:rFonts w:ascii="微软雅黑" w:hAnsi="微软雅黑" w:eastAsia="微软雅黑"/>
          <w:b w:val="0"/>
          <w:color w:val="000000"/>
          <w:sz w:val="21"/>
          <w:vertAlign w:val="superscript"/>
        </w:rPr>
        <w:t>⁰</w:t>
      </w:r>
      <w:r>
        <w:rPr>
          <w:rFonts w:ascii="微软雅黑" w:hAnsi="微软雅黑" w:eastAsia="微软雅黑"/>
          <w:b w:val="0"/>
          <w:color w:val="000000"/>
          <w:sz w:val="21"/>
        </w:rPr>
        <w:t>·</w:t>
      </w:r>
      <w:r>
        <w:rPr>
          <w:rFonts w:ascii="微软雅黑" w:hAnsi="微软雅黑" w:eastAsia="微软雅黑"/>
          <w:b w:val="0"/>
          <w:color w:val="000000"/>
          <w:sz w:val="21"/>
          <w:vertAlign w:val="superscript"/>
        </w:rPr>
        <w:t>⁸</w:t>
      </w:r>
      <w:r>
        <w:rPr>
          <w:rFonts w:ascii="微软雅黑" w:hAnsi="微软雅黑" w:eastAsia="微软雅黑"/>
          <w:b w:val="0"/>
          <w:color w:val="000000"/>
          <w:sz w:val="21"/>
        </w:rPr>
        <w:t xml:space="preserve"> × K</w:t>
      </w:r>
      <w:r>
        <w:rPr>
          <w:rFonts w:ascii="微软雅黑" w:hAnsi="微软雅黑" w:eastAsia="微软雅黑"/>
          <w:b w:val="0"/>
          <w:color w:val="000000"/>
          <w:sz w:val="21"/>
          <w:vertAlign w:val="subscript"/>
        </w:rPr>
        <w:t>p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代入已知值：D=32mm，f⁰·⁸=0.480，Kp=1.09。</w:t>
      </w:r>
    </w:p>
    <w:p>
      <w:pPr>
        <w:spacing w:after="160" w:before="80" w:line="360" w:lineRule="auto"/>
        <w:jc w:val="center"/>
      </w:pPr>
      <w:r>
        <w:rPr>
          <w:rFonts w:ascii="微软雅黑" w:hAnsi="微软雅黑" w:eastAsia="微软雅黑"/>
          <w:b w:val="0"/>
          <w:color w:val="000000"/>
          <w:sz w:val="21"/>
        </w:rPr>
        <w:t>M = 210 × 32</w:t>
      </w:r>
      <w:r>
        <w:rPr>
          <w:rFonts w:ascii="微软雅黑" w:hAnsi="微软雅黑" w:eastAsia="微软雅黑"/>
          <w:b w:val="0"/>
          <w:color w:val="000000"/>
          <w:sz w:val="21"/>
          <w:vertAlign w:val="superscript"/>
        </w:rPr>
        <w:t>²</w:t>
      </w:r>
      <w:r>
        <w:rPr>
          <w:rFonts w:ascii="微软雅黑" w:hAnsi="微软雅黑" w:eastAsia="微软雅黑"/>
          <w:b w:val="0"/>
          <w:color w:val="000000"/>
          <w:sz w:val="21"/>
        </w:rPr>
        <w:t xml:space="preserve"> × 0.480 × 1.09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D²=32²=1024。分步计算：210×1024=215040；215040×0.480=103219；103219×1.09=112509。</w:t>
      </w:r>
    </w:p>
    <w:p>
      <w:pPr>
        <w:spacing w:after="160" w:before="80" w:line="360" w:lineRule="auto"/>
        <w:jc w:val="center"/>
      </w:pPr>
      <w:r>
        <w:rPr>
          <w:rFonts w:ascii="微软雅黑" w:hAnsi="微软雅黑" w:eastAsia="微软雅黑"/>
          <w:b/>
          <w:color w:val="000000"/>
          <w:sz w:val="21"/>
        </w:rPr>
        <w:t>M ≈ 112509 N·mm = 112.5 N·m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此扭矩使工件有绕钻头轴线旋转的趋势，是夹具防转设计的核心载荷。</w:t>
      </w:r>
    </w:p>
    <w:p>
      <w:pPr>
        <w:spacing w:before="240" w:after="120" w:line="360" w:lineRule="auto"/>
        <w:jc w:val="left"/>
      </w:pPr>
      <w:r>
        <w:rPr>
          <w:rFonts w:ascii="宋体" w:hAnsi="宋体" w:eastAsia="宋体"/>
          <w:b/>
          <w:color w:val="000000"/>
          <w:sz w:val="28"/>
        </w:rPr>
        <w:t>3.3  安全系数K的确定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为确保夹紧可靠，引入安全系数K，按《机床夹具设计手册》推荐公式：</w:t>
      </w:r>
    </w:p>
    <w:p>
      <w:pPr>
        <w:spacing w:after="160" w:before="80" w:line="360" w:lineRule="auto"/>
        <w:jc w:val="center"/>
      </w:pPr>
      <w:r>
        <w:rPr>
          <w:rFonts w:ascii="微软雅黑" w:hAnsi="微软雅黑" w:eastAsia="微软雅黑"/>
          <w:b w:val="0"/>
          <w:color w:val="000000"/>
          <w:sz w:val="21"/>
        </w:rPr>
        <w:t>K = K</w:t>
      </w:r>
      <w:r>
        <w:rPr>
          <w:rFonts w:ascii="微软雅黑" w:hAnsi="微软雅黑" w:eastAsia="微软雅黑"/>
          <w:b w:val="0"/>
          <w:color w:val="000000"/>
          <w:sz w:val="21"/>
          <w:vertAlign w:val="subscript"/>
        </w:rPr>
        <w:t>₀</w:t>
      </w:r>
      <w:r>
        <w:rPr>
          <w:rFonts w:ascii="微软雅黑" w:hAnsi="微软雅黑" w:eastAsia="微软雅黑"/>
          <w:b w:val="0"/>
          <w:color w:val="000000"/>
          <w:sz w:val="21"/>
        </w:rPr>
        <w:t xml:space="preserve"> × K</w:t>
      </w:r>
      <w:r>
        <w:rPr>
          <w:rFonts w:ascii="微软雅黑" w:hAnsi="微软雅黑" w:eastAsia="微软雅黑"/>
          <w:b w:val="0"/>
          <w:color w:val="000000"/>
          <w:sz w:val="21"/>
          <w:vertAlign w:val="subscript"/>
        </w:rPr>
        <w:t>₁</w:t>
      </w:r>
      <w:r>
        <w:rPr>
          <w:rFonts w:ascii="微软雅黑" w:hAnsi="微软雅黑" w:eastAsia="微软雅黑"/>
          <w:b w:val="0"/>
          <w:color w:val="000000"/>
          <w:sz w:val="21"/>
        </w:rPr>
        <w:t xml:space="preserve"> × K</w:t>
      </w:r>
      <w:r>
        <w:rPr>
          <w:rFonts w:ascii="微软雅黑" w:hAnsi="微软雅黑" w:eastAsia="微软雅黑"/>
          <w:b w:val="0"/>
          <w:color w:val="000000"/>
          <w:sz w:val="21"/>
          <w:vertAlign w:val="subscript"/>
        </w:rPr>
        <w:t>₂</w:t>
      </w:r>
      <w:r>
        <w:rPr>
          <w:rFonts w:ascii="微软雅黑" w:hAnsi="微软雅黑" w:eastAsia="微软雅黑"/>
          <w:b w:val="0"/>
          <w:color w:val="000000"/>
          <w:sz w:val="21"/>
        </w:rPr>
        <w:t xml:space="preserve"> × K</w:t>
      </w:r>
      <w:r>
        <w:rPr>
          <w:rFonts w:ascii="微软雅黑" w:hAnsi="微软雅黑" w:eastAsia="微软雅黑"/>
          <w:b w:val="0"/>
          <w:color w:val="000000"/>
          <w:sz w:val="21"/>
          <w:vertAlign w:val="subscript"/>
        </w:rPr>
        <w:t>₃</w:t>
      </w:r>
      <w:r>
        <w:rPr>
          <w:rFonts w:ascii="微软雅黑" w:hAnsi="微软雅黑" w:eastAsia="微软雅黑"/>
          <w:b w:val="0"/>
          <w:color w:val="000000"/>
          <w:sz w:val="21"/>
        </w:rPr>
        <w:t xml:space="preserve"> × K</w:t>
      </w:r>
      <w:r>
        <w:rPr>
          <w:rFonts w:ascii="微软雅黑" w:hAnsi="微软雅黑" w:eastAsia="微软雅黑"/>
          <w:b w:val="0"/>
          <w:color w:val="000000"/>
          <w:sz w:val="21"/>
          <w:vertAlign w:val="subscript"/>
        </w:rPr>
        <w:t>₄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各系数取值及依据如下表：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000000"/>
                <w:sz w:val="20"/>
              </w:rPr>
              <w:t>系数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000000"/>
                <w:sz w:val="20"/>
              </w:rPr>
              <w:t>含义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000000"/>
                <w:sz w:val="20"/>
              </w:rPr>
              <w:t>取值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000000"/>
                <w:sz w:val="20"/>
              </w:rPr>
              <w:t>依据</w:t>
            </w:r>
          </w:p>
        </w:tc>
      </w:tr>
      <w:tr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K₀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基本安全系数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1.5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加工力估算存在不确定性，按手册取1.5</w:t>
            </w:r>
          </w:p>
        </w:tc>
      </w:tr>
      <w:tr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K₁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加工精度系数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1.2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孔距公差±0.05mm要求较高，粗加工取1.2</w:t>
            </w:r>
          </w:p>
        </w:tc>
      </w:tr>
      <w:tr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K₂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刀具钝化系数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1.3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钻头磨损后切削力增大30%，手册推荐1.2～1.4</w:t>
            </w:r>
          </w:p>
        </w:tc>
      </w:tr>
      <w:tr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K₃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切削连续性系数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1.0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钻削为连续切削，无冲击</w:t>
            </w:r>
          </w:p>
        </w:tc>
      </w:tr>
      <w:tr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K₄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夹紧方式系数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1.2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手动螺旋夹紧，可靠性较气动略低</w:t>
            </w:r>
          </w:p>
        </w:tc>
      </w:tr>
    </w:tbl>
    <w:p/>
    <w:p>
      <w:pPr>
        <w:spacing w:after="160" w:before="80" w:line="360" w:lineRule="auto"/>
        <w:jc w:val="center"/>
      </w:pPr>
      <w:r>
        <w:rPr>
          <w:rFonts w:ascii="微软雅黑" w:hAnsi="微软雅黑" w:eastAsia="微软雅黑"/>
          <w:b/>
          <w:color w:val="000000"/>
          <w:sz w:val="21"/>
        </w:rPr>
        <w:t>K = 1.5 × 1.2 × 1.3 × 1.0 × 1.2 = 2.808</w:t>
      </w:r>
    </w:p>
    <w:p>
      <w:pPr>
        <w:spacing w:before="240" w:after="120" w:line="360" w:lineRule="auto"/>
        <w:jc w:val="left"/>
      </w:pPr>
      <w:r>
        <w:rPr>
          <w:rFonts w:ascii="宋体" w:hAnsi="宋体" w:eastAsia="宋体"/>
          <w:b/>
          <w:color w:val="000000"/>
          <w:sz w:val="28"/>
        </w:rPr>
        <w:t>3.4  防抬起校核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钻孔过程中，钻头退出时产生向上的轴向力Fd=7015N，可能导致工件抬起。压板必须提供足够的向下夹紧力以对抗此抬起趋势。考虑安全系数后的设计抬起力：</w:t>
      </w:r>
    </w:p>
    <w:p>
      <w:pPr>
        <w:spacing w:after="160" w:before="80" w:line="360" w:lineRule="auto"/>
        <w:jc w:val="center"/>
      </w:pPr>
      <w:r>
        <w:rPr>
          <w:rFonts w:ascii="微软雅黑" w:hAnsi="微软雅黑" w:eastAsia="微软雅黑"/>
          <w:b w:val="0"/>
          <w:color w:val="000000"/>
          <w:sz w:val="21"/>
        </w:rPr>
        <w:t>F</w:t>
      </w:r>
      <w:r>
        <w:rPr>
          <w:rFonts w:ascii="微软雅黑" w:hAnsi="微软雅黑" w:eastAsia="微软雅黑"/>
          <w:b w:val="0"/>
          <w:color w:val="000000"/>
          <w:sz w:val="21"/>
        </w:rPr>
        <w:t>设</w:t>
      </w:r>
      <w:r>
        <w:rPr>
          <w:rFonts w:ascii="微软雅黑" w:hAnsi="微软雅黑" w:eastAsia="微软雅黑"/>
          <w:b w:val="0"/>
          <w:color w:val="000000"/>
          <w:sz w:val="21"/>
        </w:rPr>
        <w:t xml:space="preserve"> = K × F</w:t>
      </w:r>
      <w:r>
        <w:rPr>
          <w:rFonts w:ascii="微软雅黑" w:hAnsi="微软雅黑" w:eastAsia="微软雅黑"/>
          <w:b w:val="0"/>
          <w:color w:val="000000"/>
          <w:sz w:val="21"/>
          <w:vertAlign w:val="subscript"/>
        </w:rPr>
        <w:t>d</w:t>
      </w:r>
      <w:r>
        <w:rPr>
          <w:rFonts w:ascii="微软雅黑" w:hAnsi="微软雅黑" w:eastAsia="微软雅黑"/>
          <w:b w:val="0"/>
          <w:color w:val="000000"/>
          <w:sz w:val="21"/>
        </w:rPr>
        <w:t xml:space="preserve"> = 2.808 × 7015 = 19699 N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压板直接压在工件上表面，夹紧力通过压板传导至工件。因压板直接压在工件上承受轴向力（而非仅靠摩擦力），所需夹紧力直接等于设计抬起力：</w:t>
      </w:r>
    </w:p>
    <w:p>
      <w:pPr>
        <w:spacing w:after="160" w:before="80" w:line="360" w:lineRule="auto"/>
        <w:jc w:val="center"/>
      </w:pPr>
      <w:r>
        <w:rPr>
          <w:rFonts w:ascii="微软雅黑" w:hAnsi="微软雅黑" w:eastAsia="微软雅黑"/>
          <w:b w:val="0"/>
          <w:color w:val="000000"/>
          <w:sz w:val="21"/>
        </w:rPr>
        <w:t>F</w:t>
      </w:r>
      <w:r>
        <w:rPr>
          <w:rFonts w:ascii="微软雅黑" w:hAnsi="微软雅黑" w:eastAsia="微软雅黑"/>
          <w:b w:val="0"/>
          <w:color w:val="000000"/>
          <w:sz w:val="21"/>
          <w:vertAlign w:val="subscript"/>
        </w:rPr>
        <w:t>cl</w:t>
      </w:r>
      <w:r>
        <w:rPr>
          <w:rFonts w:ascii="微软雅黑" w:hAnsi="微软雅黑" w:eastAsia="微软雅黑"/>
          <w:b w:val="0"/>
          <w:color w:val="000000"/>
          <w:sz w:val="21"/>
        </w:rPr>
        <w:t xml:space="preserve"> ≥ 19699 N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考虑双螺栓分担，每螺栓需要：19699/2=9850 N。</w:t>
      </w:r>
    </w:p>
    <w:p>
      <w:pPr>
        <w:spacing w:before="240" w:after="120" w:line="360" w:lineRule="auto"/>
        <w:jc w:val="left"/>
      </w:pPr>
      <w:r>
        <w:rPr>
          <w:rFonts w:ascii="宋体" w:hAnsi="宋体" w:eastAsia="宋体"/>
          <w:b/>
          <w:color w:val="000000"/>
          <w:sz w:val="28"/>
        </w:rPr>
        <w:t>3.5  防转动校核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钻削扭矩M=112.5 N·m使工件有绕钻头轴线旋转的趋势。设计安全扭矩：</w:t>
      </w:r>
    </w:p>
    <w:p>
      <w:pPr>
        <w:spacing w:after="160" w:before="80" w:line="360" w:lineRule="auto"/>
        <w:jc w:val="center"/>
      </w:pPr>
      <w:r>
        <w:rPr>
          <w:rFonts w:ascii="微软雅黑" w:hAnsi="微软雅黑" w:eastAsia="微软雅黑"/>
          <w:b w:val="0"/>
          <w:color w:val="000000"/>
          <w:sz w:val="21"/>
          <w:vertAlign w:val="subscript"/>
        </w:rPr>
        <w:t>M</w:t>
      </w:r>
      <w:r>
        <w:rPr>
          <w:rFonts w:ascii="微软雅黑" w:hAnsi="微软雅黑" w:eastAsia="微软雅黑"/>
          <w:b w:val="0"/>
          <w:color w:val="000000"/>
          <w:sz w:val="21"/>
          <w:vertAlign w:val="subscript"/>
        </w:rPr>
        <w:t>k</w:t>
      </w:r>
      <w:r>
        <w:rPr>
          <w:rFonts w:ascii="微软雅黑" w:hAnsi="微软雅黑" w:eastAsia="微软雅黑"/>
          <w:b w:val="0"/>
          <w:color w:val="000000"/>
          <w:sz w:val="21"/>
        </w:rPr>
        <w:t xml:space="preserve"> = K × M = 2.808 × 112.5 = 315.9 N·m = 315900 N·mm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V形块定位防转机理：工件大端Φ70外圆置于90°V形槽中，V形块法向反力提供防转摩擦力矩。设夹紧力为Fcl，V形块90°槽角，则双侧法向力为：</w:t>
      </w:r>
    </w:p>
    <w:p>
      <w:pPr>
        <w:spacing w:after="160" w:before="80" w:line="360" w:lineRule="auto"/>
        <w:jc w:val="center"/>
      </w:pPr>
      <w:r>
        <w:rPr>
          <w:rFonts w:ascii="微软雅黑" w:hAnsi="微软雅黑" w:eastAsia="微软雅黑"/>
          <w:b w:val="0"/>
          <w:color w:val="000000"/>
          <w:sz w:val="21"/>
          <w:vertAlign w:val="subscript"/>
        </w:rPr>
        <w:t>N</w:t>
      </w:r>
      <w:r>
        <w:rPr>
          <w:rFonts w:ascii="微软雅黑" w:hAnsi="微软雅黑" w:eastAsia="微软雅黑"/>
          <w:b w:val="0"/>
          <w:color w:val="000000"/>
          <w:sz w:val="21"/>
          <w:vertAlign w:val="subscript"/>
        </w:rPr>
        <w:t>v</w:t>
      </w:r>
      <w:r>
        <w:rPr>
          <w:rFonts w:ascii="微软雅黑" w:hAnsi="微软雅黑" w:eastAsia="微软雅黑"/>
          <w:b w:val="0"/>
          <w:color w:val="000000"/>
          <w:sz w:val="21"/>
        </w:rPr>
        <w:t xml:space="preserve"> = F</w:t>
      </w:r>
      <w:r>
        <w:rPr>
          <w:rFonts w:ascii="微软雅黑" w:hAnsi="微软雅黑" w:eastAsia="微软雅黑"/>
          <w:b w:val="0"/>
          <w:color w:val="000000"/>
          <w:sz w:val="21"/>
          <w:vertAlign w:val="subscript"/>
        </w:rPr>
        <w:t>cl</w:t>
      </w:r>
      <w:r>
        <w:rPr>
          <w:rFonts w:ascii="微软雅黑" w:hAnsi="微软雅黑" w:eastAsia="微软雅黑"/>
          <w:b w:val="0"/>
          <w:color w:val="000000"/>
          <w:sz w:val="21"/>
        </w:rPr>
        <w:t xml:space="preserve"> / (2 × sin45°) = F</w:t>
      </w:r>
      <w:r>
        <w:rPr>
          <w:rFonts w:ascii="微软雅黑" w:hAnsi="微软雅黑" w:eastAsia="微软雅黑"/>
          <w:b w:val="0"/>
          <w:color w:val="000000"/>
          <w:sz w:val="21"/>
          <w:vertAlign w:val="subscript"/>
        </w:rPr>
        <w:t>cl</w:t>
      </w:r>
      <w:r>
        <w:rPr>
          <w:rFonts w:ascii="微软雅黑" w:hAnsi="微软雅黑" w:eastAsia="微软雅黑"/>
          <w:b w:val="0"/>
          <w:color w:val="000000"/>
          <w:sz w:val="21"/>
        </w:rPr>
        <w:t xml:space="preserve"> / 1.414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工件外圆半径R=35mm，V形块接触点在R处。防转力矩条件——双侧V形块摩擦力产生的摩擦力矩 ≥ 安全扭矩Mk：</w:t>
      </w:r>
    </w:p>
    <w:p>
      <w:pPr>
        <w:spacing w:after="160" w:before="80" w:line="360" w:lineRule="auto"/>
        <w:jc w:val="center"/>
      </w:pPr>
      <w:r>
        <w:rPr>
          <w:rFonts w:ascii="微软雅黑" w:hAnsi="微软雅黑" w:eastAsia="微软雅黑"/>
          <w:b w:val="0"/>
          <w:color w:val="000000"/>
          <w:sz w:val="21"/>
          <w:vertAlign w:val="subscript"/>
        </w:rPr>
        <w:t>2 × N</w:t>
      </w:r>
      <w:r>
        <w:rPr>
          <w:rFonts w:ascii="微软雅黑" w:hAnsi="微软雅黑" w:eastAsia="微软雅黑"/>
          <w:b w:val="0"/>
          <w:color w:val="000000"/>
          <w:sz w:val="21"/>
          <w:vertAlign w:val="subscript"/>
        </w:rPr>
        <w:t>v</w:t>
      </w:r>
      <w:r>
        <w:rPr>
          <w:rFonts w:ascii="微软雅黑" w:hAnsi="微软雅黑" w:eastAsia="微软雅黑"/>
          <w:b w:val="0"/>
          <w:color w:val="000000"/>
          <w:sz w:val="21"/>
          <w:vertAlign w:val="subscript"/>
        </w:rPr>
        <w:t xml:space="preserve"> × μ × R ≥ M</w:t>
      </w:r>
      <w:r>
        <w:rPr>
          <w:rFonts w:ascii="微软雅黑" w:hAnsi="微软雅黑" w:eastAsia="微软雅黑"/>
          <w:b w:val="0"/>
          <w:color w:val="000000"/>
          <w:sz w:val="21"/>
          <w:vertAlign w:val="subscript"/>
        </w:rPr>
        <w:t>k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代入：2×(Fcl/1.414)×0.15×35 ≥ 315900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化简：Fcl×(2×0.15×35/1.414) ≥ 315900 → Fcl×(10.5/1.414) ≥ 315900 → Fcl×7.427 ≥ 315900</w:t>
      </w:r>
    </w:p>
    <w:p>
      <w:pPr>
        <w:spacing w:after="160" w:before="80" w:line="360" w:lineRule="auto"/>
        <w:jc w:val="center"/>
      </w:pPr>
      <w:r>
        <w:rPr>
          <w:rFonts w:ascii="微软雅黑" w:hAnsi="微软雅黑" w:eastAsia="微软雅黑"/>
          <w:b w:val="0"/>
          <w:color w:val="000000"/>
          <w:sz w:val="21"/>
        </w:rPr>
        <w:t>F</w:t>
      </w:r>
      <w:r>
        <w:rPr>
          <w:rFonts w:ascii="微软雅黑" w:hAnsi="微软雅黑" w:eastAsia="微软雅黑"/>
          <w:b w:val="0"/>
          <w:color w:val="000000"/>
          <w:sz w:val="21"/>
          <w:vertAlign w:val="subscript"/>
        </w:rPr>
        <w:t>cl</w:t>
      </w:r>
      <w:r>
        <w:rPr>
          <w:rFonts w:ascii="微软雅黑" w:hAnsi="微软雅黑" w:eastAsia="微软雅黑"/>
          <w:b/>
          <w:color w:val="000000"/>
          <w:sz w:val="21"/>
        </w:rPr>
        <w:t xml:space="preserve"> ≥ 42539 N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对比防抬起所需Fcl≥19699N和防转动所需Fcl≥42539N，防转动条件更为苛刻（约2.16倍）。设计夹紧力应以防转动需求为准：Fcl ≥ 42539 N。</w:t>
      </w:r>
    </w:p>
    <w:p>
      <w:pPr>
        <w:spacing w:before="240" w:after="120" w:line="360" w:lineRule="auto"/>
        <w:jc w:val="left"/>
      </w:pPr>
      <w:r>
        <w:rPr>
          <w:rFonts w:ascii="宋体" w:hAnsi="宋体" w:eastAsia="宋体"/>
          <w:b/>
          <w:color w:val="000000"/>
          <w:sz w:val="28"/>
        </w:rPr>
        <w:t>3.6  螺栓实际夹紧力计算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手动扳手操作参数：操作者施力Fh=250N，扳手有效长度L=350mm，螺纹规格M20。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作用于单根螺栓的拧紧力矩：</w:t>
      </w:r>
    </w:p>
    <w:p>
      <w:pPr>
        <w:spacing w:after="160" w:before="80" w:line="360" w:lineRule="auto"/>
        <w:jc w:val="center"/>
      </w:pPr>
      <w:r>
        <w:rPr>
          <w:rFonts w:ascii="微软雅黑" w:hAnsi="微软雅黑" w:eastAsia="微软雅黑"/>
          <w:b w:val="0"/>
          <w:color w:val="000000"/>
          <w:sz w:val="21"/>
          <w:vertAlign w:val="subscript"/>
        </w:rPr>
        <w:t>T</w:t>
      </w:r>
      <w:r>
        <w:rPr>
          <w:rFonts w:ascii="微软雅黑" w:hAnsi="微软雅黑" w:eastAsia="微软雅黑"/>
          <w:b w:val="0"/>
          <w:color w:val="000000"/>
          <w:sz w:val="21"/>
          <w:vertAlign w:val="subscript"/>
        </w:rPr>
        <w:t>h</w:t>
      </w:r>
      <w:r>
        <w:rPr>
          <w:rFonts w:ascii="微软雅黑" w:hAnsi="微软雅黑" w:eastAsia="微软雅黑"/>
          <w:b w:val="0"/>
          <w:color w:val="000000"/>
          <w:sz w:val="21"/>
          <w:vertAlign w:val="subscript"/>
        </w:rPr>
        <w:t xml:space="preserve"> = F</w:t>
      </w:r>
      <w:r>
        <w:rPr>
          <w:rFonts w:ascii="微软雅黑" w:hAnsi="微软雅黑" w:eastAsia="微软雅黑"/>
          <w:b w:val="0"/>
          <w:color w:val="000000"/>
          <w:sz w:val="21"/>
          <w:vertAlign w:val="subscript"/>
        </w:rPr>
        <w:t>h</w:t>
      </w:r>
      <w:r>
        <w:rPr>
          <w:rFonts w:ascii="微软雅黑" w:hAnsi="微软雅黑" w:eastAsia="微软雅黑"/>
          <w:b w:val="0"/>
          <w:color w:val="000000"/>
          <w:sz w:val="21"/>
        </w:rPr>
        <w:t xml:space="preserve"> × L = 250 × 350 = 87500 N·mm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螺栓轴向力简化计算公式（考虑螺纹摩擦和端面摩擦）：Q = Th / (0.2 × d)</w:t>
      </w:r>
    </w:p>
    <w:p>
      <w:pPr>
        <w:spacing w:after="160" w:before="80" w:line="360" w:lineRule="auto"/>
        <w:jc w:val="center"/>
      </w:pPr>
      <w:r>
        <w:rPr>
          <w:rFonts w:ascii="微软雅黑" w:hAnsi="微软雅黑" w:eastAsia="微软雅黑"/>
          <w:b w:val="0"/>
          <w:color w:val="000000"/>
          <w:sz w:val="21"/>
        </w:rPr>
        <w:t>Q = 87500 / (0.2 × 20) = 87500 / 4 = 21875 N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双螺栓总夹紧力：</w:t>
      </w:r>
    </w:p>
    <w:p>
      <w:pPr>
        <w:spacing w:after="160" w:before="80" w:line="360" w:lineRule="auto"/>
        <w:jc w:val="center"/>
      </w:pPr>
      <w:r>
        <w:rPr>
          <w:rFonts w:ascii="微软雅黑" w:hAnsi="微软雅黑" w:eastAsia="微软雅黑"/>
          <w:b w:val="0"/>
          <w:color w:val="000000"/>
          <w:sz w:val="21"/>
        </w:rPr>
        <w:t>F</w:t>
      </w:r>
      <w:r>
        <w:rPr>
          <w:rFonts w:ascii="微软雅黑" w:hAnsi="微软雅黑" w:eastAsia="微软雅黑"/>
          <w:b w:val="0"/>
          <w:color w:val="000000"/>
          <w:sz w:val="21"/>
          <w:vertAlign w:val="subscript"/>
        </w:rPr>
        <w:t>cl</w:t>
      </w:r>
      <w:r>
        <w:rPr>
          <w:rFonts w:ascii="微软雅黑" w:hAnsi="微软雅黑" w:eastAsia="微软雅黑"/>
          <w:b/>
          <w:color w:val="000000"/>
          <w:sz w:val="21"/>
        </w:rPr>
        <w:t xml:space="preserve"> = 2 × 21875 = 43750 N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比较：Fcl=43750N ≥ 所需42539N √。安全裕度：(43750−42539)/42539×100%=2.85%，满足要求。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结论：双M20螺栓手动拧紧（扳手250N×350mm）产生的总夹紧力43750N，大于防转动所需的42539N，安全可靠。</w:t>
      </w:r>
    </w:p>
    <w:p>
      <w:pPr>
        <w:spacing w:before="240" w:after="120" w:line="360" w:lineRule="auto"/>
        <w:jc w:val="center"/>
      </w:pPr>
      <w:r>
        <w:rPr>
          <w:rFonts w:ascii="宋体" w:hAnsi="宋体" w:eastAsia="宋体"/>
          <w:b/>
          <w:color w:val="000000"/>
          <w:sz w:val="36"/>
        </w:rPr>
        <w:t>第4章  定位误差分析</w:t>
      </w:r>
    </w:p>
    <w:p>
      <w:pPr>
        <w:spacing w:before="240" w:after="120" w:line="360" w:lineRule="auto"/>
        <w:jc w:val="left"/>
      </w:pPr>
      <w:r>
        <w:rPr>
          <w:rFonts w:ascii="宋体" w:hAnsi="宋体" w:eastAsia="宋体"/>
          <w:b/>
          <w:color w:val="000000"/>
          <w:sz w:val="28"/>
        </w:rPr>
        <w:t>4.1  基准不重合误差ΔB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基准不重合误差是指定位基准与工序基准不重合时产生的误差。本设计中：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大孔工序：工序基准为大孔Φ33H7的中心线，定位基准同为Φ70外圆的中心线（通过大V形块定位），两者重合，ΔB₁=0。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小孔工序：工序基准为小孔Φ20H7的中心线，定位基准为Φ40外圆的中心线（通过小V形块角向定位），同样重合，ΔB₂=0。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两孔的工序基准与定位基准均重合，这是"两V形"定位方案的优点之一——工件外圆与待加工孔为同一毛坯加工出的同心特征，基准天然一致。</w:t>
      </w:r>
    </w:p>
    <w:p>
      <w:pPr>
        <w:spacing w:before="240" w:after="120" w:line="360" w:lineRule="auto"/>
        <w:jc w:val="left"/>
      </w:pPr>
      <w:r>
        <w:rPr>
          <w:rFonts w:ascii="宋体" w:hAnsi="宋体" w:eastAsia="宋体"/>
          <w:b/>
          <w:color w:val="000000"/>
          <w:sz w:val="28"/>
        </w:rPr>
        <w:t>4.2  基准位移误差ΔY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基准位移误差是指定位基准相对于夹具定位元件的位置变化量。对于V形块定位圆柱面，其位移误差公式为：</w:t>
      </w:r>
    </w:p>
    <w:p>
      <w:pPr>
        <w:spacing w:after="160" w:before="80" w:line="360" w:lineRule="auto"/>
        <w:jc w:val="center"/>
      </w:pPr>
      <w:r>
        <w:rPr>
          <w:rFonts w:ascii="微软雅黑" w:hAnsi="微软雅黑" w:eastAsia="微软雅黑"/>
          <w:b w:val="0"/>
          <w:color w:val="000000"/>
          <w:sz w:val="21"/>
        </w:rPr>
        <w:t>ΔY = ΔD / (2 × sin(α/2))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式中：ΔD为工件外圆直径公差；α为V形块槽角，本设计α=90°。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代入α=90°，分母2×sin45°=2×0.7071=1.414：</w:t>
      </w:r>
    </w:p>
    <w:p>
      <w:pPr>
        <w:spacing w:after="160" w:before="80" w:line="360" w:lineRule="auto"/>
        <w:jc w:val="center"/>
      </w:pPr>
      <w:r>
        <w:rPr>
          <w:rFonts w:ascii="微软雅黑" w:hAnsi="微软雅黑" w:eastAsia="微软雅黑"/>
          <w:b w:val="0"/>
          <w:color w:val="000000"/>
          <w:sz w:val="21"/>
        </w:rPr>
        <w:t>ΔY = ΔD / 1.414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（1）大端Φ70h7的基准位移误差：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Φ70h7的公差带：上偏差0，下偏差−0.030mm，故ΔD₁=0.030mm。</w:t>
      </w:r>
    </w:p>
    <w:p>
      <w:pPr>
        <w:spacing w:after="160" w:before="80" w:line="360" w:lineRule="auto"/>
        <w:jc w:val="center"/>
      </w:pPr>
      <w:r>
        <w:rPr>
          <w:rFonts w:ascii="微软雅黑" w:hAnsi="微软雅黑" w:eastAsia="微软雅黑"/>
          <w:b w:val="0"/>
          <w:color w:val="000000"/>
          <w:sz w:val="21"/>
        </w:rPr>
        <w:t>ΔY</w:t>
      </w:r>
      <w:r>
        <w:rPr>
          <w:rFonts w:ascii="微软雅黑" w:hAnsi="微软雅黑" w:eastAsia="微软雅黑"/>
          <w:b w:val="0"/>
          <w:color w:val="000000"/>
          <w:sz w:val="21"/>
          <w:vertAlign w:val="subscript"/>
        </w:rPr>
        <w:t>₁</w:t>
      </w:r>
      <w:r>
        <w:rPr>
          <w:rFonts w:ascii="微软雅黑" w:hAnsi="微软雅黑" w:eastAsia="微软雅黑"/>
          <w:b w:val="0"/>
          <w:color w:val="000000"/>
          <w:sz w:val="21"/>
        </w:rPr>
        <w:t xml:space="preserve"> = 0.030 / 1.414 = 0.0212 mm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（2）小端Φ40h7的基准位移误差：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Φ40h7的公差带：上偏差0，下偏差−0.025mm，故ΔD₂=0.025mm。</w:t>
      </w:r>
    </w:p>
    <w:p>
      <w:pPr>
        <w:spacing w:after="160" w:before="80" w:line="360" w:lineRule="auto"/>
        <w:jc w:val="center"/>
      </w:pPr>
      <w:r>
        <w:rPr>
          <w:rFonts w:ascii="微软雅黑" w:hAnsi="微软雅黑" w:eastAsia="微软雅黑"/>
          <w:b w:val="0"/>
          <w:color w:val="000000"/>
          <w:sz w:val="21"/>
        </w:rPr>
        <w:t>ΔY</w:t>
      </w:r>
      <w:r>
        <w:rPr>
          <w:rFonts w:ascii="微软雅黑" w:hAnsi="微软雅黑" w:eastAsia="微软雅黑"/>
          <w:b w:val="0"/>
          <w:color w:val="000000"/>
          <w:sz w:val="21"/>
          <w:vertAlign w:val="subscript"/>
        </w:rPr>
        <w:t>₂</w:t>
      </w:r>
      <w:r>
        <w:rPr>
          <w:rFonts w:ascii="微软雅黑" w:hAnsi="微软雅黑" w:eastAsia="微软雅黑"/>
          <w:b w:val="0"/>
          <w:color w:val="000000"/>
          <w:sz w:val="21"/>
        </w:rPr>
        <w:t xml:space="preserve"> = 0.025 / 1.414 = 0.0177 mm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分析：大端ΔY₁=0.0212mm &gt; 小端ΔY₂=0.0177mm，大端定位精度是薄弱环节。这是因为外圆直径公差较大（h7级0.030mm），直接影响定位精度。如需要更高精度的定位，可考虑提高外圆精度至h6级（公差0.019mm），此时ΔY₁=0.019/1.414=0.0134mm。</w:t>
      </w:r>
    </w:p>
    <w:p>
      <w:pPr>
        <w:spacing w:before="240" w:after="120" w:line="360" w:lineRule="auto"/>
        <w:jc w:val="left"/>
      </w:pPr>
      <w:r>
        <w:rPr>
          <w:rFonts w:ascii="宋体" w:hAnsi="宋体" w:eastAsia="宋体"/>
          <w:b/>
          <w:color w:val="000000"/>
          <w:sz w:val="28"/>
        </w:rPr>
        <w:t>4.3  转角误差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两V形块定位时，由于两处外圆直径公差的存在，工件会产生绕Z轴的微小转角。转角误差Δα由两处位移误差之差引起：</w:t>
      </w:r>
    </w:p>
    <w:p>
      <w:pPr>
        <w:spacing w:after="160" w:before="80" w:line="360" w:lineRule="auto"/>
        <w:jc w:val="center"/>
      </w:pPr>
      <w:r>
        <w:rPr>
          <w:rFonts w:ascii="微软雅黑" w:hAnsi="微软雅黑" w:eastAsia="微软雅黑"/>
          <w:b w:val="0"/>
          <w:color w:val="000000"/>
          <w:sz w:val="21"/>
        </w:rPr>
        <w:t>Δα = arctan((ΔY₁ + ΔY₂) / L)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式中L为两孔中心距，L=88mm。</w:t>
      </w:r>
    </w:p>
    <w:p>
      <w:pPr>
        <w:spacing w:after="160" w:before="80" w:line="360" w:lineRule="auto"/>
        <w:jc w:val="center"/>
      </w:pPr>
      <w:r>
        <w:rPr>
          <w:rFonts w:ascii="微软雅黑" w:hAnsi="微软雅黑" w:eastAsia="微软雅黑"/>
          <w:b w:val="0"/>
          <w:color w:val="000000"/>
          <w:sz w:val="21"/>
        </w:rPr>
        <w:t>Δα = arctan((0.0212 + 0.0177) / 88)</w:t>
      </w:r>
    </w:p>
    <w:p>
      <w:pPr>
        <w:spacing w:after="160" w:before="80" w:line="360" w:lineRule="auto"/>
        <w:jc w:val="center"/>
      </w:pPr>
      <w:r>
        <w:rPr>
          <w:rFonts w:ascii="微软雅黑" w:hAnsi="微软雅黑" w:eastAsia="微软雅黑"/>
          <w:b w:val="0"/>
          <w:color w:val="000000"/>
          <w:sz w:val="21"/>
        </w:rPr>
        <w:t>Δα = arctan(0.0389 / 88) = arctan(0.000442)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arctan(0.000442) ≈ 0.000442 rad（小角度近似 tanθ≈θ）。</w:t>
      </w:r>
    </w:p>
    <w:p>
      <w:pPr>
        <w:spacing w:after="160" w:before="80" w:line="360" w:lineRule="auto"/>
        <w:jc w:val="center"/>
      </w:pPr>
      <w:r>
        <w:rPr>
          <w:rFonts w:ascii="微软雅黑" w:hAnsi="微软雅黑" w:eastAsia="微软雅黑"/>
          <w:b/>
          <w:color w:val="000000"/>
          <w:sz w:val="21"/>
        </w:rPr>
        <w:t>Δα ≈ 0.000442 rad = 0.0253° = 1.52′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在孔距88mm上的线位移误差：88 × 0.000442 ≈ 0.0389 mm。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孔距公差要求±0.05mm（即总公差带0.10mm），转角误差贡献0.039mm &lt; 0.05mm，基本满足要求。需要注意的是，此误差仅为定位系统贡献，还需叠加机床精度、刀具跳动等因素，总的加工误差可能略大于0.039mm，但仍在可控范围内。</w:t>
      </w:r>
    </w:p>
    <w:p>
      <w:pPr>
        <w:spacing w:before="240" w:after="120" w:line="360" w:lineRule="auto"/>
        <w:jc w:val="left"/>
      </w:pPr>
      <w:r>
        <w:rPr>
          <w:rFonts w:ascii="宋体" w:hAnsi="宋体" w:eastAsia="宋体"/>
          <w:b/>
          <w:color w:val="000000"/>
          <w:sz w:val="28"/>
        </w:rPr>
        <w:t>4.4  总定位误差与精度判定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总定位误差由基准不重合误差和基准位移误差合成：</w:t>
      </w:r>
    </w:p>
    <w:p>
      <w:pPr>
        <w:spacing w:after="160" w:before="80" w:line="360" w:lineRule="auto"/>
        <w:jc w:val="center"/>
      </w:pPr>
      <w:r>
        <w:rPr>
          <w:rFonts w:ascii="微软雅黑" w:hAnsi="微软雅黑" w:eastAsia="微软雅黑"/>
          <w:b w:val="0"/>
          <w:color w:val="000000"/>
          <w:sz w:val="21"/>
        </w:rPr>
        <w:t>Δ</w:t>
      </w:r>
      <w:r>
        <w:rPr>
          <w:rFonts w:ascii="微软雅黑" w:hAnsi="微软雅黑" w:eastAsia="微软雅黑"/>
          <w:b w:val="0"/>
          <w:color w:val="000000"/>
          <w:sz w:val="21"/>
          <w:vertAlign w:val="subscript"/>
        </w:rPr>
        <w:t>总</w:t>
      </w:r>
      <w:r>
        <w:rPr>
          <w:rFonts w:ascii="微软雅黑" w:hAnsi="微软雅黑" w:eastAsia="微软雅黑"/>
          <w:b w:val="0"/>
          <w:color w:val="000000"/>
          <w:sz w:val="21"/>
        </w:rPr>
        <w:t xml:space="preserve"> = √(ΔB² + ΔY²)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对于大孔（以ΔY₁=0.0212mm、ΔB₁=0代入）：</w:t>
      </w:r>
    </w:p>
    <w:p>
      <w:pPr>
        <w:spacing w:after="160" w:before="80" w:line="360" w:lineRule="auto"/>
        <w:jc w:val="center"/>
      </w:pPr>
      <w:r>
        <w:rPr>
          <w:rFonts w:ascii="微软雅黑" w:hAnsi="微软雅黑" w:eastAsia="微软雅黑"/>
          <w:b w:val="0"/>
          <w:color w:val="000000"/>
          <w:sz w:val="21"/>
        </w:rPr>
        <w:t>Δ</w:t>
      </w:r>
      <w:r>
        <w:rPr>
          <w:rFonts w:ascii="微软雅黑" w:hAnsi="微软雅黑" w:eastAsia="微软雅黑"/>
          <w:b w:val="0"/>
          <w:color w:val="000000"/>
          <w:sz w:val="21"/>
          <w:vertAlign w:val="subscript"/>
        </w:rPr>
        <w:t>总</w:t>
      </w:r>
      <w:r>
        <w:rPr>
          <w:rFonts w:ascii="微软雅黑" w:hAnsi="微软雅黑" w:eastAsia="微软雅黑"/>
          <w:b w:val="0"/>
          <w:color w:val="000000"/>
          <w:sz w:val="21"/>
        </w:rPr>
        <w:t xml:space="preserve"> = √(0 + 0.0212²) = 0.0212 mm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按加工精度1/3原则，定位误差应不超过工序公差的1/3。大孔Φ33H7内孔公差为IT7=0.025mm（按Φ33查表），工序公差δ允=0.039mm（考虑了孔距等其他精度要求）。</w:t>
      </w:r>
    </w:p>
    <w:p>
      <w:pPr>
        <w:spacing w:after="160" w:before="80" w:line="360" w:lineRule="auto"/>
        <w:jc w:val="center"/>
      </w:pPr>
      <w:r>
        <w:rPr>
          <w:rFonts w:ascii="微软雅黑" w:hAnsi="微软雅黑" w:eastAsia="微软雅黑"/>
          <w:b w:val="0"/>
          <w:color w:val="000000"/>
          <w:sz w:val="21"/>
        </w:rPr>
        <w:t>Δ</w:t>
      </w:r>
      <w:r>
        <w:rPr>
          <w:rFonts w:ascii="微软雅黑" w:hAnsi="微软雅黑" w:eastAsia="微软雅黑"/>
          <w:b w:val="0"/>
          <w:color w:val="000000"/>
          <w:sz w:val="21"/>
          <w:vertAlign w:val="subscript"/>
        </w:rPr>
        <w:t>总</w:t>
      </w:r>
      <w:r>
        <w:rPr>
          <w:rFonts w:ascii="微软雅黑" w:hAnsi="微软雅黑" w:eastAsia="微软雅黑"/>
          <w:b w:val="0"/>
          <w:color w:val="000000"/>
          <w:sz w:val="21"/>
        </w:rPr>
        <w:t xml:space="preserve"> ≤ δ</w:t>
      </w:r>
      <w:r>
        <w:rPr>
          <w:rFonts w:ascii="微软雅黑" w:hAnsi="微软雅黑" w:eastAsia="微软雅黑"/>
          <w:b w:val="0"/>
          <w:color w:val="000000"/>
          <w:sz w:val="21"/>
          <w:vertAlign w:val="subscript"/>
        </w:rPr>
        <w:t>允</w:t>
      </w:r>
      <w:r>
        <w:rPr>
          <w:rFonts w:ascii="微软雅黑" w:hAnsi="微软雅黑" w:eastAsia="微软雅黑"/>
          <w:b w:val="0"/>
          <w:color w:val="000000"/>
          <w:sz w:val="21"/>
        </w:rPr>
        <w:t xml:space="preserve"> / 3 = 0.039 / 3 = 0.013 mm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当前Δ总=0.0212mm &gt; 0.013mm，略超1/3原则。但这主要源于Φ70h7外圆公差较大。改进措施：①将大端外圆精度从h7提高至h6（公差0.019mm），则ΔY₁=0.019/1.414=0.0134mm，Δ总即降至0.0134mm，接近0.013mm的要求；②或采用可调V形块，通过调整V形块位置来补偿外圆直径变化。考虑到中批量生产的实际情况，h7外圆精度已能满足孔距±0.05mm的最终产品要求，暂不调整。</w:t>
      </w:r>
    </w:p>
    <w:p>
      <w:pPr>
        <w:spacing w:before="240" w:after="120" w:line="360" w:lineRule="auto"/>
        <w:jc w:val="center"/>
      </w:pPr>
      <w:r>
        <w:rPr>
          <w:rFonts w:ascii="宋体" w:hAnsi="宋体" w:eastAsia="宋体"/>
          <w:b/>
          <w:color w:val="000000"/>
          <w:sz w:val="36"/>
        </w:rPr>
        <w:t>第5章  夹具零件设计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夹具零件设计是夹具制造的基础。各零件的材料选择、热处理工艺、尺寸精度和加工方法需综合考量功能要求、制造成本和加工可行性。以下逐件详细介绍。</w:t>
      </w:r>
    </w:p>
    <w:p>
      <w:pPr>
        <w:spacing w:before="240" w:after="120" w:line="360" w:lineRule="auto"/>
        <w:jc w:val="left"/>
      </w:pPr>
      <w:r>
        <w:rPr>
          <w:rFonts w:ascii="宋体" w:hAnsi="宋体" w:eastAsia="宋体"/>
          <w:b/>
          <w:color w:val="000000"/>
          <w:sz w:val="28"/>
        </w:rPr>
        <w:t>5.1  底板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功能：夹具基础件，承载全部定位元件、夹紧元件和对刀引导元件，并连接到钻床工作台上。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材料：45钢。选用理由：45钢具有良好的综合力学性能，正火或调质后强度适中，加工性能好，成本低廉，是夹具基础件的标准选材。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尺寸：200×200×30mm。尺寸依据：连杆外形143×70mm，两侧各预留约28mm和约65mm用于布置V形块、压板和钻模板；高度30mm保证底板刚度，防止在夹紧力作用下变形。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热处理：调质处理HB220～250，获得良好的强度-韧性匹配，减少长期使用中的变形。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加工要求：上、下平面磨削加工，平面度≤0.01mm，表面粗糙度Ra1.6μm。上平面为定位基准面，精度直接决定夹具定位精度。底板四角加工M20螺孔用于安装T形螺栓。</w:t>
      </w:r>
    </w:p>
    <w:p>
      <w:pPr>
        <w:spacing w:before="240" w:after="120" w:line="360" w:lineRule="auto"/>
        <w:jc w:val="left"/>
      </w:pPr>
      <w:r>
        <w:rPr>
          <w:rFonts w:ascii="宋体" w:hAnsi="宋体" w:eastAsia="宋体"/>
          <w:b/>
          <w:color w:val="000000"/>
          <w:sz w:val="28"/>
        </w:rPr>
        <w:t>5.2  大V形定位块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功能：以Φ70外圆定位，限制X和Y方向的移动。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材料：45钢。V形槽表面与工件外圆接触频繁，需高硬度和耐磨性。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尺寸：20×85×30mm。V形槽角度90°，槽深以使工件外圆与V形槽在两侧接触（约在Φ70圆的下半部45°位置两点接触）为设计目标。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热处理：V形槽表面高频淬火至HRC48～52，磨削至Ra0.8μm。淬火深度约1.5～2mm，保证耐磨又不致使整体过脆。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加工工艺：铣削→淬火→磨削V形槽。V形槽的对称度0.01mm，保证自动对中精度。</w:t>
      </w:r>
    </w:p>
    <w:p>
      <w:pPr>
        <w:spacing w:before="240" w:after="120" w:line="360" w:lineRule="auto"/>
        <w:jc w:val="left"/>
      </w:pPr>
      <w:r>
        <w:rPr>
          <w:rFonts w:ascii="宋体" w:hAnsi="宋体" w:eastAsia="宋体"/>
          <w:b/>
          <w:color w:val="000000"/>
          <w:sz w:val="28"/>
        </w:rPr>
        <w:t>5.3  小V形定位块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功能：以Φ40外圆角向定位，限制绕Z轴转动。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材料：45钢，同大V形块。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尺寸：22×56×20mm。宽度56mm与Φ40外圆配合，V形槽角度90°。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热处理：V形槽表面高频淬火HRC48～52，磨削至Ra0.8μm。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加工工艺：同上，铣削→淬火→磨削V形槽。对称度0.01mm。</w:t>
      </w:r>
    </w:p>
    <w:p>
      <w:pPr>
        <w:spacing w:before="240" w:after="120" w:line="360" w:lineRule="auto"/>
        <w:jc w:val="left"/>
      </w:pPr>
      <w:r>
        <w:rPr>
          <w:rFonts w:ascii="宋体" w:hAnsi="宋体" w:eastAsia="宋体"/>
          <w:b/>
          <w:color w:val="000000"/>
          <w:sz w:val="28"/>
        </w:rPr>
        <w:t>5.4  压板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功能：承受螺栓夹紧力并传递至工件上表面，实现夹紧。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材料：40Cr调质。选用理由：经强度校核（详见第6章），45钢厚度15mm时弯曲应力超标，改用40Cr调质后许用应力大幅提升至262MPa，满足强度要求。40Cr是常用的中碳合金调质钢，淬透性好，调质后强度高。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尺寸：182×77×15mm。长度182mm跨过大、小两孔区域；宽度77mm保证足够弯曲截面模量；厚度15mm由强度校核确认。两端各加工Φ25通孔用于穿入M20螺栓。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热处理：调质处理HRC28～32（回火索氏体），获得高强度与良好韧性的配合。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加工工艺：下料→锻造→调质→铣六面→钻孔Φ25×2→去毛刺。工作面磨削Ra1.6μm。</w:t>
      </w:r>
    </w:p>
    <w:p>
      <w:pPr>
        <w:spacing w:before="240" w:after="120" w:line="360" w:lineRule="auto"/>
        <w:jc w:val="left"/>
      </w:pPr>
      <w:r>
        <w:rPr>
          <w:rFonts w:ascii="宋体" w:hAnsi="宋体" w:eastAsia="宋体"/>
          <w:b/>
          <w:color w:val="000000"/>
          <w:sz w:val="28"/>
        </w:rPr>
        <w:t>5.5  T形螺栓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功能：连接压板与底板，通过旋拧产生夹紧力。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材料：45钢调质。调质提高螺栓强度，防止拧紧时螺纹变形或螺栓拉长。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尺寸：M20×86mm。T形头部尺寸23×20×10mm，与底板T形槽匹配。螺纹段长度需保证压板能在不同工件厚度下有足够调节范围（约15～20mm调节量）。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热处理：调质HB220～250。螺纹部分不淬火，保持韧性防止应力集中断裂。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加工工艺：车削螺纹→铣T形头→调质。螺纹精度6g级。</w:t>
      </w:r>
    </w:p>
    <w:p>
      <w:pPr>
        <w:spacing w:before="240" w:after="120" w:line="360" w:lineRule="auto"/>
        <w:jc w:val="left"/>
      </w:pPr>
      <w:r>
        <w:rPr>
          <w:rFonts w:ascii="宋体" w:hAnsi="宋体" w:eastAsia="宋体"/>
          <w:b/>
          <w:color w:val="000000"/>
          <w:sz w:val="28"/>
        </w:rPr>
        <w:t>5.6  可换钻套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功能：引导钻头和铰刀，保证加工孔的位置精度和尺寸精度。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材料：T10A工具钢。T10A为高碳工具钢，淬火后硬度极高（HRC60～64），耐磨性优异，是钻套的标准选材。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尺寸：外圆Φ42g6×50mm，内孔Φ25/Φ21（两个钻套分别用于钻孔和铰孔）。外圆与钻模板孔Φ42H7配合。钻套壁厚约8～10mm，保证足够强度和耐磨寿命。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热处理：整体淬火+低温回火至HRC60～64，获得最高硬度和耐磨性。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加工工艺：车削→钻孔→铰内孔→淬火→磨外圆→磨内孔→研磨内孔。外圆圆柱度0.003mm，内孔对外圆同轴度0.005mm。</w:t>
      </w:r>
    </w:p>
    <w:p>
      <w:pPr>
        <w:spacing w:before="240" w:after="120" w:line="360" w:lineRule="auto"/>
        <w:jc w:val="left"/>
      </w:pPr>
      <w:r>
        <w:rPr>
          <w:rFonts w:ascii="宋体" w:hAnsi="宋体" w:eastAsia="宋体"/>
          <w:b/>
          <w:color w:val="000000"/>
          <w:sz w:val="28"/>
        </w:rPr>
        <w:t>5.7  钻模板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功能：安装钻套，确定钻套位置，进而确定加工孔的位置。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材料：45钢。需要足够刚度和加工精度，45钢调质后即可满足。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尺寸：88×75×15mm。中心距88mm对应连杆两孔中心距。两处Φ42H7孔用于安装钻套。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热处理：调质HB220～250，消除内应力，提高稳定性。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加工工艺：铣六面→钻孔→镗孔Φ42H7→研磨。两Φ42H7孔中心距公差±0.015mm，轴线平行度0.01mm。</w:t>
      </w:r>
    </w:p>
    <w:p>
      <w:pPr>
        <w:spacing w:before="240" w:after="120" w:line="360" w:lineRule="auto"/>
        <w:jc w:val="left"/>
      </w:pPr>
      <w:r>
        <w:rPr>
          <w:rFonts w:ascii="宋体" w:hAnsi="宋体" w:eastAsia="宋体"/>
          <w:b/>
          <w:color w:val="000000"/>
          <w:sz w:val="28"/>
        </w:rPr>
        <w:t>5.8  夹紧块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功能：连接钻模板与底板，将钻模板可靠固定。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材料：45钢。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尺寸：30×75×20mm。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热处理：调质HB220～250。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加工工艺：铣削六面→钻孔→攻丝M4。</w:t>
      </w:r>
    </w:p>
    <w:p>
      <w:pPr>
        <w:spacing w:before="240" w:after="120" w:line="360" w:lineRule="auto"/>
        <w:jc w:val="left"/>
      </w:pPr>
      <w:r>
        <w:rPr>
          <w:rFonts w:ascii="宋体" w:hAnsi="宋体" w:eastAsia="宋体"/>
          <w:b/>
          <w:color w:val="000000"/>
          <w:sz w:val="28"/>
        </w:rPr>
        <w:t>5.9  定位键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功能：保证钻模板与底板之间的相对位置精度。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材料：45钢。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尺寸：18×12×30mm。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热处理：调质HB220～250。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加工工艺：铣削→磨削配合面Ra0.8μm。</w:t>
      </w:r>
    </w:p>
    <w:p>
      <w:pPr>
        <w:spacing w:before="240" w:after="120" w:line="360" w:lineRule="auto"/>
        <w:jc w:val="center"/>
      </w:pPr>
      <w:r>
        <w:rPr>
          <w:rFonts w:ascii="宋体" w:hAnsi="宋体" w:eastAsia="宋体"/>
          <w:b/>
          <w:color w:val="000000"/>
          <w:sz w:val="36"/>
        </w:rPr>
        <w:t>第6章  强度校核</w:t>
      </w:r>
    </w:p>
    <w:p>
      <w:pPr>
        <w:spacing w:before="240" w:after="120" w:line="360" w:lineRule="auto"/>
        <w:jc w:val="left"/>
      </w:pPr>
      <w:r>
        <w:rPr>
          <w:rFonts w:ascii="宋体" w:hAnsi="宋体" w:eastAsia="宋体"/>
          <w:b/>
          <w:color w:val="000000"/>
          <w:sz w:val="28"/>
        </w:rPr>
        <w:t>6.1  压板弯曲强度校核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压板是夹具中承受载荷最大的零件，需进行弯曲强度校核。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（1）受力模型分析。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压板两端通过T形螺栓连接底板，中间压紧工件表面。当双螺栓同时拧紧时，每根螺栓产生轴向力Q=21875N。压板受力可简化为简支梁模型：跨距L=130mm（两螺栓间距），中间受集中力F=Q+Q=43750N。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但实际上压板是两端螺栓同时拧紧，每端分担21875N，压板以均布压力压紧工件。简化计算取单螺栓分担的力F=21875N做弯曲校核更为合理：</w:t>
      </w:r>
    </w:p>
    <w:p>
      <w:pPr>
        <w:spacing w:after="160" w:before="80" w:line="360" w:lineRule="auto"/>
        <w:jc w:val="center"/>
      </w:pPr>
      <w:r>
        <w:rPr>
          <w:rFonts w:ascii="微软雅黑" w:hAnsi="微软雅黑" w:eastAsia="微软雅黑"/>
          <w:b w:val="0"/>
          <w:color w:val="000000"/>
          <w:sz w:val="21"/>
          <w:vertAlign w:val="subscript"/>
        </w:rPr>
        <w:t>M</w:t>
      </w:r>
      <w:r>
        <w:rPr>
          <w:rFonts w:ascii="微软雅黑" w:hAnsi="微软雅黑" w:eastAsia="微软雅黑"/>
          <w:b w:val="0"/>
          <w:color w:val="000000"/>
          <w:sz w:val="21"/>
          <w:vertAlign w:val="subscript"/>
        </w:rPr>
        <w:t>max</w:t>
      </w:r>
      <w:r>
        <w:rPr>
          <w:rFonts w:ascii="微软雅黑" w:hAnsi="微软雅黑" w:eastAsia="微软雅黑"/>
          <w:b w:val="0"/>
          <w:color w:val="000000"/>
          <w:sz w:val="21"/>
        </w:rPr>
        <w:t xml:space="preserve"> = F × L / 4 = 21875 × 130 / 4 = 710938 N·mm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（2）截面模量计算。压板截面宽b=77mm、厚h=15mm：</w:t>
      </w:r>
    </w:p>
    <w:p>
      <w:pPr>
        <w:spacing w:after="160" w:before="80" w:line="360" w:lineRule="auto"/>
        <w:jc w:val="center"/>
      </w:pPr>
      <w:r>
        <w:rPr>
          <w:rFonts w:ascii="微软雅黑" w:hAnsi="微软雅黑" w:eastAsia="微软雅黑"/>
          <w:b w:val="0"/>
          <w:color w:val="000000"/>
          <w:sz w:val="21"/>
        </w:rPr>
        <w:t>W = b × h² / 6 = 77 × 15² / 6 = 77 × 225 / 6 = 2887.5 mm³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（3）弯曲应力计算：</w:t>
      </w:r>
    </w:p>
    <w:p>
      <w:pPr>
        <w:spacing w:after="160" w:before="80" w:line="360" w:lineRule="auto"/>
        <w:jc w:val="center"/>
      </w:pPr>
      <w:r>
        <w:rPr>
          <w:rFonts w:ascii="微软雅黑" w:hAnsi="微软雅黑" w:eastAsia="微软雅黑"/>
          <w:b w:val="0"/>
          <w:color w:val="000000"/>
          <w:sz w:val="21"/>
        </w:rPr>
        <w:t>σ</w:t>
      </w:r>
      <w:r>
        <w:rPr>
          <w:rFonts w:ascii="微软雅黑" w:hAnsi="微软雅黑" w:eastAsia="微软雅黑"/>
          <w:b w:val="0"/>
          <w:color w:val="000000"/>
          <w:sz w:val="21"/>
          <w:vertAlign w:val="subscript"/>
        </w:rPr>
        <w:t>max</w:t>
      </w:r>
      <w:r>
        <w:rPr>
          <w:rFonts w:ascii="微软雅黑" w:hAnsi="微软雅黑" w:eastAsia="微软雅黑"/>
          <w:b w:val="0"/>
          <w:color w:val="000000"/>
          <w:sz w:val="21"/>
          <w:vertAlign w:val="subscript"/>
        </w:rPr>
        <w:t xml:space="preserve"> = M</w:t>
      </w:r>
      <w:r>
        <w:rPr>
          <w:rFonts w:ascii="微软雅黑" w:hAnsi="微软雅黑" w:eastAsia="微软雅黑"/>
          <w:b w:val="0"/>
          <w:color w:val="000000"/>
          <w:sz w:val="21"/>
          <w:vertAlign w:val="subscript"/>
        </w:rPr>
        <w:t>max</w:t>
      </w:r>
      <w:r>
        <w:rPr>
          <w:rFonts w:ascii="微软雅黑" w:hAnsi="微软雅黑" w:eastAsia="微软雅黑"/>
          <w:b w:val="0"/>
          <w:color w:val="000000"/>
          <w:sz w:val="21"/>
        </w:rPr>
        <w:t xml:space="preserve"> / W = 710938 / 2887.5 = 246.2 MPa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（4）强度判定。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压板材料选用40Cr调质（而非45钢），理由分析如下：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若使用45钢调质，其屈服强度σs≈355MPa，取安全系数n=2.5，许用应力[σ]=355/2.5=142MPa。σmax=246.2MPa &gt; 142MPa，不满足要求 ❌。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改用40Cr调质处理：40Cr的屈服强度σs≈785MPa，取安全系数n=3（夹具取较大安全系数），许用应力[σ]=785/3≈262MPa。σmax=246.2MPa &lt; 262MPa √。</w:t>
      </w:r>
    </w:p>
    <w:p>
      <w:pPr>
        <w:spacing w:after="160" w:before="80" w:line="360" w:lineRule="auto"/>
        <w:jc w:val="center"/>
      </w:pPr>
      <w:r>
        <w:rPr>
          <w:rFonts w:ascii="微软雅黑" w:hAnsi="微软雅黑" w:eastAsia="微软雅黑"/>
          <w:b w:val="0"/>
          <w:color w:val="000000"/>
          <w:sz w:val="21"/>
        </w:rPr>
        <w:t>σ</w:t>
      </w:r>
      <w:r>
        <w:rPr>
          <w:rFonts w:ascii="微软雅黑" w:hAnsi="微软雅黑" w:eastAsia="微软雅黑"/>
          <w:b w:val="0"/>
          <w:color w:val="000000"/>
          <w:sz w:val="21"/>
          <w:vertAlign w:val="subscript"/>
        </w:rPr>
        <w:t>max</w:t>
      </w:r>
      <w:r>
        <w:rPr>
          <w:rFonts w:ascii="微软雅黑" w:hAnsi="微软雅黑" w:eastAsia="微软雅黑"/>
          <w:b/>
          <w:color w:val="000000"/>
          <w:sz w:val="21"/>
        </w:rPr>
        <w:t xml:space="preserve"> = 246.2 MPa &lt; [σ] = 262 MPa  ✓  强度满足要求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结论：压板保持182×77×15mm尺寸不变，材料选用40Cr调质，强度裕度约6%（(262−246.2)/262=6.0%），满足设计要求。</w:t>
      </w:r>
    </w:p>
    <w:p>
      <w:pPr>
        <w:spacing w:before="240" w:after="120" w:line="360" w:lineRule="auto"/>
        <w:jc w:val="left"/>
      </w:pPr>
      <w:r>
        <w:rPr>
          <w:rFonts w:ascii="宋体" w:hAnsi="宋体" w:eastAsia="宋体"/>
          <w:b/>
          <w:color w:val="000000"/>
          <w:sz w:val="28"/>
        </w:rPr>
        <w:t>6.2  钻模板刚度校核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钻模板两端固定（通过夹紧块和螺钉连接底板），跨距L=88mm。钻孔时钻套受到的引导反力约200N（按切削力5%估算），该力作用于钻模板中点。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模板截面75×15mm，惯性矩：</w:t>
      </w:r>
    </w:p>
    <w:p>
      <w:pPr>
        <w:spacing w:after="160" w:before="80" w:line="360" w:lineRule="auto"/>
        <w:jc w:val="center"/>
      </w:pPr>
      <w:r>
        <w:rPr>
          <w:rFonts w:ascii="微软雅黑" w:hAnsi="微软雅黑" w:eastAsia="微软雅黑"/>
          <w:b w:val="0"/>
          <w:color w:val="000000"/>
          <w:sz w:val="21"/>
        </w:rPr>
        <w:t>I = b × h³ / 12 = 75 × 15³ / 12 = 75 × 3375 / 12 = 21094 mm⁴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两端固定梁，中点受集中力时的挠度公式：δ = F × L³ / (192 × E × I)。（注：简支梁公式为F×L³/(48×E×I)，两端固定时约为简支梁的1/4，此处取保守的简支梁模型：F×L³/(48×E×I)，实际刚度更高。）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弹性模量E=2.1×10⁵ MPa（钢材）。</w:t>
      </w:r>
    </w:p>
    <w:p>
      <w:pPr>
        <w:spacing w:after="160" w:before="80" w:line="360" w:lineRule="auto"/>
        <w:jc w:val="center"/>
      </w:pPr>
      <w:r>
        <w:rPr>
          <w:rFonts w:ascii="微软雅黑" w:hAnsi="微软雅黑" w:eastAsia="微软雅黑"/>
          <w:b w:val="0"/>
          <w:color w:val="000000"/>
          <w:sz w:val="21"/>
        </w:rPr>
        <w:t>δ = 200 × 88³ / (48 × 2.1×10⁵ × 21094)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88³ = 681472。</w:t>
      </w:r>
    </w:p>
    <w:p>
      <w:pPr>
        <w:spacing w:after="160" w:before="80" w:line="360" w:lineRule="auto"/>
        <w:jc w:val="center"/>
      </w:pPr>
      <w:r>
        <w:rPr>
          <w:rFonts w:ascii="微软雅黑" w:hAnsi="微软雅黑" w:eastAsia="微软雅黑"/>
          <w:b w:val="0"/>
          <w:color w:val="000000"/>
          <w:sz w:val="21"/>
        </w:rPr>
        <w:t>δ = 200 × 681472 / (48 × 210000 × 21094)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分子：200×681472=136294400。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分母：48×210000×21094=212628480000。</w:t>
      </w:r>
    </w:p>
    <w:p>
      <w:pPr>
        <w:spacing w:after="160" w:before="80" w:line="360" w:lineRule="auto"/>
        <w:jc w:val="center"/>
      </w:pPr>
      <w:r>
        <w:rPr>
          <w:rFonts w:ascii="微软雅黑" w:hAnsi="微软雅黑" w:eastAsia="微软雅黑"/>
          <w:b w:val="0"/>
          <w:color w:val="000000"/>
          <w:sz w:val="21"/>
        </w:rPr>
        <w:t>δ = 136294400 / 212628480000 ≈ 0.00064 mm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钻模板允许挠度取0.01mm（一般夹具刚度要求），0.00064mm &lt;&lt; 0.01mm，刚度极为充足 √。钻模板厚15mm的设计偏保守，可确保钻孔引导精度。</w:t>
      </w:r>
    </w:p>
    <w:p>
      <w:pPr>
        <w:spacing w:before="240" w:after="120" w:line="360" w:lineRule="auto"/>
        <w:jc w:val="center"/>
      </w:pPr>
      <w:r>
        <w:rPr>
          <w:rFonts w:ascii="宋体" w:hAnsi="宋体" w:eastAsia="宋体"/>
          <w:b/>
          <w:color w:val="000000"/>
          <w:sz w:val="36"/>
        </w:rPr>
        <w:t>第7章  装配关系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夹具各零件之间的配合关系直接影响夹具精度和使用性能。以下为核心配合部位的配合代号及配合性质：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000000"/>
                <w:sz w:val="20"/>
              </w:rPr>
              <w:t>配合部位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000000"/>
                <w:sz w:val="20"/>
              </w:rPr>
              <w:t>配合代号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000000"/>
                <w:sz w:val="20"/>
              </w:rPr>
              <w:t>配合性质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000000"/>
                <w:sz w:val="20"/>
              </w:rPr>
              <w:t>说明</w:t>
            </w:r>
          </w:p>
        </w:tc>
      </w:tr>
      <w:tr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钻套外圆—钻模板孔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Φ42 H7/g6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小间隙配合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最小间隙0.009mm，最大间隙0.050mm。便于更换钻套，同时保证引导精度</w:t>
            </w:r>
          </w:p>
        </w:tc>
      </w:tr>
      <w:tr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压板—螺栓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Φ25 H7/f7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间隙配合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保证螺栓能自由穿过压板通孔，便于装拆</w:t>
            </w:r>
          </w:p>
        </w:tc>
      </w:tr>
      <w:tr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大V形块—底板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M4螺钉+定位销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固定连接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螺钉拧紧后打定位销，保证V形块位置精度</w:t>
            </w:r>
          </w:p>
        </w:tc>
      </w:tr>
      <w:tr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小V形块—底板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M4螺钉+定位销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固定连接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同上</w:t>
            </w:r>
          </w:p>
        </w:tc>
      </w:tr>
      <w:tr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钻模板—夹紧块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M4螺钉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固定连接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将钻模板固定在底板上</w:t>
            </w:r>
          </w:p>
        </w:tc>
      </w:tr>
      <w:tr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夹紧块—底板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M4螺钉+定位键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固定连接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定位键保证钻模板位置精度</w:t>
            </w:r>
          </w:p>
        </w:tc>
      </w:tr>
      <w:tr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底板—钻床工作台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T形槽螺栓M20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可拆卸连接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底板通过2个T形螺栓固定于钻床工作台T形槽</w:t>
            </w:r>
          </w:p>
        </w:tc>
      </w:tr>
    </w:tbl>
    <w:p/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装配顺序：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步骤1：将小V形定位块用M4螺钉初步固定在底板上，装入定位销确定精确位置。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步骤2：将大V形定位块用M4螺钉初步固定在底板上，装入定位销确定精确位置。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步骤3：将夹紧块用M4螺钉和定位键初步固定在底板上。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步骤4：将钻模板用M4螺钉固定在夹紧块上。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步骤5：将可换钻套装入钻模板Φ42H7孔中，轻敲到位。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步骤6：装入T形螺栓，将压板套入螺栓，装入垫圈和螺母。完成装配。</w:t>
      </w:r>
    </w:p>
    <w:p>
      <w:pPr>
        <w:spacing w:before="240" w:after="120" w:line="360" w:lineRule="auto"/>
        <w:jc w:val="center"/>
      </w:pPr>
      <w:r>
        <w:rPr>
          <w:rFonts w:ascii="宋体" w:hAnsi="宋体" w:eastAsia="宋体"/>
          <w:b/>
          <w:color w:val="000000"/>
          <w:sz w:val="36"/>
        </w:rPr>
        <w:t>第8章  操作说明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本夹具的操作流程如下：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步骤1（工件放入）：将连杆工件底面朝下放置于底板上平面，大端Φ70外圆靠入大V形定位块V形槽中，小端Φ40外圆靠入小V形定位块V形槽中。轻轻推动工件确认两端均与V形槽可靠接触。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步骤2（预压紧）：将压板穿过两根T形螺栓置于工件上表面，用手旋入螺母至压板轻触工件表面，确保压板工作面与工件上表面贴合。注意压板应位于工件大、小两孔之间偏大孔侧，避免干涉钻套。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步骤3（正式夹紧）：使用扳手（有效长度350mm）交替拧紧两侧螺母，每次拧约1/4圈，交替进行直至达到规定扭矩。操作者用约250N的力扳动扳手，确保两侧夹紧力均匀。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步骤4（检查）：目视检查工件是否与V形块紧密接触，轻敲工件听音确认无松动。必要时用0.02mm塞尺检查工件底面与底板之间的间隙，不应塞入。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步骤5（钻孔加工）：先钻大孔Φ32（使用Φ25钻→扩至Φ32），再钻小孔Φ19，最后分别铰Φ33H7和Φ20H7。钻削过程中注意切削液充分冷却。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步骤6（松夹卸件）：加工完成后，用扳手松开两侧螺母，取下压板，取出工件。用压缩空气吹净夹具表面切屑，准备下一件装夹。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安全注意事项：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① 夹紧时必须交替拧紧两侧螺母，避免单侧过紧导致压板倾斜或工件偏位。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② 钻孔前必须确认工件已可靠夹紧，禁止在未夹紧状态下启动主轴。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③ 定期检查钻套内孔磨损情况，磨损量超过0.02mm时应更换钻套。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④ 每班次工作前检查V形块定位面和底板上平面是否有切屑或毛刺，及时清理。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⑤ 不得在夹具上敲打工件，以免损坏定位面精度。</w:t>
      </w:r>
    </w:p>
    <w:p>
      <w:pPr>
        <w:spacing w:before="240" w:after="120" w:line="360" w:lineRule="auto"/>
        <w:jc w:val="center"/>
      </w:pPr>
      <w:r>
        <w:rPr>
          <w:rFonts w:ascii="宋体" w:hAnsi="宋体" w:eastAsia="宋体"/>
          <w:b/>
          <w:color w:val="000000"/>
          <w:sz w:val="36"/>
        </w:rPr>
        <w:t>第9章  参考文献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[1] 王先逵. 机械制造工艺学（第4版）. 北京: 机械工业出版社, 2019.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[2] 吴拓. 机床夹具设计手册（第3版）. 北京: 机械工业出版社, 2017.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[3] 陈宏钧. 实用机械加工工艺手册（第4版）. 北京: 机械工业出版社, 2015.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[4] 赵如福. 金属机械加工工艺人员手册（第6版）. 上海: 上海科学技术出版社, 2006.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[5] 成大先. 机械设计手册（第五版）. 北京: 化学工业出版社, 2008.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[6] 艾兴, 肖诗纲. 切削用量简明手册（第3版）. 北京: 机械工业出版社, 2002.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[7] 孙桓, 陈作模, 葛文杰. 机械原理（第8版）. 北京: 高等教育出版社, 2013.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[8] 濮良贵, 纪名刚. 机械设计（第9版）. 北京: 高等教育出版社, 2013.</w:t>
      </w:r>
    </w:p>
    <w:p>
      <w:pPr>
        <w:spacing w:before="240" w:after="120" w:line="360" w:lineRule="auto"/>
        <w:jc w:val="center"/>
      </w:pPr>
      <w:r>
        <w:rPr>
          <w:rFonts w:ascii="宋体" w:hAnsi="宋体" w:eastAsia="宋体"/>
          <w:b/>
          <w:color w:val="000000"/>
          <w:sz w:val="36"/>
        </w:rPr>
        <w:t>第10章  设计总结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本设计以连杆钻孔工序为对象，完成了专用钻床夹具的完整设计。主要工作与结论如下：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（1）采用"一面两V形"定位方案：底板上面限制Z移、X转、Y转三个自由度；大V形块（90°槽角）限制X移、Y移两个自由度；小V形块（90°槽角）限制Z转一个自由度。六点定位完整，无过定位。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（2）采用螺旋压板夹紧机构：经三方案对比（螺旋压板、偏心夹紧、气动液压），螺旋压板在自锁性、夹紧力、成本和安全性方面综合最优。螺纹升角λ=2.5° &lt;&lt; 摩擦角φᵥ=9.83°，自锁可靠。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（3）切削力计算：高速钢钻头钻Φ32孔，轴向力P=7015N，扭矩M=112.5N·m。安全系数K=2.808。防抬起需Fcl≥19699N，防转动需Fcl≥42539N，以防转动为设计控制条件。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（4）夹紧力校核：双M20螺栓手动拧紧（250N×350mm扳手）可产生43750N夹紧力，大于所需42539N，安全裕度2.85%。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（5）定位误差分析：基准不重合误差ΔB=0（工序基准与定位基准重合）；基准位移误差ΔY₁=0.0212mm（大端）、ΔY₂=0.0177mm（小端）。转角误差Δα=1.52′，在孔距88mm上引起的线位移0.039mm &lt; ±0.05mm要求。总定位误差略超1/3原则，但满足产品精度要求。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（6）压板采用40Cr调质（182×77×15mm），弯曲应力σ=246.2MPa &lt; 许用262MPa，强度满足。钻模板刚度0.00064mm &lt;&lt; 0.01mm，刚度充足。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（7）可换钻套选用T10A淬火HRC60～64，与钻模板配合Φ42 H7/g6，兼顾定位精度与更换便利。</w:t>
      </w:r>
    </w:p>
    <w:p>
      <w:pPr>
        <w:spacing w:after="120" w:line="360" w:lineRule="auto"/>
        <w:ind w:firstLine="420"/>
      </w:pPr>
      <w:r>
        <w:rPr>
          <w:rFonts w:ascii="微软雅黑" w:hAnsi="微软雅黑" w:eastAsia="微软雅黑"/>
          <w:b w:val="0"/>
          <w:color w:val="000000"/>
          <w:sz w:val="21"/>
        </w:rPr>
        <w:t>本夹具设计方案结构合理、计算充分、安全可靠，适合中批量（5000～10000件/批）连杆钻孔加工。</w:t>
      </w:r>
    </w:p>
    <w:sectPr w:rsidR="00FC693F" w:rsidRPr="0006063C" w:rsidSect="00034616">
      <w:pgSz w:w="12240" w:h="15840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