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4.png" ContentType="image/png"/>
  <Override PartName="/word/media/rId67.png" ContentType="image/png"/>
  <Override PartName="/word/media/rId70.png" ContentType="image/png"/>
  <Override PartName="/word/media/rId73.png" ContentType="image/png"/>
  <Override PartName="/word/media/rId76.png" ContentType="image/png"/>
  <Override PartName="/word/media/rId80.png" ContentType="image/png"/>
  <Override PartName="/word/media/rId27.png" ContentType="image/png"/>
  <Override PartName="/word/media/rId83.png" ContentType="image/png"/>
  <Override PartName="/word/media/rId86.png" ContentType="image/png"/>
  <Override PartName="/word/media/rId89.png" ContentType="image/png"/>
  <Override PartName="/word/media/rId92.png" ContentType="image/png"/>
  <Override PartName="/word/media/rId96.png" ContentType="image/png"/>
  <Override PartName="/word/media/rId99.png" ContentType="image/png"/>
  <Override PartName="/word/media/rId102.png" ContentType="image/png"/>
  <Override PartName="/word/media/rId105.png" ContentType="image/png"/>
  <Override PartName="/word/media/rId109.png" ContentType="image/png"/>
  <Override PartName="/word/media/rId112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№7</w:t>
      </w:r>
      <w:r>
        <w:t xml:space="preserve"> </w:t>
      </w:r>
      <w:r>
        <w:t xml:space="preserve">Администрациа</w:t>
      </w:r>
      <w:r>
        <w:t xml:space="preserve"> </w:t>
      </w:r>
      <w:r>
        <w:t xml:space="preserve">Система</w:t>
      </w:r>
      <w:r>
        <w:t xml:space="preserve"> </w:t>
      </w:r>
      <w:r>
        <w:t xml:space="preserve">Linux</w:t>
      </w:r>
    </w:p>
    <w:p>
      <w:pPr>
        <w:pStyle w:val="Subtitle"/>
      </w:pPr>
      <w:r>
        <w:t xml:space="preserve">Мониторинг</w:t>
      </w:r>
      <w:r>
        <w:t xml:space="preserve"> </w:t>
      </w:r>
      <w:r>
        <w:t xml:space="preserve">событий</w:t>
      </w:r>
      <w:r>
        <w:t xml:space="preserve"> </w:t>
      </w:r>
      <w:r>
        <w:t xml:space="preserve">и</w:t>
      </w:r>
      <w:r>
        <w:t xml:space="preserve"> </w:t>
      </w:r>
      <w:r>
        <w:t xml:space="preserve">журналирование</w:t>
      </w:r>
      <w:r>
        <w:t xml:space="preserve"> </w:t>
      </w:r>
      <w:r>
        <w:t xml:space="preserve">в</w:t>
      </w:r>
      <w:r>
        <w:t xml:space="preserve"> </w:t>
      </w:r>
      <w:r>
        <w:t xml:space="preserve">Linux</w:t>
      </w:r>
    </w:p>
    <w:p>
      <w:pPr>
        <w:pStyle w:val="Author"/>
      </w:pPr>
      <w:r>
        <w:t xml:space="preserve">Выполнил:</w:t>
      </w:r>
      <w:r>
        <w:t xml:space="preserve"> </w:t>
      </w:r>
      <w:r>
        <w:t xml:space="preserve">Лемуш</w:t>
      </w:r>
      <w:r>
        <w:t xml:space="preserve"> </w:t>
      </w:r>
      <w:r>
        <w:t xml:space="preserve">Мариу</w:t>
      </w:r>
      <w:r>
        <w:t xml:space="preserve"> </w:t>
      </w:r>
      <w:r>
        <w:t xml:space="preserve">Франсишку</w:t>
      </w:r>
      <w:r>
        <w:t xml:space="preserve"> </w:t>
      </w:r>
      <w:r>
        <w:t xml:space="preserve">НПИбд-01-24,</w:t>
      </w:r>
      <w:r>
        <w:t xml:space="preserve"> </w:t>
      </w:r>
      <w:r>
        <w:t xml:space="preserve">1032239162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Изучить системы журналирования событий в ОС Linux.</w:t>
      </w:r>
    </w:p>
    <w:p>
      <w:pPr>
        <w:pStyle w:val="Compact"/>
        <w:numPr>
          <w:ilvl w:val="0"/>
          <w:numId w:val="1001"/>
        </w:numPr>
      </w:pPr>
      <w:r>
        <w:t xml:space="preserve">Освоить работу с системными журналами и логами.</w:t>
      </w:r>
    </w:p>
    <w:p>
      <w:pPr>
        <w:pStyle w:val="Compact"/>
        <w:numPr>
          <w:ilvl w:val="0"/>
          <w:numId w:val="1001"/>
        </w:numPr>
      </w:pPr>
      <w:r>
        <w:t xml:space="preserve">Научиться мониторить различные события в системе.</w:t>
      </w:r>
    </w:p>
    <w:p>
      <w:pPr>
        <w:pStyle w:val="Compact"/>
        <w:numPr>
          <w:ilvl w:val="0"/>
          <w:numId w:val="1001"/>
        </w:numPr>
      </w:pPr>
      <w:r>
        <w:t xml:space="preserve">Изучить инструменты анализа системных событий.</w:t>
      </w:r>
    </w:p>
    <w:p>
      <w:pPr>
        <w:pStyle w:val="Compact"/>
        <w:numPr>
          <w:ilvl w:val="0"/>
          <w:numId w:val="1001"/>
        </w:numPr>
      </w:pPr>
      <w:r>
        <w:t xml:space="preserve">Получить навыки диагностики проблем через анализ логов.</w:t>
      </w:r>
    </w:p>
    <w:bookmarkEnd w:id="20"/>
    <w:bookmarkStart w:id="23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rPr>
          <w:b/>
          <w:bCs/>
        </w:rPr>
        <w:t xml:space="preserve">Системы журналирования в Linux</w:t>
      </w:r>
      <w:r>
        <w:t xml:space="preserve"> </w:t>
      </w:r>
      <w:r>
        <w:t xml:space="preserve">являются основой для мониторинга, отладки и аудита системы. Они регистрируют события ядра, приложений, сервисов и действий пользователей.</w:t>
      </w:r>
    </w:p>
    <w:bookmarkStart w:id="21" w:name="основные-компоненты-журналирования"/>
    <w:p>
      <w:pPr>
        <w:pStyle w:val="Heading2"/>
      </w:pPr>
      <w:r>
        <w:t xml:space="preserve">Основные компоненты журналирования: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syslog</w:t>
      </w:r>
      <w:r>
        <w:t xml:space="preserve"> </w:t>
      </w:r>
      <w:r>
        <w:t xml:space="preserve">— классическая система журналирования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journald</w:t>
      </w:r>
      <w:r>
        <w:t xml:space="preserve"> </w:t>
      </w:r>
      <w:r>
        <w:t xml:space="preserve">— современная система журналирования systemd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logrotate</w:t>
      </w:r>
      <w:r>
        <w:t xml:space="preserve"> </w:t>
      </w:r>
      <w:r>
        <w:t xml:space="preserve">— ротация и управление логами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auditd</w:t>
      </w:r>
      <w:r>
        <w:t xml:space="preserve"> </w:t>
      </w:r>
      <w:r>
        <w:t xml:space="preserve">— система аудита безопасности</w:t>
      </w:r>
    </w:p>
    <w:bookmarkEnd w:id="21"/>
    <w:bookmarkStart w:id="22" w:name="основные-файлы-журналов"/>
    <w:p>
      <w:pPr>
        <w:pStyle w:val="Heading2"/>
      </w:pPr>
      <w:r>
        <w:t xml:space="preserve">Основные файлы журналов: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/var/log/messages</w:t>
      </w:r>
      <w:r>
        <w:t xml:space="preserve"> </w:t>
      </w:r>
      <w:r>
        <w:t xml:space="preserve">— общие системные сообщения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/var/log/syslog</w:t>
      </w:r>
      <w:r>
        <w:t xml:space="preserve"> </w:t>
      </w:r>
      <w:r>
        <w:t xml:space="preserve">— системный журнал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/var/log/auth.log</w:t>
      </w:r>
      <w:r>
        <w:t xml:space="preserve"> </w:t>
      </w:r>
      <w:r>
        <w:t xml:space="preserve">— события аутентификации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/var/log/kern.log</w:t>
      </w:r>
      <w:r>
        <w:t xml:space="preserve"> </w:t>
      </w:r>
      <w:r>
        <w:t xml:space="preserve">— сообщения ядра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/var/log/dmesg</w:t>
      </w:r>
      <w:r>
        <w:t xml:space="preserve"> </w:t>
      </w:r>
      <w:r>
        <w:t xml:space="preserve">— буфер сообщений ядра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/var/log/audit/audit.log</w:t>
      </w:r>
      <w:r>
        <w:t xml:space="preserve"> </w:t>
      </w:r>
      <w:r>
        <w:t xml:space="preserve">— журнал аудита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/var/log/httpd/</w:t>
      </w:r>
      <w:r>
        <w:t xml:space="preserve"> </w:t>
      </w:r>
      <w:r>
        <w:t xml:space="preserve">— логи веб-сервера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/var/log/mysql/</w:t>
      </w:r>
      <w:r>
        <w:t xml:space="preserve"> </w:t>
      </w:r>
      <w:r>
        <w:t xml:space="preserve">— логи базы данных</w:t>
      </w:r>
    </w:p>
    <w:bookmarkEnd w:id="22"/>
    <w:bookmarkEnd w:id="23"/>
    <w:bookmarkStart w:id="116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буфера сообщений ядра с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dmesg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показывает сообщения ядра Linux: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685953"/>
            <wp:effectExtent b="0" l="0" r="0" t="0"/>
            <wp:docPr descr="Вывод команды dmesg - сообщения ядра" title="" id="25" name="Picture"/>
            <a:graphic>
              <a:graphicData uri="http://schemas.openxmlformats.org/drawingml/2006/picture">
                <pic:pic>
                  <pic:nvPicPr>
                    <pic:cNvPr descr="image/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5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Вывод команды dmesg - сообщения ядра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Фильтрация dmesg по уровню важности</w:t>
      </w:r>
    </w:p>
    <w:p>
      <w:pPr>
        <w:numPr>
          <w:ilvl w:val="0"/>
          <w:numId w:val="1000"/>
        </w:numPr>
      </w:pPr>
      <w:r>
        <w:t xml:space="preserve">Использование</w:t>
      </w:r>
      <w:r>
        <w:t xml:space="preserve"> </w:t>
      </w:r>
      <w:r>
        <w:rPr>
          <w:rStyle w:val="VerbatimChar"/>
        </w:rPr>
        <w:t xml:space="preserve">dmesg -l</w:t>
      </w:r>
      <w:r>
        <w:t xml:space="preserve"> </w:t>
      </w:r>
      <w:r>
        <w:t xml:space="preserve">для фильтрации по уровню (err, warn, info):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130800" cy="1841500"/>
            <wp:effectExtent b="0" l="0" r="0" t="0"/>
            <wp:docPr descr="Фильтрация сообщений ядра по уровню важности" title="" id="28" name="Picture"/>
            <a:graphic>
              <a:graphicData uri="http://schemas.openxmlformats.org/drawingml/2006/picture">
                <pic:pic>
                  <pic:nvPicPr>
                    <pic:cNvPr descr="image/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0800" cy="184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Фильтрация сообщений ядра по уровню важности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Мониторинг dmesg в реальном времени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dmesg -w</w:t>
      </w:r>
      <w:r>
        <w:t xml:space="preserve"> </w:t>
      </w:r>
      <w:r>
        <w:t xml:space="preserve">для отслеживания новых сообщений ядра: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505509"/>
            <wp:effectExtent b="0" l="0" r="0" t="0"/>
            <wp:docPr descr="Мониторинг сообщений ядра в реальном времени" title="" id="31" name="Picture"/>
            <a:graphic>
              <a:graphicData uri="http://schemas.openxmlformats.org/drawingml/2006/picture">
                <pic:pic>
                  <pic:nvPicPr>
                    <pic:cNvPr descr="image/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5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Мониторинг сообщений ядра в реальном времени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системного журнала через journalctl</w:t>
      </w:r>
    </w:p>
    <w:p>
      <w:pPr>
        <w:numPr>
          <w:ilvl w:val="0"/>
          <w:numId w:val="1000"/>
        </w:numPr>
      </w:pPr>
      <w:r>
        <w:t xml:space="preserve">Базовый вывод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 </w:t>
      </w:r>
      <w:r>
        <w:t xml:space="preserve">без параметров: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025900" cy="342900"/>
            <wp:effectExtent b="0" l="0" r="0" t="0"/>
            <wp:docPr descr="Вывод системного журнала journalctl" title="" id="34" name="Picture"/>
            <a:graphic>
              <a:graphicData uri="http://schemas.openxmlformats.org/drawingml/2006/picture">
                <pic:pic>
                  <pic:nvPicPr>
                    <pic:cNvPr descr="image/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900" cy="342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Вывод системного журнала journalctl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журнала за текущую загрузку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journalctl -b</w:t>
      </w:r>
      <w:r>
        <w:t xml:space="preserve"> </w:t>
      </w:r>
      <w:r>
        <w:t xml:space="preserve">показывает логи только текущей сессии: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682255"/>
            <wp:effectExtent b="0" l="0" r="0" t="0"/>
            <wp:docPr descr="Журнал только текущей загрузки системы" title="" id="37" name="Picture"/>
            <a:graphic>
              <a:graphicData uri="http://schemas.openxmlformats.org/drawingml/2006/picture">
                <pic:pic>
                  <pic:nvPicPr>
                    <pic:cNvPr descr="image/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2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Журнал только текущей загрузки системы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Фильтрация journalctl по времени</w:t>
      </w:r>
    </w:p>
    <w:p>
      <w:pPr>
        <w:numPr>
          <w:ilvl w:val="0"/>
          <w:numId w:val="1000"/>
        </w:numPr>
      </w:pPr>
      <w:r>
        <w:t xml:space="preserve">Использование</w:t>
      </w:r>
      <w:r>
        <w:t xml:space="preserve"> </w:t>
      </w:r>
      <w:r>
        <w:rPr>
          <w:rStyle w:val="VerbatimChar"/>
        </w:rPr>
        <w:t xml:space="preserve">--since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--until</w:t>
      </w:r>
      <w:r>
        <w:t xml:space="preserve"> </w:t>
      </w:r>
      <w:r>
        <w:t xml:space="preserve">для фильтрации по времени: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665205"/>
            <wp:effectExtent b="0" l="0" r="0" t="0"/>
            <wp:docPr descr="Фильтрация журнала по временному промежутку" title="" id="40" name="Picture"/>
            <a:graphic>
              <a:graphicData uri="http://schemas.openxmlformats.org/drawingml/2006/picture">
                <pic:pic>
                  <pic:nvPicPr>
                    <pic:cNvPr descr="image/6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5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Фильтрация журнала по временному промежутку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журнала конкретного сервиса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journalctl -u ssh.service</w:t>
      </w:r>
      <w:r>
        <w:t xml:space="preserve"> </w:t>
      </w:r>
      <w:r>
        <w:t xml:space="preserve">для просмотра логов SSH: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902200" cy="558800"/>
            <wp:effectExtent b="0" l="0" r="0" t="0"/>
            <wp:docPr descr="Логи конкретного сервиса (SSH)" title="" id="43" name="Picture"/>
            <a:graphic>
              <a:graphicData uri="http://schemas.openxmlformats.org/drawingml/2006/picture">
                <pic:pic>
                  <pic:nvPicPr>
                    <pic:cNvPr descr="image/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2200" cy="55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Логи конкретного сервиса (SSH)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журнала с детализацией</w:t>
      </w:r>
      <w:r>
        <w:t xml:space="preserve"> </w:t>
      </w:r>
      <w:r>
        <w:t xml:space="preserve">Использование</w:t>
      </w:r>
      <w:r>
        <w:t xml:space="preserve"> </w:t>
      </w:r>
      <w:r>
        <w:rPr>
          <w:rStyle w:val="VerbatimChar"/>
        </w:rPr>
        <w:t xml:space="preserve">-o verbose</w:t>
      </w:r>
      <w:r>
        <w:t xml:space="preserve"> </w:t>
      </w:r>
      <w:r>
        <w:t xml:space="preserve">для подробного вывода: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530592"/>
            <wp:effectExtent b="0" l="0" r="0" t="0"/>
            <wp:docPr descr="Детализированный вывод journalctl" title="" id="46" name="Picture"/>
            <a:graphic>
              <a:graphicData uri="http://schemas.openxmlformats.org/drawingml/2006/picture">
                <pic:pic>
                  <pic:nvPicPr>
                    <pic:cNvPr descr="image/8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Детализированный вывод journalctl</w:t>
      </w:r>
    </w:p>
    <w:bookmarkStart w:id="63" w:name="часть-2-работа-с-syslog"/>
    <w:p>
      <w:pPr>
        <w:pStyle w:val="Heading2"/>
      </w:pPr>
      <w:r>
        <w:t xml:space="preserve">Часть 2: Работа с syslog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Просмотр общего системного журнала</w:t>
      </w:r>
    </w:p>
    <w:p>
      <w:pPr>
        <w:numPr>
          <w:ilvl w:val="0"/>
          <w:numId w:val="1000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/var/log/messages</w:t>
      </w:r>
      <w:r>
        <w:t xml:space="preserve"> </w:t>
      </w:r>
      <w:r>
        <w:t xml:space="preserve">содержит общие системные сообщения: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940300" cy="317500"/>
            <wp:effectExtent b="0" l="0" r="0" t="0"/>
            <wp:docPr descr="Содержимое /var/log/messages" title="" id="49" name="Picture"/>
            <a:graphic>
              <a:graphicData uri="http://schemas.openxmlformats.org/drawingml/2006/picture">
                <pic:pic>
                  <pic:nvPicPr>
                    <pic:cNvPr descr="image/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300" cy="31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Содержимое /var/log/messages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Просмотр журнала аутентификации</w:t>
      </w:r>
    </w:p>
    <w:p>
      <w:pPr>
        <w:numPr>
          <w:ilvl w:val="0"/>
          <w:numId w:val="1000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/var/log/auth.log</w:t>
      </w:r>
      <w:r>
        <w:t xml:space="preserve"> </w:t>
      </w:r>
      <w:r>
        <w:t xml:space="preserve">содержит события входа в систему: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771588"/>
            <wp:effectExtent b="0" l="0" r="0" t="0"/>
            <wp:docPr descr="Журнал аутентификации /var/log/auth.log" title="" id="52" name="Picture"/>
            <a:graphic>
              <a:graphicData uri="http://schemas.openxmlformats.org/drawingml/2006/picture">
                <pic:pic>
                  <pic:nvPicPr>
                    <pic:cNvPr descr="image/10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1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Журнал аутентификации /var/log/auth.log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Мониторинг неудачных попыток входа</w:t>
      </w:r>
    </w:p>
    <w:p>
      <w:pPr>
        <w:numPr>
          <w:ilvl w:val="0"/>
          <w:numId w:val="1000"/>
        </w:numPr>
      </w:pPr>
      <w:r>
        <w:t xml:space="preserve">Анализ неудачных попыток аутентификации: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3848100" cy="622300"/>
            <wp:effectExtent b="0" l="0" r="0" t="0"/>
            <wp:docPr descr="Неудачные попытки входа в систему" title="" id="55" name="Picture"/>
            <a:graphic>
              <a:graphicData uri="http://schemas.openxmlformats.org/drawingml/2006/picture">
                <pic:pic>
                  <pic:nvPicPr>
                    <pic:cNvPr descr="image/1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62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Неудачные попытки входа в систему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Просмотр журнала почтовой системы</w:t>
      </w:r>
    </w:p>
    <w:p>
      <w:pPr>
        <w:numPr>
          <w:ilvl w:val="0"/>
          <w:numId w:val="1000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/var/log/mail.log</w:t>
      </w:r>
      <w:r>
        <w:t xml:space="preserve"> </w:t>
      </w:r>
      <w:r>
        <w:t xml:space="preserve">содержит события почтового сервера: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66833"/>
            <wp:effectExtent b="0" l="0" r="0" t="0"/>
            <wp:docPr descr="Журнал почтовой системы" title="" id="58" name="Picture"/>
            <a:graphic>
              <a:graphicData uri="http://schemas.openxmlformats.org/drawingml/2006/picture">
                <pic:pic>
                  <pic:nvPicPr>
                    <pic:cNvPr descr="image/1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Журнал почтовой системы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Мониторинг планировщика задач cron</w:t>
      </w:r>
    </w:p>
    <w:p>
      <w:pPr>
        <w:numPr>
          <w:ilvl w:val="0"/>
          <w:numId w:val="1000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/var/log/cron.log</w:t>
      </w:r>
      <w:r>
        <w:t xml:space="preserve"> </w:t>
      </w:r>
      <w:r>
        <w:t xml:space="preserve">показывает выполнение задач cron: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502795"/>
            <wp:effectExtent b="0" l="0" r="0" t="0"/>
            <wp:docPr descr="Журнал выполнения задач cron" title="" id="61" name="Picture"/>
            <a:graphic>
              <a:graphicData uri="http://schemas.openxmlformats.org/drawingml/2006/picture">
                <pic:pic>
                  <pic:nvPicPr>
                    <pic:cNvPr descr="image/1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Журнал выполнения задач cron</w:t>
      </w:r>
    </w:p>
    <w:bookmarkEnd w:id="63"/>
    <w:bookmarkStart w:id="79" w:name="X4858698428f5b9ac2ab31ffcffa53d591f1b9bc"/>
    <w:p>
      <w:pPr>
        <w:pStyle w:val="Heading2"/>
      </w:pPr>
      <w:r>
        <w:t xml:space="preserve">Часть 3: Мониторинг событий ядра и оборудования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Просмотр информации о подключенных устройствах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lsusb</w:t>
      </w:r>
      <w:r>
        <w:t xml:space="preserve"> </w:t>
      </w:r>
      <w:r>
        <w:t xml:space="preserve">для отслеживания USB-устройств: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675708"/>
            <wp:effectExtent b="0" l="0" r="0" t="0"/>
            <wp:docPr descr="Список подключенных USB-устройств" title="" id="65" name="Picture"/>
            <a:graphic>
              <a:graphicData uri="http://schemas.openxmlformats.org/drawingml/2006/picture">
                <pic:pic>
                  <pic:nvPicPr>
                    <pic:cNvPr descr="image/14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5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Список подключенных USB-устройств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Мониторинг PCI-устройств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lspci</w:t>
      </w:r>
      <w:r>
        <w:t xml:space="preserve"> </w:t>
      </w:r>
      <w:r>
        <w:t xml:space="preserve">для просмотра устройств на шине PCI: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89774"/>
            <wp:effectExtent b="0" l="0" r="0" t="0"/>
            <wp:docPr descr="Список PCI-устройств в системе" title="" id="68" name="Picture"/>
            <a:graphic>
              <a:graphicData uri="http://schemas.openxmlformats.org/drawingml/2006/picture">
                <pic:pic>
                  <pic:nvPicPr>
                    <pic:cNvPr descr="image/15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Список PCI-устройств в системе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Просмотр событий подключения устройств</w:t>
      </w:r>
    </w:p>
    <w:p>
      <w:pPr>
        <w:numPr>
          <w:ilvl w:val="0"/>
          <w:numId w:val="1000"/>
        </w:numPr>
      </w:pPr>
      <w:r>
        <w:t xml:space="preserve">Мониторинг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при подключении USB-устройства: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475361"/>
            <wp:effectExtent b="0" l="0" r="0" t="0"/>
            <wp:docPr descr="События подключения USB-устройства" title="" id="71" name="Picture"/>
            <a:graphic>
              <a:graphicData uri="http://schemas.openxmlformats.org/drawingml/2006/picture">
                <pic:pic>
                  <pic:nvPicPr>
                    <pic:cNvPr descr="image/1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5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События подключения USB-устройства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Мониторинг температуры процессора</w:t>
      </w:r>
    </w:p>
    <w:p>
      <w:pPr>
        <w:numPr>
          <w:ilvl w:val="0"/>
          <w:numId w:val="1000"/>
        </w:numPr>
      </w:pPr>
      <w:r>
        <w:t xml:space="preserve">Просмотр температуры через файловую систему</w:t>
      </w:r>
      <w:r>
        <w:t xml:space="preserve"> </w:t>
      </w:r>
      <w:r>
        <w:rPr>
          <w:rStyle w:val="VerbatimChar"/>
        </w:rPr>
        <w:t xml:space="preserve">/sys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44678"/>
            <wp:effectExtent b="0" l="0" r="0" t="0"/>
            <wp:docPr descr="Температура процессора" title="" id="74" name="Picture"/>
            <a:graphic>
              <a:graphicData uri="http://schemas.openxmlformats.org/drawingml/2006/picture">
                <pic:pic>
                  <pic:nvPicPr>
                    <pic:cNvPr descr="image/1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Температура процессора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Просмотр информации о памяти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cat /proc/meminfo</w:t>
      </w:r>
      <w:r>
        <w:t xml:space="preserve"> </w:t>
      </w:r>
      <w:r>
        <w:t xml:space="preserve">для мониторинга памяти: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631980"/>
            <wp:effectExtent b="0" l="0" r="0" t="0"/>
            <wp:docPr descr="Информация о состоянии памяти" title="" id="77" name="Picture"/>
            <a:graphic>
              <a:graphicData uri="http://schemas.openxmlformats.org/drawingml/2006/picture">
                <pic:pic>
                  <pic:nvPicPr>
                    <pic:cNvPr descr="image/1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1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Информация о состоянии памяти</w:t>
      </w:r>
    </w:p>
    <w:bookmarkEnd w:id="79"/>
    <w:bookmarkStart w:id="95" w:name="часть-4-система-аудита-auditd"/>
    <w:p>
      <w:pPr>
        <w:pStyle w:val="Heading2"/>
      </w:pPr>
      <w:r>
        <w:t xml:space="preserve">Часть 4: Система аудита auditd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Просмотр статуса службы auditd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systemctl status auditd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757188"/>
            <wp:effectExtent b="0" l="0" r="0" t="0"/>
            <wp:docPr descr="Статус службы auditd" title="" id="81" name="Picture"/>
            <a:graphic>
              <a:graphicData uri="http://schemas.openxmlformats.org/drawingml/2006/picture">
                <pic:pic>
                  <pic:nvPicPr>
                    <pic:cNvPr descr="image/1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7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Статус службы auditd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Просмотр журнала аудита</w:t>
      </w:r>
    </w:p>
    <w:p>
      <w:pPr>
        <w:numPr>
          <w:ilvl w:val="0"/>
          <w:numId w:val="1000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/var/log/audit/audit.log</w:t>
      </w:r>
      <w:r>
        <w:t xml:space="preserve"> </w:t>
      </w:r>
      <w:r>
        <w:t xml:space="preserve">содержит события безопасности: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710295"/>
            <wp:effectExtent b="0" l="0" r="0" t="0"/>
            <wp:docPr descr="Содержимое журнала аудита" title="" id="84" name="Picture"/>
            <a:graphic>
              <a:graphicData uri="http://schemas.openxmlformats.org/drawingml/2006/picture">
                <pic:pic>
                  <pic:nvPicPr>
                    <pic:cNvPr descr="image/2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0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Содержимое журнала аудита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Поиск событий аудита по типу</w:t>
      </w:r>
    </w:p>
    <w:p>
      <w:pPr>
        <w:numPr>
          <w:ilvl w:val="0"/>
          <w:numId w:val="1000"/>
        </w:numPr>
      </w:pPr>
      <w:r>
        <w:t xml:space="preserve">Использование</w:t>
      </w:r>
      <w:r>
        <w:t xml:space="preserve"> </w:t>
      </w:r>
      <w:r>
        <w:rPr>
          <w:rStyle w:val="VerbatimChar"/>
        </w:rPr>
        <w:t xml:space="preserve">ausearch</w:t>
      </w:r>
      <w:r>
        <w:t xml:space="preserve"> </w:t>
      </w:r>
      <w:r>
        <w:t xml:space="preserve">для поиска событий: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337872"/>
            <wp:effectExtent b="0" l="0" r="0" t="0"/>
            <wp:docPr descr="Поиск событий аудита с ausearch" title="" id="87" name="Picture"/>
            <a:graphic>
              <a:graphicData uri="http://schemas.openxmlformats.org/drawingml/2006/picture">
                <pic:pic>
                  <pic:nvPicPr>
                    <pic:cNvPr descr="image/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7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Поиск событий аудита с ausearch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Создание правил аудита</w:t>
      </w:r>
    </w:p>
    <w:p>
      <w:pPr>
        <w:numPr>
          <w:ilvl w:val="0"/>
          <w:numId w:val="1000"/>
        </w:numPr>
      </w:pPr>
      <w:r>
        <w:t xml:space="preserve">Добавление правила для отслеживания доступа к файлу: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852681"/>
            <wp:effectExtent b="0" l="0" r="0" t="0"/>
            <wp:docPr descr="Создание правила аудита для отслеживания файла" title="" id="90" name="Picture"/>
            <a:graphic>
              <a:graphicData uri="http://schemas.openxmlformats.org/drawingml/2006/picture">
                <pic:pic>
                  <pic:nvPicPr>
                    <pic:cNvPr descr="image/2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2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правила аудита для отслеживания файла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Генерация отчётов аудита</w:t>
      </w:r>
    </w:p>
    <w:p>
      <w:pPr>
        <w:numPr>
          <w:ilvl w:val="0"/>
          <w:numId w:val="1000"/>
        </w:numPr>
      </w:pPr>
      <w:r>
        <w:t xml:space="preserve">Использование</w:t>
      </w:r>
      <w:r>
        <w:t xml:space="preserve"> </w:t>
      </w:r>
      <w:r>
        <w:rPr>
          <w:rStyle w:val="VerbatimChar"/>
        </w:rPr>
        <w:t xml:space="preserve">aureport</w:t>
      </w:r>
      <w:r>
        <w:t xml:space="preserve"> </w:t>
      </w:r>
      <w:r>
        <w:t xml:space="preserve">для создания отчётов: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740721"/>
            <wp:effectExtent b="0" l="0" r="0" t="0"/>
            <wp:docPr descr="Отчёт системы аудита" title="" id="93" name="Picture"/>
            <a:graphic>
              <a:graphicData uri="http://schemas.openxmlformats.org/drawingml/2006/picture">
                <pic:pic>
                  <pic:nvPicPr>
                    <pic:cNvPr descr="image/2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0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Отчёт системы аудита</w:t>
      </w:r>
    </w:p>
    <w:bookmarkEnd w:id="95"/>
    <w:bookmarkStart w:id="108" w:name="часть-5-мониторинг-сетевых-событий"/>
    <w:p>
      <w:pPr>
        <w:pStyle w:val="Heading2"/>
      </w:pPr>
      <w:r>
        <w:t xml:space="preserve">Часть 5: Мониторинг сетевых событий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Просмотр сетевых соединений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netstat -tulpn</w:t>
      </w:r>
      <w:r>
        <w:t xml:space="preserve"> </w:t>
      </w:r>
      <w:r>
        <w:t xml:space="preserve">для мониторинга портов: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432725"/>
            <wp:effectExtent b="0" l="0" r="0" t="0"/>
            <wp:docPr descr="Просмотр открытых портов и соединений" title="" id="97" name="Picture"/>
            <a:graphic>
              <a:graphicData uri="http://schemas.openxmlformats.org/drawingml/2006/picture">
                <pic:pic>
                  <pic:nvPicPr>
                    <pic:cNvPr descr="image/24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2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открытых портов и соединений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Мониторинг сетевой активности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iftop</w:t>
      </w:r>
      <w:r>
        <w:t xml:space="preserve"> </w:t>
      </w:r>
      <w:r>
        <w:t xml:space="preserve">для отслеживания трафика: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744679"/>
            <wp:effectExtent b="0" l="0" r="0" t="0"/>
            <wp:docPr descr="Мониторинг сетевого трафика в реальном времени" title="" id="100" name="Picture"/>
            <a:graphic>
              <a:graphicData uri="http://schemas.openxmlformats.org/drawingml/2006/picture">
                <pic:pic>
                  <pic:nvPicPr>
                    <pic:cNvPr descr="image/25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4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Мониторинг сетевого трафика в реальном времени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Просмотр журнала брандмауэра</w:t>
      </w:r>
    </w:p>
    <w:p>
      <w:pPr>
        <w:numPr>
          <w:ilvl w:val="0"/>
          <w:numId w:val="1000"/>
        </w:numPr>
      </w:pPr>
      <w:r>
        <w:t xml:space="preserve">Логи iptables/nftables в</w:t>
      </w:r>
      <w:r>
        <w:t xml:space="preserve"> </w:t>
      </w:r>
      <w:r>
        <w:rPr>
          <w:rStyle w:val="VerbatimChar"/>
        </w:rPr>
        <w:t xml:space="preserve">/var/log/syslog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714241"/>
            <wp:effectExtent b="0" l="0" r="0" t="0"/>
            <wp:docPr descr="События брандмауэра в журнале" title="" id="103" name="Picture"/>
            <a:graphic>
              <a:graphicData uri="http://schemas.openxmlformats.org/drawingml/2006/picture">
                <pic:pic>
                  <pic:nvPicPr>
                    <pic:cNvPr descr="image/26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4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События брандмауэра в журнале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Мониторинг DNS-запросов</w:t>
      </w:r>
    </w:p>
    <w:p>
      <w:pPr>
        <w:numPr>
          <w:ilvl w:val="0"/>
          <w:numId w:val="1000"/>
        </w:numPr>
      </w:pPr>
      <w:r>
        <w:t xml:space="preserve">Отслеживание DNS-запросов через tcpdump: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753310"/>
            <wp:effectExtent b="0" l="0" r="0" t="0"/>
            <wp:docPr descr="Мониторинг DNS-запросов" title="" id="106" name="Picture"/>
            <a:graphic>
              <a:graphicData uri="http://schemas.openxmlformats.org/drawingml/2006/picture">
                <pic:pic>
                  <pic:nvPicPr>
                    <pic:cNvPr descr="image/2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3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Мониторинг DNS-запросов</w:t>
      </w:r>
    </w:p>
    <w:bookmarkEnd w:id="108"/>
    <w:bookmarkStart w:id="115" w:name="часть-6-управление-журналами"/>
    <w:p>
      <w:pPr>
        <w:pStyle w:val="Heading2"/>
      </w:pPr>
      <w:r>
        <w:t xml:space="preserve">Часть 6: Управление журналами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Ротация логов с logrotate</w:t>
      </w:r>
    </w:p>
    <w:p>
      <w:pPr>
        <w:numPr>
          <w:ilvl w:val="0"/>
          <w:numId w:val="1000"/>
        </w:numPr>
      </w:pPr>
      <w:r>
        <w:t xml:space="preserve">Конфигурация и выполнение logrotate: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627456"/>
            <wp:effectExtent b="0" l="0" r="0" t="0"/>
            <wp:docPr descr="Настройка и выполнение ротации логов" title="" id="110" name="Picture"/>
            <a:graphic>
              <a:graphicData uri="http://schemas.openxmlformats.org/drawingml/2006/picture">
                <pic:pic>
                  <pic:nvPicPr>
                    <pic:cNvPr descr="image/28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7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Настройка и выполнение ротации логов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Очистка старых журналов</w:t>
      </w:r>
    </w:p>
    <w:p>
      <w:pPr>
        <w:numPr>
          <w:ilvl w:val="0"/>
          <w:numId w:val="1000"/>
        </w:numPr>
      </w:pPr>
      <w:r>
        <w:t xml:space="preserve">Управление дисковым пространством, занятым логами: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962292"/>
            <wp:effectExtent b="0" l="0" r="0" t="0"/>
            <wp:docPr descr="Очистка старых файлов журналов" title="" id="113" name="Picture"/>
            <a:graphic>
              <a:graphicData uri="http://schemas.openxmlformats.org/drawingml/2006/picture">
                <pic:pic>
                  <pic:nvPicPr>
                    <pic:cNvPr descr="image/29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62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Очистка старых файлов журналов</w:t>
      </w:r>
    </w:p>
    <w:bookmarkEnd w:id="115"/>
    <w:bookmarkEnd w:id="116"/>
    <w:bookmarkStart w:id="117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В ходе выполнения лабораторной работы были изучены системы журналирования и мониторинга событий в ОС Linux. Получены практические навыки работы с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для просмотра сообщений ядра,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 </w:t>
      </w:r>
      <w:r>
        <w:t xml:space="preserve">для анализа системного журнала systemd, и традиционными syslog-файлами в</w:t>
      </w:r>
      <w:r>
        <w:t xml:space="preserve"> </w:t>
      </w:r>
      <w:r>
        <w:rPr>
          <w:rStyle w:val="VerbatimChar"/>
        </w:rPr>
        <w:t xml:space="preserve">/var/log/</w:t>
      </w:r>
      <w:r>
        <w:t xml:space="preserve">. Освоены методы фильтрации и поиска событий по времени, сервисам и приоритетам. Изучена система аудита</w:t>
      </w:r>
      <w:r>
        <w:t xml:space="preserve"> </w:t>
      </w:r>
      <w:r>
        <w:rPr>
          <w:rStyle w:val="VerbatimChar"/>
        </w:rPr>
        <w:t xml:space="preserve">auditd</w:t>
      </w:r>
      <w:r>
        <w:t xml:space="preserve"> </w:t>
      </w:r>
      <w:r>
        <w:t xml:space="preserve">для отслеживания событий безопасности. Полученные навыки являются основой для эффективного мониторинга, диагностики проблем и обеспечения безопасности Linux-систем.</w:t>
      </w:r>
    </w:p>
    <w:bookmarkEnd w:id="11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6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07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08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9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27" Target="media/rId27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12" Target="media/rId112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№7 Администрациа Система Linux</dc:title>
  <dc:creator>Выполнил: Лемуш Мариу Франсишку НПИбд-01-24, 1032239162</dc:creator>
  <dc:language>ru-RU</dc:language>
  <cp:keywords/>
  <dcterms:created xsi:type="dcterms:W3CDTF">2026-03-12T05:46:57Z</dcterms:created>
  <dcterms:modified xsi:type="dcterms:W3CDTF">2026-03-12T05:46:57Z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lass">
    <vt:lpwstr>scrreprt</vt:lpwstr>
  </property>
  <property fmtid="{D5CDD505-2E9C-101B-9397-08002B2CF9AE}" pid="3" name="figureTitle">
    <vt:lpwstr>Рис.</vt:lpwstr>
  </property>
  <property fmtid="{D5CDD505-2E9C-101B-9397-08002B2CF9AE}" pid="4" name="fontsize">
    <vt:lpwstr>12pt</vt:lpwstr>
  </property>
  <property fmtid="{D5CDD505-2E9C-101B-9397-08002B2CF9AE}" pid="5" name="header-includes">
    <vt:lpwstr/>
  </property>
  <property fmtid="{D5CDD505-2E9C-101B-9397-08002B2CF9AE}" pid="6" name="indent">
    <vt:lpwstr>True</vt:lpwstr>
  </property>
  <property fmtid="{D5CDD505-2E9C-101B-9397-08002B2CF9AE}" pid="7" name="linestretch">
    <vt:lpwstr>1.5</vt:lpwstr>
  </property>
  <property fmtid="{D5CDD505-2E9C-101B-9397-08002B2CF9AE}" pid="8" name="lof">
    <vt:lpwstr>True</vt:lpwstr>
  </property>
  <property fmtid="{D5CDD505-2E9C-101B-9397-08002B2CF9AE}" pid="9" name="lofTitle">
    <vt:lpwstr>Список иллюстраций</vt:lpwstr>
  </property>
  <property fmtid="{D5CDD505-2E9C-101B-9397-08002B2CF9AE}" pid="10" name="mainfont">
    <vt:lpwstr>DejaVu Serif</vt:lpwstr>
  </property>
  <property fmtid="{D5CDD505-2E9C-101B-9397-08002B2CF9AE}" pid="11" name="monofont">
    <vt:lpwstr>DejaVu Sans Mono</vt:lpwstr>
  </property>
  <property fmtid="{D5CDD505-2E9C-101B-9397-08002B2CF9AE}" pid="12" name="papersize">
    <vt:lpwstr>a4</vt:lpwstr>
  </property>
  <property fmtid="{D5CDD505-2E9C-101B-9397-08002B2CF9AE}" pid="13" name="sansfont">
    <vt:lpwstr>DejaVu Sans</vt:lpwstr>
  </property>
  <property fmtid="{D5CDD505-2E9C-101B-9397-08002B2CF9AE}" pid="14" name="subtitle">
    <vt:lpwstr>Мониторинг событий и журналирование в Linux</vt:lpwstr>
  </property>
  <property fmtid="{D5CDD505-2E9C-101B-9397-08002B2CF9AE}" pid="15" name="tableTitle">
    <vt:lpwstr>Таблица</vt:lpwstr>
  </property>
  <property fmtid="{D5CDD505-2E9C-101B-9397-08002B2CF9AE}" pid="16" name="toc">
    <vt:lpwstr>True</vt:lpwstr>
  </property>
  <property fmtid="{D5CDD505-2E9C-101B-9397-08002B2CF9AE}" pid="17" name="toc-depth">
    <vt:lpwstr>2</vt:lpwstr>
  </property>
</Properties>
</file>