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№11</w:t>
      </w:r>
    </w:p>
    <w:p>
      <w:pPr>
        <w:pStyle w:val="Subtitle"/>
      </w:pPr>
      <w:r>
        <w:t xml:space="preserve">Загрузчик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GRUB2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архитектуру и компоненты загрузчика GRUB2.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для управления GRUB2.</w:t>
      </w:r>
    </w:p>
    <w:p>
      <w:pPr>
        <w:pStyle w:val="Compact"/>
        <w:numPr>
          <w:ilvl w:val="0"/>
          <w:numId w:val="1001"/>
        </w:numPr>
      </w:pPr>
      <w:r>
        <w:t xml:space="preserve">Научиться настраивать параметры загрузки.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восстановления загрузчика.</w:t>
      </w:r>
    </w:p>
    <w:p>
      <w:pPr>
        <w:pStyle w:val="Compact"/>
        <w:numPr>
          <w:ilvl w:val="0"/>
          <w:numId w:val="1001"/>
        </w:numPr>
      </w:pPr>
      <w:r>
        <w:t xml:space="preserve">Понять структуру конфигурационных файлов GRUB2.</w:t>
      </w:r>
    </w:p>
    <w:bookmarkEnd w:id="20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GRUB2 (GRand Unified Bootloader version 2)</w:t>
      </w:r>
      <w:r>
        <w:t xml:space="preserve"> </w:t>
      </w:r>
      <w:r>
        <w:t xml:space="preserve">— это основной загрузчик в большинстве современных дистрибутивов Linux. Он отвечает за загрузку операционной системы и предоставляет гибкие возможности настройки.</w:t>
      </w:r>
    </w:p>
    <w:bookmarkStart w:id="21" w:name="основные-компоненты-grub2"/>
    <w:p>
      <w:pPr>
        <w:pStyle w:val="Heading2"/>
      </w:pPr>
      <w:r>
        <w:t xml:space="preserve">Основные компоненты GRUB2: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/boot/grub2/grub.cfg</w:t>
      </w:r>
      <w:r>
        <w:t xml:space="preserve"> </w:t>
      </w:r>
      <w:r>
        <w:t xml:space="preserve">— основной конфигурационный файл (генерируется автоматически)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/etc/default/grub</w:t>
      </w:r>
      <w:r>
        <w:t xml:space="preserve"> </w:t>
      </w:r>
      <w:r>
        <w:t xml:space="preserve">— файл с основными настройками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/etc/grub.d/</w:t>
      </w:r>
      <w:r>
        <w:t xml:space="preserve"> </w:t>
      </w:r>
      <w:r>
        <w:t xml:space="preserve">— директория со скриптами для генерации grub.cfg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/boot/grub2/grubenv</w:t>
      </w:r>
      <w:r>
        <w:t xml:space="preserve"> </w:t>
      </w:r>
      <w:r>
        <w:t xml:space="preserve">— переменные окружения GRUB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/boot/grub2/device.map</w:t>
      </w:r>
      <w:r>
        <w:t xml:space="preserve"> </w:t>
      </w:r>
      <w:r>
        <w:t xml:space="preserve">— карта устройств</w:t>
      </w:r>
    </w:p>
    <w:bookmarkEnd w:id="21"/>
    <w:bookmarkStart w:id="22" w:name="основные-команды-для-работы-с-grub2"/>
    <w:p>
      <w:pPr>
        <w:pStyle w:val="Heading2"/>
      </w:pPr>
      <w:r>
        <w:t xml:space="preserve">Основные команды для работы с GRUB2: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grub2-mkconfig</w:t>
      </w:r>
      <w:r>
        <w:t xml:space="preserve"> </w:t>
      </w:r>
      <w:r>
        <w:t xml:space="preserve">— генерация конфигурационного файла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grub2-install</w:t>
      </w:r>
      <w:r>
        <w:t xml:space="preserve"> </w:t>
      </w:r>
      <w:r>
        <w:t xml:space="preserve">— установка GRUB2 в MBR или EFI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grub2-set-default</w:t>
      </w:r>
      <w:r>
        <w:t xml:space="preserve"> </w:t>
      </w:r>
      <w:r>
        <w:t xml:space="preserve">— установка ядра по умолчанию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grub2-reboot</w:t>
      </w:r>
      <w:r>
        <w:t xml:space="preserve"> </w:t>
      </w:r>
      <w:r>
        <w:t xml:space="preserve">— однократная загрузка указанного ядра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grub2-editenv</w:t>
      </w:r>
      <w:r>
        <w:t xml:space="preserve"> </w:t>
      </w:r>
      <w:r>
        <w:t xml:space="preserve">— редактирование переменных окружения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grub2-mkpasswd-pbkdf2</w:t>
      </w:r>
      <w:r>
        <w:t xml:space="preserve"> </w:t>
      </w:r>
      <w:r>
        <w:t xml:space="preserve">— создание пароля для GRUB</w:t>
      </w:r>
    </w:p>
    <w:bookmarkEnd w:id="22"/>
    <w:bookmarkEnd w:id="23"/>
    <w:bookmarkStart w:id="7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6" w:name="часть-1-просмотр-информации-о-grub2"/>
    <w:p>
      <w:pPr>
        <w:pStyle w:val="Heading2"/>
      </w:pPr>
      <w:r>
        <w:t xml:space="preserve">Часть 1: Просмотр информации о GRUB2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основного конфигурационного файла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/boot/grub2/grub.cfg</w:t>
      </w:r>
      <w:r>
        <w:t xml:space="preserve"> </w:t>
      </w:r>
      <w:r>
        <w:t xml:space="preserve">содержит сгенерированную конфигурацию: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737100" cy="2095500"/>
            <wp:effectExtent b="0" l="0" r="0" t="0"/>
            <wp:docPr descr="Содержимое /boot/grub2/grub.cfg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1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Содержимое /boot/grub2/grub.cfg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файла настроек GRUB2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 </w:t>
      </w:r>
      <w:r>
        <w:t xml:space="preserve">с основными параметрами загрузчика: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370438"/>
            <wp:effectExtent b="0" l="0" r="0" t="0"/>
            <wp:docPr descr="Настройки GRUB2 в /etc/default/grub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0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Настройки GRUB2 в /etc/default/grub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скриптов генерации конфигурации</w:t>
      </w:r>
    </w:p>
    <w:p>
      <w:pPr>
        <w:numPr>
          <w:ilvl w:val="0"/>
          <w:numId w:val="1000"/>
        </w:numPr>
      </w:pPr>
      <w:r>
        <w:t xml:space="preserve">Директория</w:t>
      </w:r>
      <w:r>
        <w:t xml:space="preserve"> </w:t>
      </w:r>
      <w:r>
        <w:rPr>
          <w:rStyle w:val="VerbatimChar"/>
        </w:rPr>
        <w:t xml:space="preserve">/etc/grub.d/</w:t>
      </w:r>
      <w:r>
        <w:t xml:space="preserve"> </w:t>
      </w:r>
      <w:r>
        <w:t xml:space="preserve">со скриптами для создания grub.cfg: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81582"/>
            <wp:effectExtent b="0" l="0" r="0" t="0"/>
            <wp:docPr descr="Скрипты в директории /etc/grub.d/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1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Скрипты в директории /etc/grub.d/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Просмотр текущих переменных GRUB2</w:t>
      </w:r>
    </w:p>
    <w:p>
      <w:pPr>
        <w:numPr>
          <w:ilvl w:val="0"/>
          <w:numId w:val="1000"/>
        </w:numPr>
      </w:pPr>
      <w:r>
        <w:t xml:space="preserve">Переменные окружения GRUB2 в файле</w:t>
      </w:r>
      <w:r>
        <w:t xml:space="preserve"> </w:t>
      </w:r>
      <w:r>
        <w:rPr>
          <w:rStyle w:val="VerbatimChar"/>
        </w:rPr>
        <w:t xml:space="preserve">/boot/grub2/grubenv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555209"/>
            <wp:effectExtent b="0" l="0" r="0" t="0"/>
            <wp:docPr descr="Переменные окружения GRUB2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Переменные окружения GRUB2</w:t>
      </w:r>
    </w:p>
    <w:bookmarkEnd w:id="36"/>
    <w:bookmarkStart w:id="49" w:name="часть-2-настройка-параметров-загрузки"/>
    <w:p>
      <w:pPr>
        <w:pStyle w:val="Heading2"/>
      </w:pPr>
      <w:r>
        <w:t xml:space="preserve">Часть 2: Настройка параметров загрузки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Изменение таймаута загрузки</w:t>
      </w:r>
    </w:p>
    <w:p>
      <w:pPr>
        <w:numPr>
          <w:ilvl w:val="0"/>
          <w:numId w:val="1000"/>
        </w:numPr>
      </w:pPr>
      <w:r>
        <w:t xml:space="preserve">Настройка времени ожидания выбора в меню GRUB: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622602"/>
            <wp:effectExtent b="0" l="0" r="0" t="0"/>
            <wp:docPr descr="Настройка таймаута GRUB2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таймаута GRUB2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Изменение ядра по умолчанию</w:t>
      </w:r>
    </w:p>
    <w:p>
      <w:pPr>
        <w:numPr>
          <w:ilvl w:val="0"/>
          <w:numId w:val="1000"/>
        </w:numPr>
      </w:pPr>
      <w:r>
        <w:t xml:space="preserve">Установка ядра, которое будет загружаться по умолчанию: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327400" cy="393700"/>
            <wp:effectExtent b="0" l="0" r="0" t="0"/>
            <wp:docPr descr="Установка ядра по умолчанию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Установка ядра по умолчанию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Настройка разрешения экрана</w:t>
      </w:r>
    </w:p>
    <w:p>
      <w:pPr>
        <w:numPr>
          <w:ilvl w:val="0"/>
          <w:numId w:val="1000"/>
        </w:numPr>
      </w:pPr>
      <w:r>
        <w:t xml:space="preserve">Изменение разрешения графического режима GRUB2: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76495"/>
            <wp:effectExtent b="0" l="0" r="0" t="0"/>
            <wp:docPr descr="Настройка разрешения экрана GRUB2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Настройка разрешения экрана GRUB2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Добавление параметров ядра</w:t>
      </w:r>
    </w:p>
    <w:p>
      <w:pPr>
        <w:numPr>
          <w:ilvl w:val="0"/>
          <w:numId w:val="1000"/>
        </w:numPr>
      </w:pPr>
      <w:r>
        <w:t xml:space="preserve">Передача дополнительных параметров ядру при загрузке: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555209"/>
            <wp:effectExtent b="0" l="0" r="0" t="0"/>
            <wp:docPr descr="Добавление параметров ядра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Добавление параметров ядра</w:t>
      </w:r>
    </w:p>
    <w:bookmarkEnd w:id="49"/>
    <w:bookmarkStart w:id="59" w:name="часть-3-генерация-конфигурации"/>
    <w:p>
      <w:pPr>
        <w:pStyle w:val="Heading2"/>
      </w:pPr>
      <w:r>
        <w:t xml:space="preserve">Часть 3: Генерация конфигурации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Генерация нового конфигурационного файла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grub2-mkconfig</w:t>
      </w:r>
      <w:r>
        <w:t xml:space="preserve"> </w:t>
      </w:r>
      <w:r>
        <w:t xml:space="preserve">для создания grub.cfg после изменений: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43860"/>
            <wp:effectExtent b="0" l="0" r="0" t="0"/>
            <wp:docPr descr="Генерация конфигурации GRUB2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Генерация конфигурации GRUB2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Проверка сгенерированной конфигурации</w:t>
      </w:r>
    </w:p>
    <w:p>
      <w:pPr>
        <w:numPr>
          <w:ilvl w:val="0"/>
          <w:numId w:val="1000"/>
        </w:numPr>
      </w:pPr>
      <w:r>
        <w:t xml:space="preserve">Просмотр изменений в новом конфигурационном файле: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295900" cy="787400"/>
            <wp:effectExtent b="0" l="0" r="0" t="0"/>
            <wp:docPr descr="Проверка новой конфигурации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новой конфигурации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Обновление GRUB2 после установки нового ядра</w:t>
      </w:r>
    </w:p>
    <w:p>
      <w:pPr>
        <w:numPr>
          <w:ilvl w:val="0"/>
          <w:numId w:val="1000"/>
        </w:numPr>
      </w:pPr>
      <w:r>
        <w:t xml:space="preserve">Автоматическое обнаружение новых ядер при обновлении: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143860"/>
            <wp:effectExtent b="0" l="0" r="0" t="0"/>
            <wp:docPr descr="Обновление GRUB2 после установки ядра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Обновление GRUB2 после установки ядра</w:t>
      </w:r>
    </w:p>
    <w:bookmarkEnd w:id="59"/>
    <w:bookmarkStart w:id="69" w:name="часть-4-управление-загрузкой"/>
    <w:p>
      <w:pPr>
        <w:pStyle w:val="Heading2"/>
      </w:pPr>
      <w:r>
        <w:t xml:space="preserve">Часть 4: Управление загрузкой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Просмотр доступных пунктов меню</w:t>
      </w:r>
    </w:p>
    <w:p>
      <w:pPr>
        <w:numPr>
          <w:ilvl w:val="0"/>
          <w:numId w:val="1000"/>
        </w:numPr>
      </w:pPr>
      <w:r>
        <w:t xml:space="preserve">Список всех операционных систем и ядер в меню GRUB: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12305"/>
            <wp:effectExtent b="0" l="0" r="0" t="0"/>
            <wp:docPr descr="Доступные пункты меню GRUB2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Доступные пункты меню GRUB2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Установка однократной загрузки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grub2-reboot</w:t>
      </w:r>
      <w:r>
        <w:t xml:space="preserve"> </w:t>
      </w:r>
      <w:r>
        <w:t xml:space="preserve">для загрузки указанного ядра один раз: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295900" cy="787400"/>
            <wp:effectExtent b="0" l="0" r="0" t="0"/>
            <wp:docPr descr="Однократная загрузка с grub2-reboot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Однократная загрузка с grub2-reboot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Просмотр и изменение saved_entry</w:t>
      </w:r>
    </w:p>
    <w:p>
      <w:pPr>
        <w:numPr>
          <w:ilvl w:val="0"/>
          <w:numId w:val="1000"/>
        </w:numPr>
      </w:pPr>
      <w:r>
        <w:t xml:space="preserve">Работа с сохраненной записью по умолчанию через</w:t>
      </w:r>
      <w:r>
        <w:t xml:space="preserve"> </w:t>
      </w:r>
      <w:r>
        <w:rPr>
          <w:rStyle w:val="VerbatimChar"/>
        </w:rPr>
        <w:t xml:space="preserve">grub2-editenv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3429000" cy="355600"/>
            <wp:effectExtent b="0" l="0" r="0" t="0"/>
            <wp:docPr descr="Просмотр и изменение saved_entry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и изменение saved_entry</w:t>
      </w:r>
    </w:p>
    <w:bookmarkEnd w:id="69"/>
    <w:bookmarkStart w:id="76" w:name="часть-5-установка-и-восстановление"/>
    <w:p>
      <w:pPr>
        <w:pStyle w:val="Heading2"/>
      </w:pPr>
      <w:r>
        <w:t xml:space="preserve">Часть 5: Установка и восстановление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Установка GRUB2 в MBR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grub2-install</w:t>
      </w:r>
      <w:r>
        <w:t xml:space="preserve"> </w:t>
      </w:r>
      <w:r>
        <w:t xml:space="preserve">для установки загрузчика: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76495"/>
            <wp:effectExtent b="0" l="0" r="0" t="0"/>
            <wp:docPr descr="Установка GRUB2 в MBR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Установка GRUB2 в MBR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Восстановление GRUB2 с LiveCD</w:t>
      </w:r>
    </w:p>
    <w:p>
      <w:pPr>
        <w:numPr>
          <w:ilvl w:val="0"/>
          <w:numId w:val="1000"/>
        </w:numPr>
      </w:pPr>
      <w:r>
        <w:t xml:space="preserve">Процесс восстановления загрузчика в случае повреждения: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512305"/>
            <wp:effectExtent b="0" l="0" r="0" t="0"/>
            <wp:docPr descr="Восстановление GRUB2 с LiveCD" title="" id="74" name="Picture"/>
            <a:graphic>
              <a:graphicData uri="http://schemas.openxmlformats.org/drawingml/2006/picture">
                <pic:pic>
                  <pic:nvPicPr>
                    <pic:cNvPr descr="image/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Восстановление GRUB2 с LiveCD</w:t>
      </w:r>
    </w:p>
    <w:bookmarkEnd w:id="76"/>
    <w:bookmarkEnd w:id="77"/>
    <w:bookmarkStart w:id="78" w:name="основные-параметры-etcdefaultgrub"/>
    <w:p>
      <w:pPr>
        <w:pStyle w:val="Heading1"/>
      </w:pPr>
      <w:r>
        <w:t xml:space="preserve">Основные параметры /etc/default/grub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ожидания в секундах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GRUB_TIMEOUT=5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меню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GRUB_DEFAULT=0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GRUB_DEFAULT=saved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GRUB_CMDLINE_LINUX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ядра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GRUB_CMDLINE_LINUX="quiet splash"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GRUB_GFXMODE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Разрешение графики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GRUB_GFXMODE=1024x768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GRUB_DISABLE_RECOVERY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Отключение recovery режима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GRUB_DISABLE_RECOVERY=true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оформления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GRUB_THEME=/boot/grub2/themes/system/theme.txt</w:t>
            </w:r>
          </w:p>
        </w:tc>
      </w:tr>
    </w:tbl>
    <w:bookmarkEnd w:id="78"/>
    <w:bookmarkStart w:id="79" w:name="директории-и-файлы-grub2"/>
    <w:p>
      <w:pPr>
        <w:pStyle w:val="Heading1"/>
      </w:pPr>
      <w:r>
        <w:t xml:space="preserve">Директории и файлы GRUB2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/boot/grub2/grub.cfg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конфигурация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/etc/default/grub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Настройки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/etc/grub.d/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Скрипты генерации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/boot/grub2/grubenv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Переменные окружения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/boot/grub2/device.map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устройств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/boot/grub2/fonts/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Шрифты GRUB2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/boot/grub2/themes/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Темы оформления</w:t>
            </w:r>
          </w:p>
        </w:tc>
      </w:tr>
    </w:tbl>
    <w:bookmarkEnd w:id="79"/>
    <w:bookmarkStart w:id="80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 изучен загрузчик GRUB2, его архитектура и компоненты. Получены практические навыки настройки параметров загрузки через файл</w:t>
      </w:r>
      <w:r>
        <w:t xml:space="preserve"> </w:t>
      </w:r>
      <w:r>
        <w:rPr>
          <w:rStyle w:val="VerbatimChar"/>
        </w:rPr>
        <w:t xml:space="preserve">/etc/default/grub</w:t>
      </w:r>
      <w:r>
        <w:t xml:space="preserve">, включая изменение таймаута, выбор ядра по умолчанию, добавление параметров ядра и настройку разрешения экрана. Освоены методы генерации конфигурационного файла с помощью</w:t>
      </w:r>
      <w:r>
        <w:t xml:space="preserve"> </w:t>
      </w:r>
      <w:r>
        <w:rPr>
          <w:rStyle w:val="VerbatimChar"/>
        </w:rPr>
        <w:t xml:space="preserve">grub2-mkconfig</w:t>
      </w:r>
      <w:r>
        <w:t xml:space="preserve"> </w:t>
      </w:r>
      <w:r>
        <w:t xml:space="preserve">после внесения изменений. Изучены возможности управления загрузкой через</w:t>
      </w:r>
      <w:r>
        <w:t xml:space="preserve"> </w:t>
      </w:r>
      <w:r>
        <w:rPr>
          <w:rStyle w:val="VerbatimChar"/>
        </w:rPr>
        <w:t xml:space="preserve">grub2-reboot</w:t>
      </w:r>
      <w:r>
        <w:t xml:space="preserve"> </w:t>
      </w:r>
      <w:r>
        <w:t xml:space="preserve">для однократной загрузки и</w:t>
      </w:r>
      <w:r>
        <w:t xml:space="preserve"> </w:t>
      </w:r>
      <w:r>
        <w:rPr>
          <w:rStyle w:val="VerbatimChar"/>
        </w:rPr>
        <w:t xml:space="preserve">grub2-editenv</w:t>
      </w:r>
      <w:r>
        <w:t xml:space="preserve"> </w:t>
      </w:r>
      <w:r>
        <w:t xml:space="preserve">для работы с переменными окружения. Получены навыки установки GRUB2 с помощью</w:t>
      </w:r>
      <w:r>
        <w:t xml:space="preserve"> </w:t>
      </w:r>
      <w:r>
        <w:rPr>
          <w:rStyle w:val="VerbatimChar"/>
        </w:rPr>
        <w:t xml:space="preserve">grub2-install</w:t>
      </w:r>
      <w:r>
        <w:t xml:space="preserve"> </w:t>
      </w:r>
      <w:r>
        <w:t xml:space="preserve">и понимание процесса восстановления загрузчика в случае сбоев. Полученные знания позволяют эффективно управлять процессом загрузки системы и решать проблемы, связанные с загрузчиком.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Выполнил: Лемуш Мариу Франсишку НПИбд-01-24, 1032239162</dc:creator>
  <dc:language>ru-RU</dc:language>
  <cp:keywords/>
  <dcterms:created xsi:type="dcterms:W3CDTF">2026-03-12T07:07:10Z</dcterms:created>
  <dcterms:modified xsi:type="dcterms:W3CDTF">2026-03-12T07:07:10Z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Загрузчик системы GRUB2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