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1.png" ContentType="image/png"/>
  <Override PartName="/word/media/rId27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6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фильтрации</w:t>
      </w:r>
      <w:r>
        <w:t xml:space="preserve"> </w:t>
      </w:r>
      <w:r>
        <w:t xml:space="preserve">пакетов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  <w:r>
        <w:t xml:space="preserve"> </w:t>
      </w:r>
      <w:r>
        <w:t xml:space="preserve">(firewalld)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Лемуш</w:t>
      </w:r>
      <w:r>
        <w:t xml:space="preserve"> </w:t>
      </w:r>
      <w:r>
        <w:t xml:space="preserve">Мариу</w:t>
      </w:r>
      <w:r>
        <w:t xml:space="preserve"> </w:t>
      </w:r>
      <w:r>
        <w:t xml:space="preserve">Франсишку</w:t>
      </w:r>
      <w:r>
        <w:t xml:space="preserve"> </w:t>
      </w:r>
      <w:r>
        <w:t xml:space="preserve">НПИбд-01-24,</w:t>
      </w:r>
      <w:r>
        <w:t xml:space="preserve"> </w:t>
      </w:r>
      <w:r>
        <w:t xml:space="preserve">1032239162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Изучить архитектуру и компоненты системы фильтрации пакетов в Linux.</w:t>
      </w:r>
    </w:p>
    <w:p>
      <w:pPr>
        <w:pStyle w:val="Compact"/>
        <w:numPr>
          <w:ilvl w:val="0"/>
          <w:numId w:val="1001"/>
        </w:numPr>
      </w:pPr>
      <w:r>
        <w:t xml:space="preserve">Освоить основные команды для управления firewalld.</w:t>
      </w:r>
    </w:p>
    <w:p>
      <w:pPr>
        <w:pStyle w:val="Compact"/>
        <w:numPr>
          <w:ilvl w:val="0"/>
          <w:numId w:val="1001"/>
        </w:numPr>
      </w:pPr>
      <w:r>
        <w:t xml:space="preserve">Научиться настраивать зоны, правила и службы.</w:t>
      </w:r>
    </w:p>
    <w:p>
      <w:pPr>
        <w:pStyle w:val="Compact"/>
        <w:numPr>
          <w:ilvl w:val="0"/>
          <w:numId w:val="1001"/>
        </w:numPr>
      </w:pPr>
      <w:r>
        <w:t xml:space="preserve">Получить навыки работы с богатыми правилами (rich rules).</w:t>
      </w:r>
    </w:p>
    <w:p>
      <w:pPr>
        <w:pStyle w:val="Compact"/>
        <w:numPr>
          <w:ilvl w:val="0"/>
          <w:numId w:val="1001"/>
        </w:numPr>
      </w:pPr>
      <w:r>
        <w:t xml:space="preserve">Понять структуру конфигурационных файлов firewalld.</w:t>
      </w:r>
    </w:p>
    <w:bookmarkEnd w:id="20"/>
    <w:bookmarkStart w:id="23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rPr>
          <w:b/>
          <w:bCs/>
        </w:rPr>
        <w:t xml:space="preserve">Firewalld</w:t>
      </w:r>
      <w:r>
        <w:t xml:space="preserve"> </w:t>
      </w:r>
      <w:r>
        <w:t xml:space="preserve">— это динамический межсетевой экран (файервол), который использует зоны и службы для управления правилами фильтрации пакетов. Он является фронтендом для nftables/iptables и предоставляет более удобный интерфейс для настройки.</w:t>
      </w:r>
    </w:p>
    <w:bookmarkStart w:id="21" w:name="основные-компоненты-firewalld"/>
    <w:p>
      <w:pPr>
        <w:pStyle w:val="Heading2"/>
      </w:pPr>
      <w:r>
        <w:t xml:space="preserve">Основные компоненты firewalld: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Зоны (zones)</w:t>
      </w:r>
      <w:r>
        <w:t xml:space="preserve"> </w:t>
      </w:r>
      <w:r>
        <w:t xml:space="preserve">— наборы правил для разных уровней доверия сети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Службы (services)</w:t>
      </w:r>
      <w:r>
        <w:t xml:space="preserve"> </w:t>
      </w:r>
      <w:r>
        <w:t xml:space="preserve">— предопределённые правила для конкретных служб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Богатые правила (rich rules)</w:t>
      </w:r>
      <w:r>
        <w:t xml:space="preserve"> </w:t>
      </w:r>
      <w:r>
        <w:t xml:space="preserve">— сложные правила с дополнительными условиями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Прямые правила (direct rules)</w:t>
      </w:r>
      <w:r>
        <w:t xml:space="preserve"> </w:t>
      </w:r>
      <w:r>
        <w:t xml:space="preserve">— ручное управление iptables/nftables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Паника (panic mode)</w:t>
      </w:r>
      <w:r>
        <w:t xml:space="preserve"> </w:t>
      </w:r>
      <w:r>
        <w:t xml:space="preserve">— режим блокировки всего трафика</w:t>
      </w:r>
    </w:p>
    <w:bookmarkEnd w:id="21"/>
    <w:bookmarkStart w:id="22" w:name="основные-команды-firewalld"/>
    <w:p>
      <w:pPr>
        <w:pStyle w:val="Heading2"/>
      </w:pPr>
      <w:r>
        <w:t xml:space="preserve">Основные команды firewalld: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firewall-cmd</w:t>
      </w:r>
      <w:r>
        <w:t xml:space="preserve"> </w:t>
      </w:r>
      <w:r>
        <w:t xml:space="preserve">— основная команда для управления firewalld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firewall-cmd --get-zones</w:t>
      </w:r>
      <w:r>
        <w:t xml:space="preserve"> </w:t>
      </w:r>
      <w:r>
        <w:t xml:space="preserve">— список доступных зон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firewall-cmd --get-default-zone</w:t>
      </w:r>
      <w:r>
        <w:t xml:space="preserve"> </w:t>
      </w:r>
      <w:r>
        <w:t xml:space="preserve">— просмотр зоны по умолчанию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firewall-cmd --set-default-zone=zone</w:t>
      </w:r>
      <w:r>
        <w:t xml:space="preserve"> </w:t>
      </w:r>
      <w:r>
        <w:t xml:space="preserve">— установка зоны по умолчанию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firewall-cmd --zone=public --add-service=http</w:t>
      </w:r>
      <w:r>
        <w:t xml:space="preserve"> </w:t>
      </w:r>
      <w:r>
        <w:t xml:space="preserve">— добавление службы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firewall-cmd --zone=public --remove-service=http</w:t>
      </w:r>
      <w:r>
        <w:t xml:space="preserve"> </w:t>
      </w:r>
      <w:r>
        <w:t xml:space="preserve">— удаление службы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firewall-cmd --zone=public --add-port=8080/tcp</w:t>
      </w:r>
      <w:r>
        <w:t xml:space="preserve"> </w:t>
      </w:r>
      <w:r>
        <w:t xml:space="preserve">— открытие порта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firewall-cmd --zone=public --remove-port=8080/tcp</w:t>
      </w:r>
      <w:r>
        <w:t xml:space="preserve"> </w:t>
      </w:r>
      <w:r>
        <w:t xml:space="preserve">— закрытие порта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firewall-cmd --list-all</w:t>
      </w:r>
      <w:r>
        <w:t xml:space="preserve"> </w:t>
      </w:r>
      <w:r>
        <w:t xml:space="preserve">— просмотр всех правил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firewall-cmd --reload</w:t>
      </w:r>
      <w:r>
        <w:t xml:space="preserve"> </w:t>
      </w:r>
      <w:r>
        <w:t xml:space="preserve">— перезагрузка правил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firewall-cmd --runtime-to-permanent</w:t>
      </w:r>
      <w:r>
        <w:t xml:space="preserve"> </w:t>
      </w:r>
      <w:r>
        <w:t xml:space="preserve">— сохранение временных правил</w:t>
      </w:r>
    </w:p>
    <w:bookmarkEnd w:id="22"/>
    <w:bookmarkEnd w:id="23"/>
    <w:bookmarkStart w:id="9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45" w:name="часть-1-просмотр-информации-о-firewalld"/>
    <w:p>
      <w:pPr>
        <w:pStyle w:val="Heading2"/>
      </w:pPr>
      <w:r>
        <w:t xml:space="preserve">Часть 1: Просмотр информации о firewalld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Проверка статуса firewalld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systemctl status firewalld</w:t>
      </w:r>
      <w:r>
        <w:t xml:space="preserve"> </w:t>
      </w:r>
      <w:r>
        <w:t xml:space="preserve">показывает состояние службы: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408978"/>
            <wp:effectExtent b="0" l="0" r="0" t="0"/>
            <wp:docPr descr="Статус службы firewalld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8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Статус службы firewalld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Просмотр всех доступных зон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--get-zones</w:t>
      </w:r>
      <w:r>
        <w:t xml:space="preserve"> </w:t>
      </w:r>
      <w:r>
        <w:t xml:space="preserve">выводит список всех зон: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581045"/>
            <wp:effectExtent b="0" l="0" r="0" t="0"/>
            <wp:docPr descr="Список доступных зон firewalld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1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Список доступных зон firewalld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Просмотр зоны по умолчанию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--get-default-zone</w:t>
      </w:r>
      <w:r>
        <w:t xml:space="preserve"> </w:t>
      </w:r>
      <w:r>
        <w:t xml:space="preserve">показывает текущую зону: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807817"/>
            <wp:effectExtent b="0" l="0" r="0" t="0"/>
            <wp:docPr descr="Зона по умолчанию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Зона по умолчанию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Детальная информация о зоне по умолчанию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--zone=public --list-all</w:t>
      </w:r>
      <w:r>
        <w:t xml:space="preserve"> </w:t>
      </w:r>
      <w:r>
        <w:t xml:space="preserve">показывает все правила зоны: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152742"/>
            <wp:effectExtent b="0" l="0" r="0" t="0"/>
            <wp:docPr descr="Правила зоны public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2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Правила зоны public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Просмотр всех активных зон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--get-active-zones</w:t>
      </w:r>
      <w:r>
        <w:t xml:space="preserve"> </w:t>
      </w:r>
      <w:r>
        <w:t xml:space="preserve">показывает используемые зоны: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491696"/>
            <wp:effectExtent b="0" l="0" r="0" t="0"/>
            <wp:docPr descr="Активные зоны firewalld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1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Активные зоны firewalld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Просмотр всех доступных служб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--get-services</w:t>
      </w:r>
      <w:r>
        <w:t xml:space="preserve"> </w:t>
      </w:r>
      <w:r>
        <w:t xml:space="preserve">выводит список предопределённых служб: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940300" cy="4140200"/>
            <wp:effectExtent b="0" l="0" r="0" t="0"/>
            <wp:docPr descr="Список доступных служб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414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Список доступных служб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Просмотр информации о конкретной службе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--info-service=http</w:t>
      </w:r>
      <w:r>
        <w:t xml:space="preserve"> </w:t>
      </w:r>
      <w:r>
        <w:t xml:space="preserve">показывает детали службы HTTP: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883882"/>
            <wp:effectExtent b="0" l="0" r="0" t="0"/>
            <wp:docPr descr="Информация о службе HTTP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3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Информация о службе HTTP</w:t>
      </w:r>
    </w:p>
    <w:bookmarkEnd w:id="45"/>
    <w:bookmarkStart w:id="61" w:name="часть-2-управление-зонами"/>
    <w:p>
      <w:pPr>
        <w:pStyle w:val="Heading2"/>
      </w:pPr>
      <w:r>
        <w:t xml:space="preserve">Часть 2: Управление зонами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Изменение зоны по умолчанию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--set-default-zone=internal</w:t>
      </w:r>
      <w:r>
        <w:t xml:space="preserve"> </w:t>
      </w:r>
      <w:r>
        <w:t xml:space="preserve">меняет зону: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260119"/>
            <wp:effectExtent b="0" l="0" r="0" t="0"/>
            <wp:docPr descr="Изменение зоны по умолчанию" title="" id="47" name="Picture"/>
            <a:graphic>
              <a:graphicData uri="http://schemas.openxmlformats.org/drawingml/2006/picture">
                <pic:pic>
                  <pic:nvPicPr>
                    <pic:cNvPr descr="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0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Изменение зоны по умолчанию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Добавление интерфейса в зону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--zone=public --add-interface=eth0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784022"/>
            <wp:effectExtent b="0" l="0" r="0" t="0"/>
            <wp:docPr descr="Добавление интерфейса в зону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4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Добавление интерфейса в зону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Изменение зоны для интерфейса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--zone=internal --change-interface=eth0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775200" cy="292100"/>
            <wp:effectExtent b="0" l="0" r="0" t="0"/>
            <wp:docPr descr="Изменение зоны интерфейса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29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Изменение зоны интерфейса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Удаление интерфейса из зоны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--zone=public --remove-interface=eth0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519273"/>
            <wp:effectExtent b="0" l="0" r="0" t="0"/>
            <wp:docPr descr="Удаление интерфейса из зоны" title="" id="56" name="Picture"/>
            <a:graphic>
              <a:graphicData uri="http://schemas.openxmlformats.org/drawingml/2006/picture">
                <pic:pic>
                  <pic:nvPicPr>
                    <pic:cNvPr descr="image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9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Удаление интерфейса из зоны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Просмотр всех правил всех зон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--list-all-zones</w:t>
      </w:r>
      <w:r>
        <w:t xml:space="preserve"> </w:t>
      </w:r>
      <w:r>
        <w:t xml:space="preserve">показывает полную конфигурацию: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2438400" cy="546100"/>
            <wp:effectExtent b="0" l="0" r="0" t="0"/>
            <wp:docPr descr="Все правила всех зон" title="" id="59" name="Picture"/>
            <a:graphic>
              <a:graphicData uri="http://schemas.openxmlformats.org/drawingml/2006/picture">
                <pic:pic>
                  <pic:nvPicPr>
                    <pic:cNvPr descr="image/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54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Все правила всех зон</w:t>
      </w:r>
    </w:p>
    <w:bookmarkEnd w:id="61"/>
    <w:bookmarkStart w:id="80" w:name="часть-3-управление-службами-и-портами"/>
    <w:p>
      <w:pPr>
        <w:pStyle w:val="Heading2"/>
      </w:pPr>
      <w:r>
        <w:t xml:space="preserve">Часть 3: Управление службами и портами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Добавление службы в зону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--zone=public --add-service=http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545198"/>
            <wp:effectExtent b="0" l="0" r="0" t="0"/>
            <wp:docPr descr="Добавление службы HTTP" title="" id="63" name="Picture"/>
            <a:graphic>
              <a:graphicData uri="http://schemas.openxmlformats.org/drawingml/2006/picture">
                <pic:pic>
                  <pic:nvPicPr>
                    <pic:cNvPr descr="image/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5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Добавление службы HTTP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Добавление нескольких служб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--zone=public --add-service={http,https,ssh}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597047"/>
            <wp:effectExtent b="0" l="0" r="0" t="0"/>
            <wp:docPr descr="Добавление нескольких служб" title="" id="66" name="Picture"/>
            <a:graphic>
              <a:graphicData uri="http://schemas.openxmlformats.org/drawingml/2006/picture">
                <pic:pic>
                  <pic:nvPicPr>
                    <pic:cNvPr descr="image/1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7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Добавление нескольких служб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Удаление службы из зоны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--zone=public --remove-service=http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986343"/>
            <wp:effectExtent b="0" l="0" r="0" t="0"/>
            <wp:docPr descr="Удаление службы HTTP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6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Удаление службы HTTP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Открытие конкретного порта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--zone=public --add-port=8080/tcp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567043"/>
            <wp:effectExtent b="0" l="0" r="0" t="0"/>
            <wp:docPr descr="Открытие порта 8080/tcp" title="" id="72" name="Picture"/>
            <a:graphic>
              <a:graphicData uri="http://schemas.openxmlformats.org/drawingml/2006/picture">
                <pic:pic>
                  <pic:nvPicPr>
                    <pic:cNvPr descr="image/1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7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Открытие порта 8080/tcp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Открытие диапазона портов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--zone=public --add-port=8000-9000/tcp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433403"/>
            <wp:effectExtent b="0" l="0" r="0" t="0"/>
            <wp:docPr descr="Открытие диапазона портов" title="" id="75" name="Picture"/>
            <a:graphic>
              <a:graphicData uri="http://schemas.openxmlformats.org/drawingml/2006/picture">
                <pic:pic>
                  <pic:nvPicPr>
                    <pic:cNvPr descr="image/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3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Открытие диапазона портов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Закрытие порта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--zone=public --remove-port=8080/tcp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697724"/>
            <wp:effectExtent b="0" l="0" r="0" t="0"/>
            <wp:docPr descr="Закрытие порта 8080/tcp" title="" id="78" name="Picture"/>
            <a:graphic>
              <a:graphicData uri="http://schemas.openxmlformats.org/drawingml/2006/picture">
                <pic:pic>
                  <pic:nvPicPr>
                    <pic:cNvPr descr="image/18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7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Закрытие порта 8080/tcp</w:t>
      </w:r>
    </w:p>
    <w:bookmarkEnd w:id="80"/>
    <w:bookmarkStart w:id="96" w:name="X1f1d9833908ae356ece52d55436a7c57e944cc8"/>
    <w:p>
      <w:pPr>
        <w:pStyle w:val="Heading2"/>
      </w:pPr>
      <w:r>
        <w:t xml:space="preserve">Часть 4: Богатые правила и расширенная настройка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Добавление богатого правила для источника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--zone=public --add-rich-rule='rule family="ipv4" source address="192.168.1.100" accept'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2400300" cy="2387600"/>
            <wp:effectExtent b="0" l="0" r="0" t="0"/>
            <wp:docPr descr="Богатое правило для конкретного источника" title="" id="82" name="Picture"/>
            <a:graphic>
              <a:graphicData uri="http://schemas.openxmlformats.org/drawingml/2006/picture">
                <pic:pic>
                  <pic:nvPicPr>
                    <pic:cNvPr descr="image/19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38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Богатое правило для конкретного источника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Добавление богатого правила с ограничением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--zone=public --add-rich-rule='rule service name="ssh" limit value="2/m" accept'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1721"/>
            <wp:effectExtent b="0" l="0" r="0" t="0"/>
            <wp:docPr descr="Богатое правило с ограничением частоты" title="" id="85" name="Picture"/>
            <a:graphic>
              <a:graphicData uri="http://schemas.openxmlformats.org/drawingml/2006/picture">
                <pic:pic>
                  <pic:nvPicPr>
                    <pic:cNvPr descr="image/20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Богатое правило с ограничением частоты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Добавление богатого правила для протокола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--zone=public --add-rich-rule='rule protocol value="icmp" accept'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115573"/>
            <wp:effectExtent b="0" l="0" r="0" t="0"/>
            <wp:docPr descr="Богатое правило для ICMP" title="" id="88" name="Picture"/>
            <a:graphic>
              <a:graphicData uri="http://schemas.openxmlformats.org/drawingml/2006/picture">
                <pic:pic>
                  <pic:nvPicPr>
                    <pic:cNvPr descr="image/2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5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Богатое правило для ICMP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Просмотр всех богатых правил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--zone=public --list-rich-rules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826713"/>
            <wp:effectExtent b="0" l="0" r="0" t="0"/>
            <wp:docPr descr="Список богатых правил" title="" id="91" name="Picture"/>
            <a:graphic>
              <a:graphicData uri="http://schemas.openxmlformats.org/drawingml/2006/picture">
                <pic:pic>
                  <pic:nvPicPr>
                    <pic:cNvPr descr="image/22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Список богатых правил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Перезагрузка и сохранение правил</w:t>
      </w:r>
    </w:p>
    <w:p>
      <w:pPr>
        <w:numPr>
          <w:ilvl w:val="0"/>
          <w:numId w:val="1000"/>
        </w:numPr>
      </w:pPr>
      <w:r>
        <w:t xml:space="preserve">Команды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firewall-cmd --runtime-to-permanent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2311400" cy="279400"/>
            <wp:effectExtent b="0" l="0" r="0" t="0"/>
            <wp:docPr descr="Перезагрузка и сохранение правил" title="" id="94" name="Picture"/>
            <a:graphic>
              <a:graphicData uri="http://schemas.openxmlformats.org/drawingml/2006/picture">
                <pic:pic>
                  <pic:nvPicPr>
                    <pic:cNvPr descr="image/23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Перезагрузка и сохранение правил</w:t>
      </w:r>
    </w:p>
    <w:bookmarkEnd w:id="96"/>
    <w:bookmarkEnd w:id="97"/>
    <w:bookmarkStart w:id="98" w:name="основные-зоны-firewalld"/>
    <w:p>
      <w:pPr>
        <w:pStyle w:val="Heading1"/>
      </w:pPr>
      <w:r>
        <w:t xml:space="preserve">Основные зоны firewalld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Зона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входящие пакеты отбрасываются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входящие соединения отклоняются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общедоступных сетей (не доверенных)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внешних сетей с маскарадингом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внутренних сетей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компьютеров в демилитаризованной зоне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рабочих сетей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домашних сетей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соединения принимаются</w:t>
            </w:r>
          </w:p>
        </w:tc>
      </w:tr>
    </w:tbl>
    <w:bookmarkEnd w:id="98"/>
    <w:bookmarkStart w:id="122" w:name="основные-команды-firewalld-1"/>
    <w:p>
      <w:pPr>
        <w:pStyle w:val="Heading1"/>
      </w:pPr>
      <w:r>
        <w:t xml:space="preserve">Основные команды firewalld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firewall-cmd --get-zones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зон</w:t>
            </w:r>
          </w:p>
        </w:tc>
      </w:tr>
    </w:tbl>
    <w:p>
      <w:pPr>
        <w:numPr>
          <w:ilvl w:val="0"/>
          <w:numId w:val="1008"/>
        </w:numPr>
      </w:pPr>
      <w:r>
        <w:rPr>
          <w:b/>
          <w:bCs/>
        </w:rPr>
        <w:t xml:space="preserve">Добавление службы в зону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--zone=public --add-service=http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545198"/>
            <wp:effectExtent b="0" l="0" r="0" t="0"/>
            <wp:docPr descr="Добавление службы HTTP" title="" id="99" name="Picture"/>
            <a:graphic>
              <a:graphicData uri="http://schemas.openxmlformats.org/drawingml/2006/picture">
                <pic:pic>
                  <pic:nvPicPr>
                    <pic:cNvPr descr="image/1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5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Добавление службы HTTP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Добавление нескольких служб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--zone=public --add-service={http,https,ssh}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597047"/>
            <wp:effectExtent b="0" l="0" r="0" t="0"/>
            <wp:docPr descr="Добавление нескольких служб" title="" id="101" name="Picture"/>
            <a:graphic>
              <a:graphicData uri="http://schemas.openxmlformats.org/drawingml/2006/picture">
                <pic:pic>
                  <pic:nvPicPr>
                    <pic:cNvPr descr="image/14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7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Добавление нескольких служб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Удаление службы из зоны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--zone=public --remove-service=http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986343"/>
            <wp:effectExtent b="0" l="0" r="0" t="0"/>
            <wp:docPr descr="Удаление службы HTTP" title="" id="103" name="Picture"/>
            <a:graphic>
              <a:graphicData uri="http://schemas.openxmlformats.org/drawingml/2006/picture">
                <pic:pic>
                  <pic:nvPicPr>
                    <pic:cNvPr descr="image/15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6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Удаление службы HTTP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Открытие конкретного порта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--zone=public --add-port=8080/tcp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567043"/>
            <wp:effectExtent b="0" l="0" r="0" t="0"/>
            <wp:docPr descr="Открытие порта 8080/tcp" title="" id="105" name="Picture"/>
            <a:graphic>
              <a:graphicData uri="http://schemas.openxmlformats.org/drawingml/2006/picture">
                <pic:pic>
                  <pic:nvPicPr>
                    <pic:cNvPr descr="image/16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7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Открытие порта 8080/tcp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Открытие диапазона портов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--zone=public --add-port=8000-9000/tcp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433403"/>
            <wp:effectExtent b="0" l="0" r="0" t="0"/>
            <wp:docPr descr="Открытие диапазона портов" title="" id="107" name="Picture"/>
            <a:graphic>
              <a:graphicData uri="http://schemas.openxmlformats.org/drawingml/2006/picture">
                <pic:pic>
                  <pic:nvPicPr>
                    <pic:cNvPr descr="image/17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3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Открытие диапазона портов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Закрытие порта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--zone=public --remove-port=8080/tcp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697724"/>
            <wp:effectExtent b="0" l="0" r="0" t="0"/>
            <wp:docPr descr="Закрытие порта 8080/tcp" title="" id="109" name="Picture"/>
            <a:graphic>
              <a:graphicData uri="http://schemas.openxmlformats.org/drawingml/2006/picture">
                <pic:pic>
                  <pic:nvPicPr>
                    <pic:cNvPr descr="image/18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7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Закрытие порта 8080/tcp</w:t>
      </w:r>
    </w:p>
    <w:bookmarkStart w:id="121" w:name="X7af03036e24f3c719f0b4dd15d6561537ecf44f"/>
    <w:p>
      <w:pPr>
        <w:pStyle w:val="Heading2"/>
      </w:pPr>
      <w:r>
        <w:t xml:space="preserve">Часть 4: Богатые правила и расширенная настройка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Добавление богатого правила для источника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--zone=public --add-rich-rule='rule family="ipv4" source address="192.168.1.100" accept'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2400300" cy="2387600"/>
            <wp:effectExtent b="0" l="0" r="0" t="0"/>
            <wp:docPr descr="Богатое правило для конкретного источника" title="" id="111" name="Picture"/>
            <a:graphic>
              <a:graphicData uri="http://schemas.openxmlformats.org/drawingml/2006/picture">
                <pic:pic>
                  <pic:nvPicPr>
                    <pic:cNvPr descr="image/19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38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Богатое правило для конкретного источника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Добавление богатого правила с ограничением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--zone=public --add-rich-rule='rule service name="ssh" limit value="2/m" accept'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1721"/>
            <wp:effectExtent b="0" l="0" r="0" t="0"/>
            <wp:docPr descr="Богатое правило с ограничением частоты" title="" id="113" name="Picture"/>
            <a:graphic>
              <a:graphicData uri="http://schemas.openxmlformats.org/drawingml/2006/picture">
                <pic:pic>
                  <pic:nvPicPr>
                    <pic:cNvPr descr="image/20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Богатое правило с ограничением частоты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Добавление богатого правила для протокола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--zone=public --add-rich-rule='rule protocol value="icmp" accept'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115573"/>
            <wp:effectExtent b="0" l="0" r="0" t="0"/>
            <wp:docPr descr="Богатое правило для ICMP" title="" id="115" name="Picture"/>
            <a:graphic>
              <a:graphicData uri="http://schemas.openxmlformats.org/drawingml/2006/picture">
                <pic:pic>
                  <pic:nvPicPr>
                    <pic:cNvPr descr="image/2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5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Богатое правило для ICMP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Просмотр всех богатых правил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firewall-cmd --zone=public --list-rich-rules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826713"/>
            <wp:effectExtent b="0" l="0" r="0" t="0"/>
            <wp:docPr descr="Список богатых правил" title="" id="117" name="Picture"/>
            <a:graphic>
              <a:graphicData uri="http://schemas.openxmlformats.org/drawingml/2006/picture">
                <pic:pic>
                  <pic:nvPicPr>
                    <pic:cNvPr descr="image/2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Список богатых правил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Перезагрузка и сохранение правил</w:t>
      </w:r>
    </w:p>
    <w:p>
      <w:pPr>
        <w:numPr>
          <w:ilvl w:val="0"/>
          <w:numId w:val="1000"/>
        </w:numPr>
      </w:pPr>
      <w:r>
        <w:t xml:space="preserve">Команды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firewall-cmd --runtime-to-permanent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2311400" cy="279400"/>
            <wp:effectExtent b="0" l="0" r="0" t="0"/>
            <wp:docPr descr="Перезагрузка и сохранение правил" title="" id="119" name="Picture"/>
            <a:graphic>
              <a:graphicData uri="http://schemas.openxmlformats.org/drawingml/2006/picture">
                <pic:pic>
                  <pic:nvPicPr>
                    <pic:cNvPr descr="image/23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Перезагрузка и сохранение правил</w:t>
      </w:r>
    </w:p>
    <w:bookmarkEnd w:id="121"/>
    <w:bookmarkEnd w:id="122"/>
    <w:bookmarkStart w:id="123" w:name="основные-зоны-firewalld-1"/>
    <w:p>
      <w:pPr>
        <w:pStyle w:val="Heading1"/>
      </w:pPr>
      <w:r>
        <w:t xml:space="preserve">Основные зоны firewalld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Зона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входящие пакеты отбрасываются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входящие соединения отклоняются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общедоступных сетей (не доверенных)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внешних сетей с маскарадингом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внутренних сетей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компьютеров в демилитаризованной зоне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рабочих сетей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домашних сетей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соединения принимаются</w:t>
            </w:r>
          </w:p>
        </w:tc>
      </w:tr>
    </w:tbl>
    <w:bookmarkEnd w:id="123"/>
    <w:bookmarkStart w:id="124" w:name="X3c9c9e797fc6cb173bead53625e0da9da4d7388"/>
    <w:p>
      <w:pPr>
        <w:pStyle w:val="Heading1"/>
      </w:pPr>
      <w:r>
        <w:t xml:space="preserve">Основные команды firewalld|</w:t>
      </w:r>
      <w:r>
        <w:t xml:space="preserve"> </w:t>
      </w:r>
      <w:r>
        <w:rPr>
          <w:rStyle w:val="VerbatimChar"/>
        </w:rPr>
        <w:t xml:space="preserve">firewall-cmd --get-default-zone</w:t>
      </w:r>
      <w:r>
        <w:t xml:space="preserve"> </w:t>
      </w:r>
      <w:r>
        <w:t xml:space="preserve">| Зона по умолчанию |</w:t>
      </w:r>
    </w:p>
    <w:p>
      <w:pPr>
        <w:pStyle w:val="FirstParagraph"/>
      </w:pPr>
      <w:r>
        <w:rPr>
          <w:rStyle w:val="VerbatimChar"/>
        </w:rPr>
        <w:t xml:space="preserve">firewall-cmd --set-default-zone=zone</w:t>
      </w:r>
      <w:r>
        <w:t xml:space="preserve"> </w:t>
      </w:r>
      <w:r>
        <w:t xml:space="preserve">| Установка зоны |</w:t>
      </w:r>
      <w:r>
        <w:br/>
      </w:r>
      <w:r>
        <w:rPr>
          <w:rStyle w:val="VerbatimChar"/>
        </w:rPr>
        <w:t xml:space="preserve">firewall-cmd --zone=zone --list-all</w:t>
      </w:r>
      <w:r>
        <w:t xml:space="preserve"> </w:t>
      </w:r>
      <w:r>
        <w:t xml:space="preserve">| Правила зоны |</w:t>
      </w:r>
      <w:r>
        <w:br/>
      </w:r>
      <w:r>
        <w:rPr>
          <w:rStyle w:val="VerbatimChar"/>
        </w:rPr>
        <w:t xml:space="preserve">firewall-cmd --zone=zone --add-service=service</w:t>
      </w:r>
      <w:r>
        <w:t xml:space="preserve"> </w:t>
      </w:r>
      <w:r>
        <w:t xml:space="preserve">| Добавление службы |</w:t>
      </w:r>
      <w:r>
        <w:br/>
      </w:r>
      <w:r>
        <w:rPr>
          <w:rStyle w:val="VerbatimChar"/>
        </w:rPr>
        <w:t xml:space="preserve">firewall-cmd --zone=zone --add-port=port/tcp</w:t>
      </w:r>
      <w:r>
        <w:t xml:space="preserve"> </w:t>
      </w:r>
      <w:r>
        <w:t xml:space="preserve">| Открытие порта |</w:t>
      </w:r>
      <w:r>
        <w:br/>
      </w:r>
      <w:r>
        <w:rPr>
          <w:rStyle w:val="VerbatimChar"/>
        </w:rPr>
        <w:t xml:space="preserve">firewall-cmd --zone=zone --add-rich-rule=rule</w:t>
      </w:r>
      <w:r>
        <w:t xml:space="preserve"> </w:t>
      </w:r>
      <w:r>
        <w:t xml:space="preserve">| Богатое правило |</w:t>
      </w:r>
      <w:r>
        <w:br/>
      </w:r>
      <w:r>
        <w:rPr>
          <w:rStyle w:val="VerbatimChar"/>
        </w:rPr>
        <w:t xml:space="preserve">firewall-cmd --reload</w:t>
      </w:r>
      <w:r>
        <w:t xml:space="preserve"> </w:t>
      </w:r>
      <w:r>
        <w:t xml:space="preserve">| Перезагрузка |</w:t>
      </w:r>
      <w:r>
        <w:br/>
      </w:r>
      <w:r>
        <w:rPr>
          <w:rStyle w:val="VerbatimChar"/>
        </w:rPr>
        <w:t xml:space="preserve">firewall-cmd --runtime-to-permanent</w:t>
      </w:r>
      <w:r>
        <w:t xml:space="preserve"> </w:t>
      </w:r>
      <w:r>
        <w:t xml:space="preserve">| Сохранение |</w:t>
      </w:r>
    </w:p>
    <w:bookmarkEnd w:id="124"/>
    <w:bookmarkStart w:id="125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изучена система фильтрации пакетов firewalld в Linux. Получены практические навыки управления зонами, включая просмотр доступных зон с помощью</w:t>
      </w:r>
      <w:r>
        <w:t xml:space="preserve"> </w:t>
      </w:r>
      <w:r>
        <w:rPr>
          <w:rStyle w:val="VerbatimChar"/>
        </w:rPr>
        <w:t xml:space="preserve">firewall-cmd --get-zones</w:t>
      </w:r>
      <w:r>
        <w:t xml:space="preserve">, изменение зоны по умолчанию и назначение интерфейсов зонам. Освоены методы добавления и удаления служб и портов, настройки богатых правил для тонкой фильтрации трафика. Изучены возможности сохранения временных правил и перезагрузки конфигурации. Полученные знания позволяют эффективно настраивать межсетевой экран для обеспечения безопасности Linux-систем в различных сетевых средах.</w:t>
      </w:r>
    </w:p>
    <w:bookmarkEnd w:id="1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9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27" Target="media/rId27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Выполнил: Лемуш Мариу Франсишку НПИбд-01-24, 1032239162</dc:creator>
  <dc:language>ru-RU</dc:language>
  <cp:keywords/>
  <dcterms:created xsi:type="dcterms:W3CDTF">2026-03-12T07:33:35Z</dcterms:created>
  <dcterms:modified xsi:type="dcterms:W3CDTF">2026-03-12T07:33:35Z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igureTitle">
    <vt:lpwstr>Рис.</vt:lpwstr>
  </property>
  <property fmtid="{D5CDD505-2E9C-101B-9397-08002B2CF9AE}" pid="4" name="fontsize">
    <vt:lpwstr>12pt</vt:lpwstr>
  </property>
  <property fmtid="{D5CDD505-2E9C-101B-9397-08002B2CF9AE}" pid="5" name="header-includes">
    <vt:lpwstr/>
  </property>
  <property fmtid="{D5CDD505-2E9C-101B-9397-08002B2CF9AE}" pid="6" name="indent">
    <vt:lpwstr>True</vt:lpwstr>
  </property>
  <property fmtid="{D5CDD505-2E9C-101B-9397-08002B2CF9AE}" pid="7" name="linestretch">
    <vt:lpwstr>1.5</vt:lpwstr>
  </property>
  <property fmtid="{D5CDD505-2E9C-101B-9397-08002B2CF9AE}" pid="8" name="lof">
    <vt:lpwstr>True</vt:lpwstr>
  </property>
  <property fmtid="{D5CDD505-2E9C-101B-9397-08002B2CF9AE}" pid="9" name="lofTitle">
    <vt:lpwstr>Список иллюстраций</vt:lpwstr>
  </property>
  <property fmtid="{D5CDD505-2E9C-101B-9397-08002B2CF9AE}" pid="10" name="mainfont">
    <vt:lpwstr>DejaVu Serif</vt:lpwstr>
  </property>
  <property fmtid="{D5CDD505-2E9C-101B-9397-08002B2CF9AE}" pid="11" name="monofont">
    <vt:lpwstr>DejaVu Sans Mono</vt:lpwstr>
  </property>
  <property fmtid="{D5CDD505-2E9C-101B-9397-08002B2CF9AE}" pid="12" name="papersize">
    <vt:lpwstr>a4</vt:lpwstr>
  </property>
  <property fmtid="{D5CDD505-2E9C-101B-9397-08002B2CF9AE}" pid="13" name="sansfont">
    <vt:lpwstr>DejaVu Sans</vt:lpwstr>
  </property>
  <property fmtid="{D5CDD505-2E9C-101B-9397-08002B2CF9AE}" pid="14" name="subtitle">
    <vt:lpwstr>Настройка фильтрации пакетов в Linux (firewalld)</vt:lpwstr>
  </property>
  <property fmtid="{D5CDD505-2E9C-101B-9397-08002B2CF9AE}" pid="15" name="tableTitle">
    <vt:lpwstr>Таблица</vt:lpwstr>
  </property>
  <property fmtid="{D5CDD505-2E9C-101B-9397-08002B2CF9AE}" pid="16" name="toc">
    <vt:lpwstr>True</vt:lpwstr>
  </property>
  <property fmtid="{D5CDD505-2E9C-101B-9397-08002B2CF9AE}" pid="17" name="toc-depth">
    <vt:lpwstr>2</vt:lpwstr>
  </property>
</Properties>
</file>