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</w:t>
      </w:r>
      <w:r>
        <w:t xml:space="preserve"> </w:t>
      </w:r>
      <w:r>
        <w:t xml:space="preserve">по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  <w:r>
        <w:t xml:space="preserve"> </w:t>
      </w:r>
      <w:r>
        <w:t xml:space="preserve">№3</w:t>
      </w:r>
      <w:r>
        <w:t xml:space="preserve"> </w:t>
      </w:r>
      <w:r>
        <w:t xml:space="preserve">Администрациа</w:t>
      </w:r>
      <w:r>
        <w:t xml:space="preserve"> </w:t>
      </w:r>
      <w:r>
        <w:t xml:space="preserve">Система</w:t>
      </w:r>
      <w:r>
        <w:t xml:space="preserve"> </w:t>
      </w:r>
      <w:r>
        <w:t xml:space="preserve">Linux</w:t>
      </w:r>
    </w:p>
    <w:p>
      <w:pPr>
        <w:pStyle w:val="Subtitle"/>
      </w:pPr>
      <w:r>
        <w:t xml:space="preserve">Администрациа</w:t>
      </w:r>
      <w:r>
        <w:t xml:space="preserve"> </w:t>
      </w:r>
      <w:r>
        <w:t xml:space="preserve">Система</w:t>
      </w:r>
      <w:r>
        <w:t xml:space="preserve"> </w:t>
      </w:r>
      <w:r>
        <w:t xml:space="preserve">Linux</w:t>
      </w:r>
    </w:p>
    <w:p>
      <w:pPr>
        <w:pStyle w:val="Author"/>
      </w:pPr>
      <w:r>
        <w:t xml:space="preserve">Выполнил:</w:t>
      </w:r>
      <w:r>
        <w:t xml:space="preserve"> </w:t>
      </w:r>
      <w:r>
        <w:t xml:space="preserve">Лемуш</w:t>
      </w:r>
      <w:r>
        <w:t xml:space="preserve"> </w:t>
      </w:r>
      <w:r>
        <w:t xml:space="preserve">Мариу</w:t>
      </w:r>
      <w:r>
        <w:t xml:space="preserve"> </w:t>
      </w:r>
      <w:r>
        <w:t xml:space="preserve">Франсишку</w:t>
      </w:r>
      <w:r>
        <w:t xml:space="preserve"> </w:t>
      </w:r>
      <w:r>
        <w:t xml:space="preserve">НПИбд-01-24,</w:t>
      </w:r>
      <w:r>
        <w:t xml:space="preserve"> </w:t>
      </w:r>
      <w:r>
        <w:t xml:space="preserve">1032239162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Цель работы</w:t>
      </w:r>
    </w:p>
    <w:p>
      <w:pPr>
        <w:pStyle w:val="Compact"/>
        <w:numPr>
          <w:ilvl w:val="0"/>
          <w:numId w:val="1001"/>
        </w:numPr>
      </w:pPr>
      <w:r>
        <w:t xml:space="preserve">Развить навыки администрирования ОС Linux.</w:t>
      </w:r>
    </w:p>
    <w:p>
      <w:pPr>
        <w:pStyle w:val="Compact"/>
        <w:numPr>
          <w:ilvl w:val="0"/>
          <w:numId w:val="1001"/>
        </w:numPr>
      </w:pPr>
      <w:r>
        <w:t xml:space="preserve">Получить первое практическое знакомство с технологией SELinux.</w:t>
      </w:r>
    </w:p>
    <w:p>
      <w:pPr>
        <w:pStyle w:val="Compact"/>
        <w:numPr>
          <w:ilvl w:val="0"/>
          <w:numId w:val="1001"/>
        </w:numPr>
      </w:pPr>
      <w:r>
        <w:t xml:space="preserve">Проверить работу SELinux на практике совместно с веб-сервером Apache.</w:t>
      </w:r>
    </w:p>
    <w:bookmarkEnd w:id="20"/>
    <w:bookmarkStart w:id="21" w:name="теоретическое-введение"/>
    <w:p>
      <w:pPr>
        <w:pStyle w:val="Heading1"/>
      </w:pPr>
      <w:r>
        <w:t xml:space="preserve">Теоретическое введение</w:t>
      </w:r>
    </w:p>
    <w:p>
      <w:pPr>
        <w:pStyle w:val="FirstParagraph"/>
      </w:pPr>
      <w:r>
        <w:t xml:space="preserve">SELinux (Security-Enhanced Linux) обеспечивает усиление защиты путем внесения изменений как на уровне ядра, так и на уровне пространства пользователя.</w:t>
      </w:r>
    </w:p>
    <w:bookmarkEnd w:id="21"/>
    <w:bookmarkStart w:id="25" w:name="выполнение-лабораторной-работы"/>
    <w:p>
      <w:pPr>
        <w:pStyle w:val="Heading1"/>
      </w:pPr>
      <w:r>
        <w:t xml:space="preserve">Выполнение лабораторной работы</w:t>
      </w:r>
    </w:p>
    <w:p>
      <w:pPr>
        <w:pStyle w:val="FirstParagraph"/>
      </w:pPr>
      <w:r>
        <w:t xml:space="preserve">Требуется создать структуру каталогов с разными разрешениями доступа для разных групп пользователей.</w:t>
      </w:r>
    </w:p>
    <w:p>
      <w:pPr>
        <w:pStyle w:val="Compact"/>
        <w:numPr>
          <w:ilvl w:val="0"/>
          <w:numId w:val="1002"/>
        </w:numPr>
      </w:pPr>
      <w:r>
        <w:t xml:space="preserve">Откройте терминал с учётной записью root</w:t>
      </w:r>
    </w:p>
    <w:p>
      <w:pPr>
        <w:pStyle w:val="CaptionedFigure"/>
      </w:pPr>
      <w:r>
        <w:drawing>
          <wp:inline>
            <wp:extent cx="5334000" cy="4227360"/>
            <wp:effectExtent b="0" l="0" r="0" t="0"/>
            <wp:docPr descr="Проверка работы в режиме enforcing политики targeted" title="" id="23" name="Picture"/>
            <a:graphic>
              <a:graphicData uri="http://schemas.openxmlformats.org/drawingml/2006/picture">
                <pic:pic>
                  <pic:nvPicPr>
                    <pic:cNvPr descr="image/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273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Проверка работы в режиме enforcing политики targeted</w:t>
      </w:r>
    </w:p>
    <w:p>
      <w:pPr>
        <w:pStyle w:val="Compact"/>
        <w:numPr>
          <w:ilvl w:val="0"/>
          <w:numId w:val="1003"/>
        </w:numPr>
      </w:pPr>
      <w:r>
        <w:t xml:space="preserve">В корневом каталоге создайте каталоги /data/main и /data/third:</w:t>
      </w:r>
      <w:r>
        <w:t xml:space="preserve"> </w:t>
      </w:r>
      <w:r>
        <w:t xml:space="preserve">```bash</w:t>
      </w:r>
      <w:r>
        <w:t xml:space="preserve"> </w:t>
      </w:r>
      <w:r>
        <w:t xml:space="preserve">mkdir -p /data/main /data/third</w:t>
      </w:r>
    </w:p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№3 Администрациа Система Linux</dc:title>
  <dc:creator>Выполнил: Лемуш Мариу Франсишку НПИбд-01-24, 1032239162</dc:creator>
  <dc:language>ru-RU</dc:language>
  <cp:keywords/>
  <dcterms:created xsi:type="dcterms:W3CDTF">2026-03-12T18:48:53Z</dcterms:created>
  <dcterms:modified xsi:type="dcterms:W3CDTF">2026-03-12T18:48:53Z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class">
    <vt:lpwstr>scrreprt</vt:lpwstr>
  </property>
  <property fmtid="{D5CDD505-2E9C-101B-9397-08002B2CF9AE}" pid="3" name="figureTitle">
    <vt:lpwstr>Рис.</vt:lpwstr>
  </property>
  <property fmtid="{D5CDD505-2E9C-101B-9397-08002B2CF9AE}" pid="4" name="fontsize">
    <vt:lpwstr>12pt</vt:lpwstr>
  </property>
  <property fmtid="{D5CDD505-2E9C-101B-9397-08002B2CF9AE}" pid="5" name="header-includes">
    <vt:lpwstr/>
  </property>
  <property fmtid="{D5CDD505-2E9C-101B-9397-08002B2CF9AE}" pid="6" name="indent">
    <vt:lpwstr>True</vt:lpwstr>
  </property>
  <property fmtid="{D5CDD505-2E9C-101B-9397-08002B2CF9AE}" pid="7" name="linestretch">
    <vt:lpwstr>1.5</vt:lpwstr>
  </property>
  <property fmtid="{D5CDD505-2E9C-101B-9397-08002B2CF9AE}" pid="8" name="lof">
    <vt:lpwstr>True</vt:lpwstr>
  </property>
  <property fmtid="{D5CDD505-2E9C-101B-9397-08002B2CF9AE}" pid="9" name="lofTitle">
    <vt:lpwstr>Список иллюстраций</vt:lpwstr>
  </property>
  <property fmtid="{D5CDD505-2E9C-101B-9397-08002B2CF9AE}" pid="10" name="mainfont">
    <vt:lpwstr>DejaVu Serif</vt:lpwstr>
  </property>
  <property fmtid="{D5CDD505-2E9C-101B-9397-08002B2CF9AE}" pid="11" name="monofont">
    <vt:lpwstr>DejaVu Sans Mono</vt:lpwstr>
  </property>
  <property fmtid="{D5CDD505-2E9C-101B-9397-08002B2CF9AE}" pid="12" name="papersize">
    <vt:lpwstr>a4</vt:lpwstr>
  </property>
  <property fmtid="{D5CDD505-2E9C-101B-9397-08002B2CF9AE}" pid="13" name="sansfont">
    <vt:lpwstr>DejaVu Sans</vt:lpwstr>
  </property>
  <property fmtid="{D5CDD505-2E9C-101B-9397-08002B2CF9AE}" pid="14" name="subtitle">
    <vt:lpwstr>Администрациа Система Linux</vt:lpwstr>
  </property>
  <property fmtid="{D5CDD505-2E9C-101B-9397-08002B2CF9AE}" pid="15" name="tableTitle">
    <vt:lpwstr>Таблица</vt:lpwstr>
  </property>
  <property fmtid="{D5CDD505-2E9C-101B-9397-08002B2CF9AE}" pid="16" name="toc">
    <vt:lpwstr>True</vt:lpwstr>
  </property>
  <property fmtid="{D5CDD505-2E9C-101B-9397-08002B2CF9AE}" pid="17" name="toc-depth">
    <vt:lpwstr>2</vt:lpwstr>
  </property>
</Properties>
</file>