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сетевые параметры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для настройки сетевых интерфейсов.</w:t>
      </w:r>
    </w:p>
    <w:p>
      <w:pPr>
        <w:pStyle w:val="Compact"/>
        <w:numPr>
          <w:ilvl w:val="0"/>
          <w:numId w:val="1001"/>
        </w:numPr>
      </w:pPr>
      <w:r>
        <w:t xml:space="preserve">Научиться конфигурировать статические и динамические IP-адреса.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управления сетевыми службами.</w:t>
      </w:r>
    </w:p>
    <w:p>
      <w:pPr>
        <w:pStyle w:val="Compact"/>
        <w:numPr>
          <w:ilvl w:val="0"/>
          <w:numId w:val="1001"/>
        </w:numPr>
      </w:pPr>
      <w:r>
        <w:t xml:space="preserve">Понять структуру сетевых конфигурационных файлов.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Настройка сети в Linux</w:t>
      </w:r>
      <w:r>
        <w:t xml:space="preserve"> </w:t>
      </w:r>
      <w:r>
        <w:t xml:space="preserve">является важнейшей задачей системного администрирования. Современные дистрибутивы используют различные инструменты для управления сетевыми параметрами.</w:t>
      </w:r>
    </w:p>
    <w:bookmarkStart w:id="21" w:name="основные-сетевые-конфигурационные-файлы"/>
    <w:p>
      <w:pPr>
        <w:pStyle w:val="Heading2"/>
      </w:pPr>
      <w:r>
        <w:t xml:space="preserve">Основные сетевые конфигурационные файлы: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/etc/network/interfaces</w:t>
      </w:r>
      <w:r>
        <w:t xml:space="preserve"> </w:t>
      </w:r>
      <w:r>
        <w:t xml:space="preserve">— классический файл настроек сети (Debian/Ubuntu)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/etc/sysconfig/network-scripts/</w:t>
      </w:r>
      <w:r>
        <w:t xml:space="preserve"> </w:t>
      </w:r>
      <w:r>
        <w:t xml:space="preserve">— директория с файлами интерфейсов (RHEL/CentOS/Rocky)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/etc/resolv.conf</w:t>
      </w:r>
      <w:r>
        <w:t xml:space="preserve"> </w:t>
      </w:r>
      <w:r>
        <w:t xml:space="preserve">— настройки DNS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/etc/hosts</w:t>
      </w:r>
      <w:r>
        <w:t xml:space="preserve"> </w:t>
      </w:r>
      <w:r>
        <w:t xml:space="preserve">— локальное разрешение имён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/etc/hostname</w:t>
      </w:r>
      <w:r>
        <w:t xml:space="preserve"> </w:t>
      </w:r>
      <w:r>
        <w:t xml:space="preserve">— имя хоста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/etc/nsswitch.conf</w:t>
      </w:r>
      <w:r>
        <w:t xml:space="preserve"> </w:t>
      </w:r>
      <w:r>
        <w:t xml:space="preserve">— порядок разрешения имён</w:t>
      </w:r>
    </w:p>
    <w:bookmarkEnd w:id="21"/>
    <w:bookmarkStart w:id="22" w:name="основные-команды-для-работы-с-сетью"/>
    <w:p>
      <w:pPr>
        <w:pStyle w:val="Heading2"/>
      </w:pPr>
      <w:r>
        <w:t xml:space="preserve">Основные команды для работы с сетью: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современная утилита для настройки сетевых интерфейсов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классическая утилита (устаревшая)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nmcli</w:t>
      </w:r>
      <w:r>
        <w:t xml:space="preserve"> </w:t>
      </w:r>
      <w:r>
        <w:t xml:space="preserve">— управление NetworkManager из командной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nmtui</w:t>
      </w:r>
      <w:r>
        <w:t xml:space="preserve"> </w:t>
      </w:r>
      <w:r>
        <w:t xml:space="preserve">— текстовый интерфейс для NetworkManager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— проверка доступности узлов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 </w:t>
      </w:r>
      <w:r>
        <w:t xml:space="preserve">— просмотр сетевых соединений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— управление маршрутизацией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hostname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— управление именем хоста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systemctl</w:t>
      </w:r>
      <w:r>
        <w:t xml:space="preserve"> </w:t>
      </w:r>
      <w:r>
        <w:t xml:space="preserve">— управление сетевыми службами</w:t>
      </w:r>
    </w:p>
    <w:bookmarkEnd w:id="22"/>
    <w:bookmarkEnd w:id="23"/>
    <w:bookmarkStart w:id="7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2" w:name="часть-1-просмотр-сетевых-параметров"/>
    <w:p>
      <w:pPr>
        <w:pStyle w:val="Heading2"/>
      </w:pPr>
      <w:r>
        <w:t xml:space="preserve">Часть 1: Просмотр сетевых параметров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сетевых интерфейсов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отображает все сетевые интерфейсы и их IP-адреса: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33021"/>
            <wp:effectExtent b="0" l="0" r="0" t="0"/>
            <wp:docPr descr="Просмотр сетевых интерфейсов с ip addr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сетевых интерфейсов с ip addr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таблицы маршрутизации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 </w:t>
      </w:r>
      <w:r>
        <w:t xml:space="preserve">показывает таблицу маршрутизации: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108790"/>
            <wp:effectExtent b="0" l="0" r="0" t="0"/>
            <wp:docPr descr="Таблица маршрутизации ip route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Таблица маршрутизации ip route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статистики сетевых интерфейсов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 </w:t>
      </w:r>
      <w:r>
        <w:t xml:space="preserve">отображает статистику по интерфейсам: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258713"/>
            <wp:effectExtent b="0" l="0" r="0" t="0"/>
            <wp:docPr descr="Статистика сетевых интерфейс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Статистика сетевых интерфейсов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активных сетевых соединений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ss -tulpn</w:t>
      </w:r>
      <w:r>
        <w:t xml:space="preserve"> </w:t>
      </w:r>
      <w:r>
        <w:t xml:space="preserve">показывает все открытые порты и соединения: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41993"/>
            <wp:effectExtent b="0" l="0" r="0" t="0"/>
            <wp:docPr descr="Активные сетевые соединения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Активные сетевые соединения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конфигурации DNS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настройки DNS-серверов: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90483"/>
            <wp:effectExtent b="0" l="0" r="0" t="0"/>
            <wp:docPr descr="Настройки DNS в resolv.conf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Настройки DNS в resolv.conf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файла hosts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для локального разрешения имён: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05764"/>
            <wp:effectExtent b="0" l="0" r="0" t="0"/>
            <wp:docPr descr="Локальное разрешение имён в /etc/hosts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Локальное разрешение имён в /etc/hosts</w:t>
      </w:r>
    </w:p>
    <w:bookmarkEnd w:id="42"/>
    <w:bookmarkStart w:id="55" w:name="часть-2-настройка-сетевых-интерфейсов"/>
    <w:p>
      <w:pPr>
        <w:pStyle w:val="Heading2"/>
      </w:pPr>
      <w:r>
        <w:t xml:space="preserve">Часть 2: Настройка сетевых интерфейсов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конфигурационных файлов интерфейсов</w:t>
      </w:r>
    </w:p>
    <w:p>
      <w:pPr>
        <w:numPr>
          <w:ilvl w:val="0"/>
          <w:numId w:val="1000"/>
        </w:numPr>
      </w:pPr>
      <w:r>
        <w:t xml:space="preserve">Файлы в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 </w:t>
      </w:r>
      <w:r>
        <w:t xml:space="preserve">(для RHEL/Rocky):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096813"/>
            <wp:effectExtent b="0" l="0" r="0" t="0"/>
            <wp:docPr descr="Конфигурационные файлы сетевых интерфейсов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Конфигурационные файлы сетевых интерфейсов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Настройка статического IP-адреса</w:t>
      </w:r>
    </w:p>
    <w:p>
      <w:pPr>
        <w:numPr>
          <w:ilvl w:val="0"/>
          <w:numId w:val="1000"/>
        </w:numPr>
      </w:pPr>
      <w:r>
        <w:t xml:space="preserve">Конфигурация статического IP в файле интерфейса: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50906"/>
            <wp:effectExtent b="0" l="0" r="0" t="0"/>
            <wp:docPr descr="Настройка статического IP-адрес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статического IP-адреса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Настройка динамического IP (DHCP)</w:t>
      </w:r>
    </w:p>
    <w:p>
      <w:pPr>
        <w:numPr>
          <w:ilvl w:val="0"/>
          <w:numId w:val="1000"/>
        </w:numPr>
      </w:pPr>
      <w:r>
        <w:t xml:space="preserve">Конфигурация для получения IP через DHCP: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43468"/>
            <wp:effectExtent b="0" l="0" r="0" t="0"/>
            <wp:docPr descr="Настройка DHCP для интерфейс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DHCP для интерфейса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Применение сетевых настроек</w:t>
      </w:r>
    </w:p>
    <w:p>
      <w:pPr>
        <w:numPr>
          <w:ilvl w:val="0"/>
          <w:numId w:val="1000"/>
        </w:numPr>
      </w:pPr>
      <w:r>
        <w:t xml:space="preserve">Перезапуск сетевой службы после изменений: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13694"/>
            <wp:effectExtent b="0" l="0" r="0" t="0"/>
            <wp:docPr descr="Перезапуск сетевой службы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Перезапуск сетевой службы</w:t>
      </w:r>
    </w:p>
    <w:bookmarkEnd w:id="55"/>
    <w:bookmarkStart w:id="71" w:name="часть-3-управление-сетевыми-службами"/>
    <w:p>
      <w:pPr>
        <w:pStyle w:val="Heading2"/>
      </w:pPr>
      <w:r>
        <w:t xml:space="preserve">Часть 3: Управление сетевыми службами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Управление NetworkManager через nmcli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nmcli dev status</w:t>
      </w:r>
      <w:r>
        <w:t xml:space="preserve"> </w:t>
      </w:r>
      <w:r>
        <w:t xml:space="preserve">показывает состояние устройств: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749552"/>
            <wp:effectExtent b="0" l="0" r="0" t="0"/>
            <wp:docPr descr="Статус сетевых устройств в nmcli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Статус сетевых устройств в nmcli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Настройка соединения через nmcli</w:t>
      </w:r>
    </w:p>
    <w:p>
      <w:pPr>
        <w:numPr>
          <w:ilvl w:val="0"/>
          <w:numId w:val="1000"/>
        </w:numPr>
      </w:pPr>
      <w:r>
        <w:t xml:space="preserve">Создание и настройка сетевого соединения: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82584"/>
            <wp:effectExtent b="0" l="0" r="0" t="0"/>
            <wp:docPr descr="Настройка соединения через nmcli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соединения через nmcli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Текстовый интерфейс nmtui</w:t>
      </w:r>
    </w:p>
    <w:p>
      <w:pPr>
        <w:numPr>
          <w:ilvl w:val="0"/>
          <w:numId w:val="1000"/>
        </w:numPr>
      </w:pPr>
      <w:r>
        <w:t xml:space="preserve">Интерактивная настройка сети через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32252"/>
            <wp:effectExtent b="0" l="0" r="0" t="0"/>
            <wp:docPr descr="Текстовый интерфейс nmtui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Текстовый интерфейс nmtui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Управление именем хоста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для изменения имени хоста: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05013"/>
            <wp:effectExtent b="0" l="0" r="0" t="0"/>
            <wp:docPr descr="Управление именем хоста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Управление именем хоста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Проверка сетевой доступности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для проверки связи с удалённым узлом: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73100"/>
            <wp:effectExtent b="0" l="0" r="0" t="0"/>
            <wp:docPr descr="Проверка доступности узла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доступности узла</w:t>
      </w:r>
    </w:p>
    <w:bookmarkEnd w:id="71"/>
    <w:bookmarkEnd w:id="72"/>
    <w:bookmarkStart w:id="73" w:name="основные-сетевые-команды"/>
    <w:p>
      <w:pPr>
        <w:pStyle w:val="Heading1"/>
      </w:pPr>
      <w:r>
        <w:t xml:space="preserve">Основные сетевые команды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327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addr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IP-адресов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addr show eth0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 -tulpn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открытых портов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 -tulpn | grep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nmcli dev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nmcli dev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именем хоста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hostnamectl set-hostname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Перезапуск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связи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-c 4 google.com</w:t>
            </w:r>
          </w:p>
        </w:tc>
      </w:tr>
    </w:tbl>
    <w:bookmarkEnd w:id="73"/>
    <w:bookmarkStart w:id="74" w:name="основные-сетевые-файлы"/>
    <w:p>
      <w:pPr>
        <w:pStyle w:val="Heading1"/>
      </w:pPr>
      <w:r>
        <w:t xml:space="preserve">Основные сетевые файлы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/etc/sysconfig/network-scripts/ifcfg-*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интерфейсов (RHEL/Rocky)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/etc/resolv.conf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разрешение имён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хоста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/etc/nsswitch.conf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разрешения имён</w:t>
            </w:r>
          </w:p>
        </w:tc>
      </w:tr>
    </w:tbl>
    <w:bookmarkEnd w:id="74"/>
    <w:bookmarkStart w:id="7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основные сетевые параметры в ОС Linux и методы их настройки. Получены практические навыки просмотра сетевых интерфейсов с помощью команд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. Освоены методы настройки статических и динамических IP-адресов через конфигурационные файлы в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. Изучена работа с NetworkManager через командную строку (</w:t>
      </w:r>
      <w:r>
        <w:rPr>
          <w:rStyle w:val="VerbatimChar"/>
        </w:rPr>
        <w:t xml:space="preserve">nmcli</w:t>
      </w:r>
      <w:r>
        <w:t xml:space="preserve">) и текстовый интерфейс (</w:t>
      </w:r>
      <w:r>
        <w:rPr>
          <w:rStyle w:val="VerbatimChar"/>
        </w:rPr>
        <w:t xml:space="preserve">nmtui</w:t>
      </w:r>
      <w:r>
        <w:t xml:space="preserve">). Получены навыки управления именем хоста с помощью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и проверки сетевой доступности через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Полученные знания позволяют эффективно настраивать и диагностировать сетевые параметры в Linux-системах.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Выполнил: Лемуш Мариу Франсишку НПИбд-01-24, 1032239162</dc:creator>
  <dc:language>ru-RU</dc:language>
  <cp:keywords/>
  <dcterms:created xsi:type="dcterms:W3CDTF">2026-03-12T18:51:08Z</dcterms:created>
  <dcterms:modified xsi:type="dcterms:W3CDTF">2026-03-12T18:51:08Z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Настройка сетевых параметров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