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2A69" w14:textId="77777777" w:rsidR="000B0339" w:rsidRDefault="000B0339" w:rsidP="004F7FED">
      <w:pPr>
        <w:jc w:val="center"/>
        <w:rPr>
          <w:b/>
          <w:bCs/>
          <w:sz w:val="32"/>
          <w:szCs w:val="32"/>
          <w:lang w:val="en-US"/>
        </w:rPr>
      </w:pPr>
    </w:p>
    <w:p w14:paraId="16702859" w14:textId="77777777" w:rsidR="000B0339" w:rsidRDefault="000B0339" w:rsidP="004F7FED">
      <w:pPr>
        <w:jc w:val="center"/>
        <w:rPr>
          <w:b/>
          <w:bCs/>
          <w:sz w:val="32"/>
          <w:szCs w:val="32"/>
          <w:lang w:val="en-US"/>
        </w:rPr>
      </w:pPr>
    </w:p>
    <w:p w14:paraId="180F5B86" w14:textId="77777777" w:rsidR="000B0339" w:rsidRDefault="000B0339" w:rsidP="004F7FED">
      <w:pPr>
        <w:jc w:val="center"/>
        <w:rPr>
          <w:b/>
          <w:bCs/>
          <w:sz w:val="32"/>
          <w:szCs w:val="32"/>
          <w:lang w:val="en-US"/>
        </w:rPr>
      </w:pPr>
    </w:p>
    <w:p w14:paraId="75DEEAE4" w14:textId="77777777" w:rsidR="000B0339" w:rsidRPr="000B0339" w:rsidRDefault="000B0339" w:rsidP="000B0339">
      <w:pPr>
        <w:jc w:val="center"/>
        <w:rPr>
          <w:b/>
          <w:bCs/>
          <w:sz w:val="72"/>
          <w:szCs w:val="72"/>
        </w:rPr>
      </w:pPr>
      <w:r w:rsidRPr="000B0339">
        <w:rPr>
          <w:b/>
          <w:bCs/>
          <w:sz w:val="72"/>
          <w:szCs w:val="72"/>
        </w:rPr>
        <w:t>Martin Packaging Metrics</w:t>
      </w:r>
    </w:p>
    <w:p w14:paraId="75A08BE7" w14:textId="77777777" w:rsidR="000B0339" w:rsidRPr="000B0339" w:rsidRDefault="000B0339" w:rsidP="004F7FED">
      <w:pPr>
        <w:jc w:val="center"/>
        <w:rPr>
          <w:b/>
          <w:bCs/>
          <w:sz w:val="32"/>
          <w:szCs w:val="32"/>
        </w:rPr>
      </w:pPr>
    </w:p>
    <w:p w14:paraId="23728087" w14:textId="77777777" w:rsidR="000B0339" w:rsidRPr="000B0339" w:rsidRDefault="000B0339" w:rsidP="004F7FED">
      <w:pPr>
        <w:jc w:val="center"/>
        <w:rPr>
          <w:b/>
          <w:bCs/>
          <w:sz w:val="32"/>
          <w:szCs w:val="32"/>
        </w:rPr>
      </w:pPr>
    </w:p>
    <w:p w14:paraId="3A442E49" w14:textId="2B84AD9F" w:rsidR="000B0339" w:rsidRPr="000B0339" w:rsidRDefault="000B0339" w:rsidP="004F7FED">
      <w:pPr>
        <w:jc w:val="center"/>
        <w:rPr>
          <w:b/>
          <w:bCs/>
          <w:sz w:val="32"/>
          <w:szCs w:val="32"/>
        </w:rPr>
      </w:pPr>
      <w:r w:rsidRPr="000B0339">
        <w:rPr>
          <w:b/>
          <w:bCs/>
          <w:sz w:val="32"/>
          <w:szCs w:val="32"/>
        </w:rPr>
        <w:t>Rodrigo Monte</w:t>
      </w:r>
      <w:r>
        <w:rPr>
          <w:b/>
          <w:bCs/>
          <w:sz w:val="32"/>
          <w:szCs w:val="32"/>
        </w:rPr>
        <w:t>iro Suzana 63069</w:t>
      </w:r>
    </w:p>
    <w:p w14:paraId="624A5A51" w14:textId="3CC262A3" w:rsidR="000B0339" w:rsidRPr="00FD09E4" w:rsidRDefault="000B0339" w:rsidP="004F7FED">
      <w:pPr>
        <w:jc w:val="center"/>
        <w:rPr>
          <w:b/>
          <w:bCs/>
          <w:sz w:val="32"/>
          <w:szCs w:val="32"/>
          <w:lang w:val="en-US"/>
        </w:rPr>
      </w:pPr>
      <w:r w:rsidRPr="00FD09E4">
        <w:rPr>
          <w:b/>
          <w:bCs/>
          <w:sz w:val="32"/>
          <w:szCs w:val="32"/>
          <w:lang w:val="en-US"/>
        </w:rPr>
        <w:t>(suzana2314)</w:t>
      </w:r>
    </w:p>
    <w:p w14:paraId="61857E9D" w14:textId="77777777" w:rsidR="000B0339" w:rsidRPr="00FD09E4" w:rsidRDefault="000B0339" w:rsidP="004F7FED">
      <w:pPr>
        <w:jc w:val="center"/>
        <w:rPr>
          <w:b/>
          <w:bCs/>
          <w:sz w:val="32"/>
          <w:szCs w:val="32"/>
          <w:lang w:val="en-US"/>
        </w:rPr>
      </w:pPr>
    </w:p>
    <w:p w14:paraId="7FF3EB9D" w14:textId="77777777" w:rsidR="000B0339" w:rsidRPr="00FD09E4" w:rsidRDefault="000B0339" w:rsidP="004F7FED">
      <w:pPr>
        <w:jc w:val="center"/>
        <w:rPr>
          <w:b/>
          <w:bCs/>
          <w:sz w:val="32"/>
          <w:szCs w:val="32"/>
          <w:lang w:val="en-US"/>
        </w:rPr>
      </w:pPr>
    </w:p>
    <w:p w14:paraId="40652691" w14:textId="77777777" w:rsidR="000B0339" w:rsidRPr="00FD09E4" w:rsidRDefault="000B0339" w:rsidP="004F7FED">
      <w:pPr>
        <w:jc w:val="center"/>
        <w:rPr>
          <w:b/>
          <w:bCs/>
          <w:sz w:val="32"/>
          <w:szCs w:val="32"/>
          <w:lang w:val="en-US"/>
        </w:rPr>
      </w:pPr>
    </w:p>
    <w:p w14:paraId="2EE4D658" w14:textId="77777777" w:rsidR="000B0339" w:rsidRPr="00FD09E4" w:rsidRDefault="000B0339" w:rsidP="004F7FED">
      <w:pPr>
        <w:jc w:val="center"/>
        <w:rPr>
          <w:b/>
          <w:bCs/>
          <w:sz w:val="32"/>
          <w:szCs w:val="32"/>
          <w:lang w:val="en-US"/>
        </w:rPr>
      </w:pPr>
    </w:p>
    <w:p w14:paraId="3A48B3EC" w14:textId="77777777" w:rsidR="000B0339" w:rsidRPr="00FD09E4" w:rsidRDefault="000B0339" w:rsidP="004F7FED">
      <w:pPr>
        <w:jc w:val="center"/>
        <w:rPr>
          <w:b/>
          <w:bCs/>
          <w:sz w:val="32"/>
          <w:szCs w:val="32"/>
          <w:lang w:val="en-US"/>
        </w:rPr>
      </w:pPr>
    </w:p>
    <w:p w14:paraId="1D859C2D" w14:textId="77777777" w:rsidR="000B0339" w:rsidRPr="00FD09E4" w:rsidRDefault="000B0339" w:rsidP="004F7FED">
      <w:pPr>
        <w:jc w:val="center"/>
        <w:rPr>
          <w:b/>
          <w:bCs/>
          <w:sz w:val="32"/>
          <w:szCs w:val="32"/>
          <w:lang w:val="en-US"/>
        </w:rPr>
      </w:pPr>
    </w:p>
    <w:p w14:paraId="0AFECEDA" w14:textId="77777777" w:rsidR="000B0339" w:rsidRPr="00FD09E4" w:rsidRDefault="000B0339" w:rsidP="004F7FED">
      <w:pPr>
        <w:jc w:val="center"/>
        <w:rPr>
          <w:b/>
          <w:bCs/>
          <w:sz w:val="32"/>
          <w:szCs w:val="32"/>
          <w:lang w:val="en-US"/>
        </w:rPr>
      </w:pPr>
    </w:p>
    <w:p w14:paraId="2A620926" w14:textId="77777777" w:rsidR="000B0339" w:rsidRPr="00FD09E4" w:rsidRDefault="000B0339" w:rsidP="004F7FED">
      <w:pPr>
        <w:jc w:val="center"/>
        <w:rPr>
          <w:b/>
          <w:bCs/>
          <w:sz w:val="32"/>
          <w:szCs w:val="32"/>
          <w:lang w:val="en-US"/>
        </w:rPr>
      </w:pPr>
    </w:p>
    <w:p w14:paraId="0B8790A4" w14:textId="77777777" w:rsidR="000B0339" w:rsidRPr="00FD09E4" w:rsidRDefault="000B0339" w:rsidP="004F7FED">
      <w:pPr>
        <w:jc w:val="center"/>
        <w:rPr>
          <w:b/>
          <w:bCs/>
          <w:sz w:val="32"/>
          <w:szCs w:val="32"/>
          <w:lang w:val="en-US"/>
        </w:rPr>
      </w:pPr>
    </w:p>
    <w:p w14:paraId="1311C3B1" w14:textId="77777777" w:rsidR="000B0339" w:rsidRPr="00FD09E4" w:rsidRDefault="000B0339" w:rsidP="004F7FED">
      <w:pPr>
        <w:jc w:val="center"/>
        <w:rPr>
          <w:b/>
          <w:bCs/>
          <w:sz w:val="32"/>
          <w:szCs w:val="32"/>
          <w:lang w:val="en-US"/>
        </w:rPr>
      </w:pPr>
    </w:p>
    <w:p w14:paraId="5F56221E" w14:textId="77777777" w:rsidR="000B0339" w:rsidRPr="00FD09E4" w:rsidRDefault="000B0339" w:rsidP="004F7FED">
      <w:pPr>
        <w:jc w:val="center"/>
        <w:rPr>
          <w:b/>
          <w:bCs/>
          <w:sz w:val="32"/>
          <w:szCs w:val="32"/>
          <w:lang w:val="en-US"/>
        </w:rPr>
      </w:pPr>
    </w:p>
    <w:p w14:paraId="54324378" w14:textId="77777777" w:rsidR="000B0339" w:rsidRPr="00FD09E4" w:rsidRDefault="000B0339" w:rsidP="004F7FED">
      <w:pPr>
        <w:jc w:val="center"/>
        <w:rPr>
          <w:b/>
          <w:bCs/>
          <w:sz w:val="32"/>
          <w:szCs w:val="32"/>
          <w:lang w:val="en-US"/>
        </w:rPr>
      </w:pPr>
    </w:p>
    <w:p w14:paraId="2DA32E1F" w14:textId="77777777" w:rsidR="000B0339" w:rsidRPr="00FD09E4" w:rsidRDefault="000B0339" w:rsidP="000B0339">
      <w:pPr>
        <w:rPr>
          <w:b/>
          <w:bCs/>
          <w:sz w:val="32"/>
          <w:szCs w:val="32"/>
          <w:lang w:val="en-US"/>
        </w:rPr>
      </w:pPr>
    </w:p>
    <w:p w14:paraId="24DF5ACC" w14:textId="748254AF" w:rsidR="004F7FED" w:rsidRDefault="004F7FED" w:rsidP="004F7FED">
      <w:pPr>
        <w:rPr>
          <w:lang w:val="en-US"/>
        </w:rPr>
      </w:pPr>
      <w:r>
        <w:rPr>
          <w:lang w:val="en-US"/>
        </w:rPr>
        <w:lastRenderedPageBreak/>
        <w:t xml:space="preserve">By calculating this metric, using the plugin in Idea IntelliJ, we obtain an csv file with the following </w:t>
      </w:r>
      <w:r w:rsidR="00362C2A">
        <w:rPr>
          <w:lang w:val="en-US"/>
        </w:rPr>
        <w:t>columns</w:t>
      </w:r>
      <w:r>
        <w:rPr>
          <w:lang w:val="en-US"/>
        </w:rPr>
        <w:t>:</w:t>
      </w:r>
    </w:p>
    <w:p w14:paraId="594FC2AC" w14:textId="10AC248E" w:rsidR="004F7FED" w:rsidRDefault="004F7FED" w:rsidP="004F7FED">
      <w:pPr>
        <w:pStyle w:val="ListParagraph"/>
        <w:numPr>
          <w:ilvl w:val="0"/>
          <w:numId w:val="3"/>
        </w:numPr>
        <w:rPr>
          <w:lang w:val="en-US"/>
        </w:rPr>
      </w:pPr>
      <w:proofErr w:type="gramStart"/>
      <w:r>
        <w:rPr>
          <w:lang w:val="en-US"/>
        </w:rPr>
        <w:t>Abstractness;</w:t>
      </w:r>
      <w:proofErr w:type="gramEnd"/>
    </w:p>
    <w:p w14:paraId="0FC0B253" w14:textId="1B8E9E4B" w:rsidR="004F7FED" w:rsidRDefault="004F7FED" w:rsidP="004F7FED">
      <w:pPr>
        <w:pStyle w:val="ListParagraph"/>
        <w:numPr>
          <w:ilvl w:val="0"/>
          <w:numId w:val="3"/>
        </w:numPr>
        <w:rPr>
          <w:lang w:val="en-US"/>
        </w:rPr>
      </w:pPr>
      <w:r>
        <w:rPr>
          <w:lang w:val="en-US"/>
        </w:rPr>
        <w:t xml:space="preserve">Afferent </w:t>
      </w:r>
      <w:proofErr w:type="gramStart"/>
      <w:r>
        <w:rPr>
          <w:lang w:val="en-US"/>
        </w:rPr>
        <w:t>Couplings;</w:t>
      </w:r>
      <w:proofErr w:type="gramEnd"/>
    </w:p>
    <w:p w14:paraId="0EA744FC" w14:textId="097339C3" w:rsidR="004F7FED" w:rsidRDefault="004F7FED" w:rsidP="004F7FED">
      <w:pPr>
        <w:pStyle w:val="ListParagraph"/>
        <w:numPr>
          <w:ilvl w:val="0"/>
          <w:numId w:val="3"/>
        </w:numPr>
        <w:rPr>
          <w:lang w:val="en-US"/>
        </w:rPr>
      </w:pPr>
      <w:r>
        <w:rPr>
          <w:lang w:val="en-US"/>
        </w:rPr>
        <w:t xml:space="preserve">Efferent </w:t>
      </w:r>
      <w:proofErr w:type="gramStart"/>
      <w:r>
        <w:rPr>
          <w:lang w:val="en-US"/>
        </w:rPr>
        <w:t>Couplings;</w:t>
      </w:r>
      <w:proofErr w:type="gramEnd"/>
    </w:p>
    <w:p w14:paraId="34E5BDBD" w14:textId="1DE97AA1" w:rsidR="004F7FED" w:rsidRDefault="004F7FED" w:rsidP="004F7FED">
      <w:pPr>
        <w:pStyle w:val="ListParagraph"/>
        <w:numPr>
          <w:ilvl w:val="0"/>
          <w:numId w:val="3"/>
        </w:numPr>
        <w:rPr>
          <w:lang w:val="en-US"/>
        </w:rPr>
      </w:pPr>
      <w:r>
        <w:rPr>
          <w:lang w:val="en-US"/>
        </w:rPr>
        <w:t xml:space="preserve">Distance from the main </w:t>
      </w:r>
      <w:proofErr w:type="gramStart"/>
      <w:r>
        <w:rPr>
          <w:lang w:val="en-US"/>
        </w:rPr>
        <w:t>sequence;</w:t>
      </w:r>
      <w:proofErr w:type="gramEnd"/>
    </w:p>
    <w:p w14:paraId="55438CFB" w14:textId="0E930AD0" w:rsidR="004F7FED" w:rsidRDefault="004F7FED" w:rsidP="004F7FED">
      <w:pPr>
        <w:pStyle w:val="ListParagraph"/>
        <w:numPr>
          <w:ilvl w:val="0"/>
          <w:numId w:val="3"/>
        </w:numPr>
        <w:rPr>
          <w:lang w:val="en-US"/>
        </w:rPr>
      </w:pPr>
      <w:proofErr w:type="gramStart"/>
      <w:r>
        <w:rPr>
          <w:lang w:val="en-US"/>
        </w:rPr>
        <w:t>Instability;</w:t>
      </w:r>
      <w:proofErr w:type="gramEnd"/>
    </w:p>
    <w:p w14:paraId="772AEAE6" w14:textId="77777777" w:rsidR="004F7FED" w:rsidRDefault="004F7FED" w:rsidP="004F7FED">
      <w:pPr>
        <w:rPr>
          <w:b/>
          <w:bCs/>
          <w:sz w:val="28"/>
          <w:szCs w:val="28"/>
          <w:lang w:val="en-US"/>
        </w:rPr>
      </w:pPr>
    </w:p>
    <w:p w14:paraId="723AF652" w14:textId="6C0093E2" w:rsidR="004F7FED" w:rsidRDefault="00362C2A" w:rsidP="004F7FED">
      <w:pPr>
        <w:rPr>
          <w:b/>
          <w:bCs/>
          <w:sz w:val="28"/>
          <w:szCs w:val="28"/>
          <w:lang w:val="en-US"/>
        </w:rPr>
      </w:pPr>
      <w:r>
        <w:rPr>
          <w:b/>
          <w:bCs/>
          <w:sz w:val="28"/>
          <w:szCs w:val="28"/>
          <w:lang w:val="en-US"/>
        </w:rPr>
        <w:t>Efferent</w:t>
      </w:r>
      <w:r w:rsidR="004F7FED">
        <w:rPr>
          <w:b/>
          <w:bCs/>
          <w:sz w:val="28"/>
          <w:szCs w:val="28"/>
          <w:lang w:val="en-US"/>
        </w:rPr>
        <w:t xml:space="preserve"> Coupling</w:t>
      </w:r>
      <w:r>
        <w:rPr>
          <w:b/>
          <w:bCs/>
          <w:sz w:val="28"/>
          <w:szCs w:val="28"/>
          <w:lang w:val="en-US"/>
        </w:rPr>
        <w:t xml:space="preserve"> (Ce)</w:t>
      </w:r>
    </w:p>
    <w:p w14:paraId="322239F4" w14:textId="4678275D" w:rsidR="004F7FED" w:rsidRDefault="004F7FED" w:rsidP="004F7FED">
      <w:pPr>
        <w:rPr>
          <w:lang w:val="en-US"/>
        </w:rPr>
      </w:pPr>
      <w:r>
        <w:rPr>
          <w:lang w:val="en-US"/>
        </w:rPr>
        <w:t xml:space="preserve">This metric measures the relationship between classes. </w:t>
      </w:r>
      <w:r w:rsidR="00362C2A">
        <w:rPr>
          <w:lang w:val="en-US"/>
        </w:rPr>
        <w:t>I.e.,</w:t>
      </w:r>
      <w:r>
        <w:rPr>
          <w:lang w:val="en-US"/>
        </w:rPr>
        <w:t xml:space="preserve"> the number of classes in a package that </w:t>
      </w:r>
      <w:proofErr w:type="gramStart"/>
      <w:r>
        <w:rPr>
          <w:lang w:val="en-US"/>
        </w:rPr>
        <w:t>depend</w:t>
      </w:r>
      <w:proofErr w:type="gramEnd"/>
      <w:r>
        <w:rPr>
          <w:lang w:val="en-US"/>
        </w:rPr>
        <w:t xml:space="preserve"> on classes located in other packages.</w:t>
      </w:r>
    </w:p>
    <w:p w14:paraId="7C3437A2" w14:textId="77777777" w:rsidR="00D3116A" w:rsidRDefault="00362C2A" w:rsidP="00D3116A">
      <w:pPr>
        <w:keepNext/>
      </w:pPr>
      <w:r w:rsidRPr="00362C2A">
        <w:rPr>
          <w:noProof/>
          <w:lang w:val="en-US"/>
        </w:rPr>
        <w:drawing>
          <wp:inline distT="0" distB="0" distL="0" distR="0" wp14:anchorId="7149FFA3" wp14:editId="4ECAAEEF">
            <wp:extent cx="5702198" cy="1330513"/>
            <wp:effectExtent l="0" t="0" r="0" b="3175"/>
            <wp:docPr id="17744060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06060" name="Picture 1" descr="A diagram of a diagram&#10;&#10;Description automatically generated"/>
                    <pic:cNvPicPr/>
                  </pic:nvPicPr>
                  <pic:blipFill>
                    <a:blip r:embed="rId5"/>
                    <a:stretch>
                      <a:fillRect/>
                    </a:stretch>
                  </pic:blipFill>
                  <pic:spPr>
                    <a:xfrm>
                      <a:off x="0" y="0"/>
                      <a:ext cx="5733612" cy="1337843"/>
                    </a:xfrm>
                    <a:prstGeom prst="rect">
                      <a:avLst/>
                    </a:prstGeom>
                  </pic:spPr>
                </pic:pic>
              </a:graphicData>
            </a:graphic>
          </wp:inline>
        </w:drawing>
      </w:r>
    </w:p>
    <w:p w14:paraId="25DB1865" w14:textId="7F843367" w:rsidR="00362C2A" w:rsidRDefault="00D3116A" w:rsidP="00D3116A">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p>
    <w:p w14:paraId="0A1E039A" w14:textId="419F9A7A" w:rsidR="00362C2A" w:rsidRDefault="00362C2A" w:rsidP="004F7FED">
      <w:pPr>
        <w:rPr>
          <w:lang w:val="en-US"/>
        </w:rPr>
      </w:pPr>
      <w:r>
        <w:rPr>
          <w:lang w:val="en-US"/>
        </w:rPr>
        <w:t xml:space="preserve">The metric Ce of this example would be 2, because class X has 2 dependencies to </w:t>
      </w:r>
      <w:proofErr w:type="gramStart"/>
      <w:r>
        <w:rPr>
          <w:lang w:val="en-US"/>
        </w:rPr>
        <w:t>other</w:t>
      </w:r>
      <w:proofErr w:type="gramEnd"/>
      <w:r>
        <w:rPr>
          <w:lang w:val="en-US"/>
        </w:rPr>
        <w:t xml:space="preserve"> 2 classes.</w:t>
      </w:r>
    </w:p>
    <w:p w14:paraId="1D41DE81" w14:textId="77777777" w:rsidR="00362C2A" w:rsidRDefault="00362C2A" w:rsidP="004F7FED">
      <w:pPr>
        <w:rPr>
          <w:lang w:val="en-US"/>
        </w:rPr>
      </w:pPr>
    </w:p>
    <w:p w14:paraId="73F720DA" w14:textId="47144A5A" w:rsidR="00362C2A" w:rsidRDefault="00362C2A" w:rsidP="004F7FED">
      <w:pPr>
        <w:rPr>
          <w:b/>
          <w:bCs/>
          <w:sz w:val="28"/>
          <w:szCs w:val="28"/>
          <w:lang w:val="en-US"/>
        </w:rPr>
      </w:pPr>
      <w:r w:rsidRPr="00362C2A">
        <w:rPr>
          <w:b/>
          <w:bCs/>
          <w:sz w:val="28"/>
          <w:szCs w:val="28"/>
          <w:lang w:val="en-US"/>
        </w:rPr>
        <w:t>Afferen</w:t>
      </w:r>
      <w:r>
        <w:rPr>
          <w:b/>
          <w:bCs/>
          <w:sz w:val="28"/>
          <w:szCs w:val="28"/>
          <w:lang w:val="en-US"/>
        </w:rPr>
        <w:t>t</w:t>
      </w:r>
      <w:r w:rsidRPr="00362C2A">
        <w:rPr>
          <w:b/>
          <w:bCs/>
          <w:sz w:val="28"/>
          <w:szCs w:val="28"/>
          <w:lang w:val="en-US"/>
        </w:rPr>
        <w:t xml:space="preserve"> Coupling</w:t>
      </w:r>
      <w:r>
        <w:rPr>
          <w:b/>
          <w:bCs/>
          <w:sz w:val="28"/>
          <w:szCs w:val="28"/>
          <w:lang w:val="en-US"/>
        </w:rPr>
        <w:t xml:space="preserve"> (Ca)</w:t>
      </w:r>
    </w:p>
    <w:p w14:paraId="7C5EE4C5" w14:textId="07B4C51E" w:rsidR="00362C2A" w:rsidRDefault="00362C2A" w:rsidP="004F7FED">
      <w:pPr>
        <w:rPr>
          <w:lang w:val="en-US"/>
        </w:rPr>
      </w:pPr>
      <w:proofErr w:type="gramStart"/>
      <w:r>
        <w:rPr>
          <w:lang w:val="en-US"/>
        </w:rPr>
        <w:t>This metric measures</w:t>
      </w:r>
      <w:proofErr w:type="gramEnd"/>
      <w:r>
        <w:rPr>
          <w:lang w:val="en-US"/>
        </w:rPr>
        <w:t xml:space="preserve"> incoming dependencies between classes. It enables the measurement of the sensitivity in the remaining packages to changes in the </w:t>
      </w:r>
      <w:r w:rsidR="00D3116A">
        <w:rPr>
          <w:lang w:val="en-US"/>
        </w:rPr>
        <w:t>analyzed</w:t>
      </w:r>
      <w:r>
        <w:rPr>
          <w:lang w:val="en-US"/>
        </w:rPr>
        <w:t xml:space="preserve"> package.</w:t>
      </w:r>
    </w:p>
    <w:p w14:paraId="32B71663" w14:textId="34E297C7" w:rsidR="00362C2A" w:rsidRDefault="00362C2A" w:rsidP="004F7FED">
      <w:pPr>
        <w:rPr>
          <w:lang w:val="en-US"/>
        </w:rPr>
      </w:pPr>
      <w:r w:rsidRPr="00362C2A">
        <w:rPr>
          <w:noProof/>
          <w:lang w:val="en-US"/>
        </w:rPr>
        <w:drawing>
          <wp:inline distT="0" distB="0" distL="0" distR="0" wp14:anchorId="73E56F87" wp14:editId="43F47DC3">
            <wp:extent cx="5702198" cy="1330513"/>
            <wp:effectExtent l="0" t="0" r="0" b="3175"/>
            <wp:docPr id="2098520040" name="Picture 209852004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06060" name="Picture 1" descr="A diagram of a diagram&#10;&#10;Description automatically generated"/>
                    <pic:cNvPicPr/>
                  </pic:nvPicPr>
                  <pic:blipFill>
                    <a:blip r:embed="rId5"/>
                    <a:stretch>
                      <a:fillRect/>
                    </a:stretch>
                  </pic:blipFill>
                  <pic:spPr>
                    <a:xfrm>
                      <a:off x="0" y="0"/>
                      <a:ext cx="5733612" cy="1337843"/>
                    </a:xfrm>
                    <a:prstGeom prst="rect">
                      <a:avLst/>
                    </a:prstGeom>
                  </pic:spPr>
                </pic:pic>
              </a:graphicData>
            </a:graphic>
          </wp:inline>
        </w:drawing>
      </w:r>
    </w:p>
    <w:p w14:paraId="7B7D6A5D" w14:textId="26DDD304" w:rsidR="00362C2A" w:rsidRDefault="00362C2A" w:rsidP="004F7FED">
      <w:pPr>
        <w:rPr>
          <w:lang w:val="en-US"/>
        </w:rPr>
      </w:pPr>
      <w:r>
        <w:rPr>
          <w:lang w:val="en-US"/>
        </w:rPr>
        <w:t>The metric Ca of this example would be 1, because</w:t>
      </w:r>
      <w:r w:rsidR="00D3116A">
        <w:rPr>
          <w:lang w:val="en-US"/>
        </w:rPr>
        <w:t xml:space="preserve"> class X has 1 incoming dependency (from </w:t>
      </w:r>
      <w:r w:rsidR="00D3116A">
        <w:rPr>
          <w:i/>
          <w:iCs/>
          <w:lang w:val="en-US"/>
        </w:rPr>
        <w:t>Example Class</w:t>
      </w:r>
      <w:r w:rsidR="00D3116A">
        <w:rPr>
          <w:lang w:val="en-US"/>
        </w:rPr>
        <w:t>).</w:t>
      </w:r>
    </w:p>
    <w:p w14:paraId="7EFA8BA7" w14:textId="77777777" w:rsidR="00D3116A" w:rsidRDefault="00D3116A" w:rsidP="004F7FED">
      <w:pPr>
        <w:rPr>
          <w:lang w:val="en-US"/>
        </w:rPr>
      </w:pPr>
    </w:p>
    <w:p w14:paraId="45AD4DFC" w14:textId="77777777" w:rsidR="0076237B" w:rsidRDefault="0076237B" w:rsidP="004F7FED">
      <w:pPr>
        <w:rPr>
          <w:lang w:val="en-US"/>
        </w:rPr>
      </w:pPr>
    </w:p>
    <w:p w14:paraId="7A83CCFF" w14:textId="0564F3EA" w:rsidR="00D3116A" w:rsidRPr="00D3116A" w:rsidRDefault="00D3116A" w:rsidP="004F7FED">
      <w:pPr>
        <w:rPr>
          <w:b/>
          <w:bCs/>
          <w:sz w:val="28"/>
          <w:szCs w:val="28"/>
          <w:lang w:val="en-US"/>
        </w:rPr>
      </w:pPr>
      <w:r w:rsidRPr="00D3116A">
        <w:rPr>
          <w:b/>
          <w:bCs/>
          <w:sz w:val="28"/>
          <w:szCs w:val="28"/>
          <w:lang w:val="en-US"/>
        </w:rPr>
        <w:lastRenderedPageBreak/>
        <w:t>Instability</w:t>
      </w:r>
    </w:p>
    <w:p w14:paraId="21165E6C" w14:textId="0BF37590" w:rsidR="00D3116A" w:rsidRDefault="00D3116A" w:rsidP="004F7FED">
      <w:pPr>
        <w:rPr>
          <w:lang w:val="en-US"/>
        </w:rPr>
      </w:pPr>
      <w:r>
        <w:rPr>
          <w:lang w:val="en-US"/>
        </w:rPr>
        <w:t>This metric measures the susceptibility of class to changes. This metric is defined according to the formula:</w:t>
      </w:r>
    </w:p>
    <w:p w14:paraId="7699EB99" w14:textId="7E13D5A8" w:rsidR="00D3116A" w:rsidRPr="00D3116A" w:rsidRDefault="004B39CD" w:rsidP="004F7FED">
      <w:pPr>
        <w:rPr>
          <w:rFonts w:eastAsiaTheme="minorEastAsia"/>
          <w:lang w:val="en-US"/>
        </w:rPr>
      </w:pPr>
      <m:oMathPara>
        <m:oMath>
          <m:r>
            <m:rPr>
              <m:sty m:val="p"/>
            </m:rPr>
            <w:rPr>
              <w:rFonts w:ascii="Cambria Math" w:hAnsi="Cambria Math" w:cs="Cambria Math"/>
              <w:lang w:val="en-US"/>
            </w:rPr>
            <m:t>I=</m:t>
          </m:r>
          <m:f>
            <m:fPr>
              <m:ctrlPr>
                <w:rPr>
                  <w:rFonts w:ascii="Cambria Math" w:hAnsi="Cambria Math"/>
                  <w:iCs/>
                  <w:lang w:val="en-US"/>
                </w:rPr>
              </m:ctrlPr>
            </m:fPr>
            <m:num>
              <m:r>
                <m:rPr>
                  <m:sty m:val="p"/>
                </m:rPr>
                <w:rPr>
                  <w:rFonts w:ascii="Cambria Math" w:hAnsi="Cambria Math"/>
                  <w:lang w:val="en-US"/>
                </w:rPr>
                <m:t>Ce</m:t>
              </m:r>
              <m:ctrlPr>
                <w:rPr>
                  <w:rFonts w:ascii="Cambria Math" w:hAnsi="Cambria Math"/>
                  <w:lang w:val="en-US"/>
                </w:rPr>
              </m:ctrlPr>
            </m:num>
            <m:den>
              <m:r>
                <m:rPr>
                  <m:sty m:val="p"/>
                </m:rPr>
                <w:rPr>
                  <w:rFonts w:ascii="Cambria Math" w:hAnsi="Cambria Math" w:cs="Cambria Math"/>
                  <w:lang w:val="en-US"/>
                </w:rPr>
                <m:t>Ce+Ca</m:t>
              </m:r>
              <m:ctrlPr>
                <w:rPr>
                  <w:rFonts w:ascii="Cambria Math" w:hAnsi="Cambria Math"/>
                  <w:lang w:val="en-US"/>
                </w:rPr>
              </m:ctrlPr>
            </m:den>
          </m:f>
        </m:oMath>
      </m:oMathPara>
    </w:p>
    <w:p w14:paraId="1AB30C7C" w14:textId="072EE9CD" w:rsidR="00D3116A" w:rsidRDefault="00F650CA" w:rsidP="004F7FED">
      <w:pPr>
        <w:rPr>
          <w:rFonts w:eastAsiaTheme="minorEastAsia"/>
          <w:lang w:val="en-US"/>
        </w:rPr>
      </w:pPr>
      <w:r w:rsidRPr="00F650CA">
        <w:rPr>
          <w:lang w:val="en-US"/>
        </w:rPr>
        <w:t xml:space="preserve">In our example shown in Figure 1, the instability would be around 0.67. </w:t>
      </w:r>
      <w:r>
        <w:t>This metric helps identify two types of components</w:t>
      </w:r>
      <w:r w:rsidR="00D3116A">
        <w:rPr>
          <w:rFonts w:eastAsiaTheme="minorEastAsia"/>
          <w:lang w:val="en-US"/>
        </w:rPr>
        <w:t>:</w:t>
      </w:r>
    </w:p>
    <w:p w14:paraId="2DFFAD02" w14:textId="52183D6A" w:rsidR="00F650CA" w:rsidRPr="00F650CA" w:rsidRDefault="00F650CA" w:rsidP="00F650CA">
      <w:pPr>
        <w:pStyle w:val="NormalWeb"/>
        <w:numPr>
          <w:ilvl w:val="0"/>
          <w:numId w:val="5"/>
        </w:numPr>
        <w:rPr>
          <w:rFonts w:asciiTheme="minorHAnsi" w:hAnsiTheme="minorHAnsi" w:cstheme="minorHAnsi"/>
          <w:sz w:val="22"/>
          <w:szCs w:val="22"/>
        </w:rPr>
      </w:pPr>
      <w:r w:rsidRPr="00F650CA">
        <w:rPr>
          <w:rFonts w:asciiTheme="minorHAnsi" w:hAnsiTheme="minorHAnsi" w:cstheme="minorHAnsi"/>
          <w:sz w:val="22"/>
          <w:szCs w:val="22"/>
        </w:rPr>
        <w:t>Packages with lots of connections going out and few coming in (value close</w:t>
      </w:r>
      <w:r>
        <w:rPr>
          <w:rFonts w:asciiTheme="minorHAnsi" w:hAnsiTheme="minorHAnsi" w:cstheme="minorHAnsi"/>
          <w:sz w:val="22"/>
          <w:szCs w:val="22"/>
        </w:rPr>
        <w:t>r</w:t>
      </w:r>
      <w:r w:rsidRPr="00F650CA">
        <w:rPr>
          <w:rFonts w:asciiTheme="minorHAnsi" w:hAnsiTheme="minorHAnsi" w:cstheme="minorHAnsi"/>
          <w:sz w:val="22"/>
          <w:szCs w:val="22"/>
        </w:rPr>
        <w:t xml:space="preserve"> to 1) are less stable because they can be easily changed.</w:t>
      </w:r>
    </w:p>
    <w:p w14:paraId="449CDF0C" w14:textId="06F8FE3A" w:rsidR="00F650CA" w:rsidRDefault="00F650CA" w:rsidP="00F650CA">
      <w:pPr>
        <w:pStyle w:val="NormalWeb"/>
        <w:numPr>
          <w:ilvl w:val="0"/>
          <w:numId w:val="5"/>
        </w:numPr>
        <w:rPr>
          <w:rFonts w:asciiTheme="minorHAnsi" w:hAnsiTheme="minorHAnsi" w:cstheme="minorHAnsi"/>
          <w:sz w:val="22"/>
          <w:szCs w:val="22"/>
        </w:rPr>
      </w:pPr>
      <w:r w:rsidRPr="00F650CA">
        <w:rPr>
          <w:rFonts w:asciiTheme="minorHAnsi" w:hAnsiTheme="minorHAnsi" w:cstheme="minorHAnsi"/>
          <w:sz w:val="22"/>
          <w:szCs w:val="22"/>
        </w:rPr>
        <w:t>Packages with lots of connections coming in and few going out (value close</w:t>
      </w:r>
      <w:r>
        <w:rPr>
          <w:rFonts w:asciiTheme="minorHAnsi" w:hAnsiTheme="minorHAnsi" w:cstheme="minorHAnsi"/>
          <w:sz w:val="22"/>
          <w:szCs w:val="22"/>
        </w:rPr>
        <w:t>r</w:t>
      </w:r>
      <w:r w:rsidRPr="00F650CA">
        <w:rPr>
          <w:rFonts w:asciiTheme="minorHAnsi" w:hAnsiTheme="minorHAnsi" w:cstheme="minorHAnsi"/>
          <w:sz w:val="22"/>
          <w:szCs w:val="22"/>
        </w:rPr>
        <w:t xml:space="preserve"> to 0) are harder to change because they have more responsibilities.</w:t>
      </w:r>
    </w:p>
    <w:p w14:paraId="24B17A45" w14:textId="77777777" w:rsidR="00F650CA" w:rsidRDefault="00F650CA" w:rsidP="00F650CA">
      <w:pPr>
        <w:pStyle w:val="NormalWeb"/>
        <w:rPr>
          <w:rFonts w:asciiTheme="minorHAnsi" w:hAnsiTheme="minorHAnsi" w:cstheme="minorHAnsi"/>
          <w:b/>
          <w:bCs/>
          <w:sz w:val="22"/>
          <w:szCs w:val="22"/>
        </w:rPr>
      </w:pPr>
    </w:p>
    <w:p w14:paraId="0ACF73A4" w14:textId="4A54724B" w:rsidR="00F650CA" w:rsidRDefault="00F650CA" w:rsidP="00F650CA">
      <w:pPr>
        <w:pStyle w:val="NormalWeb"/>
        <w:rPr>
          <w:rFonts w:asciiTheme="minorHAnsi" w:hAnsiTheme="minorHAnsi" w:cstheme="minorHAnsi"/>
          <w:b/>
          <w:bCs/>
          <w:sz w:val="28"/>
          <w:szCs w:val="28"/>
        </w:rPr>
      </w:pPr>
      <w:r w:rsidRPr="00F650CA">
        <w:rPr>
          <w:rFonts w:asciiTheme="minorHAnsi" w:hAnsiTheme="minorHAnsi" w:cstheme="minorHAnsi"/>
          <w:b/>
          <w:bCs/>
          <w:sz w:val="28"/>
          <w:szCs w:val="28"/>
        </w:rPr>
        <w:t>Abstractness</w:t>
      </w:r>
    </w:p>
    <w:p w14:paraId="3BE28119" w14:textId="371407BE" w:rsidR="00F650CA" w:rsidRDefault="00F650CA" w:rsidP="00F650CA">
      <w:pPr>
        <w:pStyle w:val="NormalWeb"/>
        <w:rPr>
          <w:rFonts w:asciiTheme="minorHAnsi" w:hAnsiTheme="minorHAnsi" w:cstheme="minorHAnsi"/>
          <w:sz w:val="22"/>
          <w:szCs w:val="22"/>
        </w:rPr>
      </w:pPr>
      <w:proofErr w:type="gramStart"/>
      <w:r w:rsidRPr="00F650CA">
        <w:rPr>
          <w:rFonts w:asciiTheme="minorHAnsi" w:hAnsiTheme="minorHAnsi" w:cstheme="minorHAnsi"/>
          <w:sz w:val="22"/>
          <w:szCs w:val="22"/>
        </w:rPr>
        <w:t>This metric measures</w:t>
      </w:r>
      <w:proofErr w:type="gramEnd"/>
      <w:r w:rsidRPr="00F650CA">
        <w:rPr>
          <w:rFonts w:asciiTheme="minorHAnsi" w:hAnsiTheme="minorHAnsi" w:cstheme="minorHAnsi"/>
          <w:sz w:val="22"/>
          <w:szCs w:val="22"/>
        </w:rPr>
        <w:t xml:space="preserve"> how abstract a package is, somewhat similar to instability. Abstractness refers to the ratio of abstract classes to all classes within the package</w:t>
      </w:r>
      <w:r>
        <w:rPr>
          <w:rFonts w:asciiTheme="minorHAnsi" w:hAnsiTheme="minorHAnsi" w:cstheme="minorHAnsi"/>
          <w:sz w:val="22"/>
          <w:szCs w:val="22"/>
        </w:rPr>
        <w:t>, and can be easily calculated using the following formula:</w:t>
      </w:r>
    </w:p>
    <w:p w14:paraId="5CC29323" w14:textId="6B775C5A" w:rsidR="00F650CA" w:rsidRPr="004B39CD" w:rsidRDefault="004B39CD" w:rsidP="00F650CA">
      <w:pPr>
        <w:pStyle w:val="NormalWeb"/>
        <w:rPr>
          <w:rFonts w:asciiTheme="minorHAnsi" w:hAnsiTheme="minorHAnsi" w:cstheme="minorHAnsi"/>
          <w:sz w:val="22"/>
          <w:szCs w:val="22"/>
        </w:rPr>
      </w:pPr>
      <m:oMathPara>
        <m:oMath>
          <m:r>
            <m:rPr>
              <m:sty m:val="p"/>
            </m:rPr>
            <w:rPr>
              <w:rFonts w:ascii="Cambria Math" w:hAnsi="Cambria Math" w:cs="Cambria Math"/>
              <w:sz w:val="22"/>
              <w:szCs w:val="22"/>
            </w:rPr>
            <m:t>A=</m:t>
          </m:r>
          <m:f>
            <m:fPr>
              <m:ctrlPr>
                <w:rPr>
                  <w:rFonts w:ascii="Cambria Math" w:hAnsi="Cambria Math" w:cstheme="minorHAnsi"/>
                  <w:sz w:val="22"/>
                  <w:szCs w:val="22"/>
                </w:rPr>
              </m:ctrlPr>
            </m:fPr>
            <m:num>
              <m:sSub>
                <m:sSubPr>
                  <m:ctrlPr>
                    <w:rPr>
                      <w:rFonts w:ascii="Cambria Math" w:hAnsi="Cambria Math" w:cstheme="minorHAnsi"/>
                      <w:i/>
                      <w:sz w:val="22"/>
                      <w:szCs w:val="22"/>
                    </w:rPr>
                  </m:ctrlPr>
                </m:sSubPr>
                <m:e>
                  <m:r>
                    <m:rPr>
                      <m:sty m:val="p"/>
                    </m:rPr>
                    <w:rPr>
                      <w:rFonts w:ascii="Cambria Math" w:hAnsi="Cambria Math" w:cstheme="minorHAnsi"/>
                      <w:sz w:val="22"/>
                      <w:szCs w:val="22"/>
                    </w:rPr>
                    <m:t>N</m:t>
                  </m:r>
                  <m:ctrlPr>
                    <w:rPr>
                      <w:rFonts w:ascii="Cambria Math" w:hAnsi="Cambria Math" w:cstheme="minorHAnsi"/>
                      <w:sz w:val="22"/>
                      <w:szCs w:val="22"/>
                    </w:rPr>
                  </m:ctrlPr>
                </m:e>
                <m:sub>
                  <m:r>
                    <m:rPr>
                      <m:sty m:val="p"/>
                    </m:rPr>
                    <w:rPr>
                      <w:rFonts w:ascii="Cambria Math" w:hAnsi="Cambria Math" w:cstheme="minorHAnsi"/>
                      <w:sz w:val="22"/>
                      <w:szCs w:val="22"/>
                    </w:rPr>
                    <m:t>Abstract</m:t>
                  </m:r>
                </m:sub>
              </m:sSub>
            </m:num>
            <m:den>
              <m:sSub>
                <m:sSubPr>
                  <m:ctrlPr>
                    <w:rPr>
                      <w:rFonts w:ascii="Cambria Math" w:hAnsi="Cambria Math" w:cstheme="minorHAnsi"/>
                      <w:i/>
                      <w:sz w:val="22"/>
                      <w:szCs w:val="22"/>
                    </w:rPr>
                  </m:ctrlPr>
                </m:sSubPr>
                <m:e>
                  <m:r>
                    <m:rPr>
                      <m:sty m:val="p"/>
                    </m:rPr>
                    <w:rPr>
                      <w:rFonts w:ascii="Cambria Math" w:hAnsi="Cambria Math" w:cstheme="minorHAnsi"/>
                      <w:sz w:val="22"/>
                      <w:szCs w:val="22"/>
                    </w:rPr>
                    <m:t>N</m:t>
                  </m:r>
                  <m:ctrlPr>
                    <w:rPr>
                      <w:rFonts w:ascii="Cambria Math" w:hAnsi="Cambria Math" w:cstheme="minorHAnsi"/>
                      <w:sz w:val="22"/>
                      <w:szCs w:val="22"/>
                    </w:rPr>
                  </m:ctrlPr>
                </m:e>
                <m:sub>
                  <m:r>
                    <m:rPr>
                      <m:sty m:val="p"/>
                    </m:rPr>
                    <w:rPr>
                      <w:rFonts w:ascii="Cambria Math" w:hAnsi="Cambria Math" w:cstheme="minorHAnsi"/>
                      <w:sz w:val="22"/>
                      <w:szCs w:val="22"/>
                    </w:rPr>
                    <m:t>Abstract</m:t>
                  </m:r>
                </m:sub>
              </m:sSub>
              <m:r>
                <w:rPr>
                  <w:rFonts w:ascii="Cambria Math" w:hAnsi="Cambria Math" w:cstheme="minorHAnsi"/>
                  <w:sz w:val="22"/>
                  <w:szCs w:val="22"/>
                </w:rPr>
                <m:t>+ </m:t>
              </m:r>
              <m:sSub>
                <m:sSubPr>
                  <m:ctrlPr>
                    <w:rPr>
                      <w:rFonts w:ascii="Cambria Math" w:hAnsi="Cambria Math" w:cstheme="minorHAnsi"/>
                      <w:i/>
                      <w:sz w:val="22"/>
                      <w:szCs w:val="22"/>
                    </w:rPr>
                  </m:ctrlPr>
                </m:sSubPr>
                <m:e>
                  <m:r>
                    <m:rPr>
                      <m:sty m:val="p"/>
                    </m:rPr>
                    <w:rPr>
                      <w:rFonts w:ascii="Cambria Math" w:hAnsi="Cambria Math" w:cstheme="minorHAnsi"/>
                      <w:sz w:val="22"/>
                      <w:szCs w:val="22"/>
                    </w:rPr>
                    <m:t>N</m:t>
                  </m:r>
                </m:e>
                <m:sub>
                  <m:r>
                    <m:rPr>
                      <m:sty m:val="p"/>
                    </m:rPr>
                    <w:rPr>
                      <w:rFonts w:ascii="Cambria Math" w:hAnsi="Cambria Math" w:cstheme="minorHAnsi"/>
                      <w:sz w:val="22"/>
                      <w:szCs w:val="22"/>
                    </w:rPr>
                    <m:t>Concrete</m:t>
                  </m:r>
                </m:sub>
              </m:sSub>
            </m:den>
          </m:f>
        </m:oMath>
      </m:oMathPara>
    </w:p>
    <w:p w14:paraId="68FC9684" w14:textId="59F468B5" w:rsidR="004B39CD" w:rsidRPr="004B39CD" w:rsidRDefault="004B39CD" w:rsidP="00F650CA">
      <w:pPr>
        <w:pStyle w:val="NormalWeb"/>
        <w:rPr>
          <w:rFonts w:asciiTheme="minorHAnsi" w:hAnsiTheme="minorHAnsi" w:cstheme="minorHAnsi"/>
          <w:sz w:val="22"/>
          <w:szCs w:val="22"/>
        </w:rPr>
      </w:pPr>
      <w:r>
        <w:rPr>
          <w:rFonts w:asciiTheme="minorHAnsi" w:hAnsiTheme="minorHAnsi" w:cstheme="minorHAnsi"/>
          <w:sz w:val="22"/>
          <w:szCs w:val="22"/>
        </w:rPr>
        <w:t xml:space="preserve">Where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Abstract</m:t>
            </m:r>
          </m:sub>
        </m:sSub>
      </m:oMath>
      <w:r>
        <w:rPr>
          <w:rFonts w:asciiTheme="minorHAnsi" w:hAnsiTheme="minorHAnsi" w:cstheme="minorHAnsi"/>
          <w:sz w:val="22"/>
          <w:szCs w:val="22"/>
        </w:rPr>
        <w:t xml:space="preserve"> is the number of abstract classes in a package and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Concrete</m:t>
            </m:r>
          </m:sub>
        </m:sSub>
      </m:oMath>
      <w:r>
        <w:rPr>
          <w:rFonts w:asciiTheme="minorHAnsi" w:hAnsiTheme="minorHAnsi" w:cstheme="minorHAnsi"/>
          <w:sz w:val="22"/>
          <w:szCs w:val="22"/>
        </w:rPr>
        <w:t xml:space="preserve"> is the number of concrete classes in a package.</w:t>
      </w:r>
    </w:p>
    <w:p w14:paraId="29D25E52" w14:textId="77777777" w:rsidR="00D3116A" w:rsidRDefault="00D3116A" w:rsidP="004F7FED">
      <w:pPr>
        <w:rPr>
          <w:lang w:val="en-US"/>
        </w:rPr>
      </w:pPr>
    </w:p>
    <w:p w14:paraId="6ACEE26D" w14:textId="1DD1568D" w:rsidR="004B39CD" w:rsidRDefault="004B39CD" w:rsidP="004F7FED">
      <w:pPr>
        <w:rPr>
          <w:b/>
          <w:bCs/>
          <w:sz w:val="28"/>
          <w:szCs w:val="28"/>
          <w:lang w:val="en-US"/>
        </w:rPr>
      </w:pPr>
      <w:r w:rsidRPr="004B39CD">
        <w:rPr>
          <w:b/>
          <w:bCs/>
          <w:sz w:val="28"/>
          <w:szCs w:val="28"/>
          <w:lang w:val="en-US"/>
        </w:rPr>
        <w:t>Distance from the main sequence</w:t>
      </w:r>
    </w:p>
    <w:p w14:paraId="1F17086C" w14:textId="7B1ED7CF" w:rsidR="004B39CD" w:rsidRDefault="004B39CD" w:rsidP="004F7FED">
      <w:pPr>
        <w:rPr>
          <w:lang w:val="en-US"/>
        </w:rPr>
      </w:pPr>
      <w:r w:rsidRPr="004B39CD">
        <w:rPr>
          <w:lang w:val="en-US"/>
        </w:rPr>
        <w:t>This metric measures the balance between stability and abstractness</w:t>
      </w:r>
      <w:r>
        <w:rPr>
          <w:lang w:val="en-US"/>
        </w:rPr>
        <w:t>, using the following formula:</w:t>
      </w:r>
    </w:p>
    <w:p w14:paraId="5BE97FD1" w14:textId="55F2BB91" w:rsidR="004B39CD" w:rsidRPr="004B39CD" w:rsidRDefault="004B39CD" w:rsidP="004F7FED">
      <w:pPr>
        <w:rPr>
          <w:b/>
          <w:bCs/>
          <w:lang w:val="en-US"/>
        </w:rPr>
      </w:pPr>
      <m:oMathPara>
        <m:oMath>
          <m:r>
            <w:rPr>
              <w:rFonts w:ascii="Cambria Math" w:hAnsi="Cambria Math"/>
              <w:lang w:val="en-US"/>
            </w:rPr>
            <m:t>D=</m:t>
          </m:r>
          <m:d>
            <m:dPr>
              <m:begChr m:val="|"/>
              <m:endChr m:val="|"/>
              <m:ctrlPr>
                <w:rPr>
                  <w:rFonts w:ascii="Cambria Math" w:eastAsia="MS Gothic" w:hAnsi="Cambria Math" w:cs="MS Gothic"/>
                  <w:lang w:val="en-US"/>
                </w:rPr>
              </m:ctrlPr>
            </m:dPr>
            <m:e>
              <m:r>
                <w:rPr>
                  <w:rFonts w:ascii="Cambria Math" w:hAnsi="Cambria Math"/>
                  <w:lang w:val="en-US"/>
                </w:rPr>
                <m:t>A+I-1</m:t>
              </m:r>
            </m:e>
          </m:d>
        </m:oMath>
      </m:oMathPara>
    </w:p>
    <w:p w14:paraId="389C8AAD" w14:textId="355C57C7" w:rsidR="004B39CD" w:rsidRPr="004B39CD" w:rsidRDefault="004B39CD" w:rsidP="004B39CD">
      <w:pPr>
        <w:pStyle w:val="NormalWeb"/>
        <w:rPr>
          <w:rFonts w:asciiTheme="minorHAnsi" w:hAnsiTheme="minorHAnsi" w:cstheme="minorHAnsi"/>
          <w:sz w:val="22"/>
          <w:szCs w:val="22"/>
        </w:rPr>
      </w:pPr>
      <w:r w:rsidRPr="004B39CD">
        <w:rPr>
          <w:rFonts w:asciiTheme="minorHAnsi" w:hAnsiTheme="minorHAnsi" w:cstheme="minorHAnsi"/>
          <w:sz w:val="22"/>
          <w:szCs w:val="22"/>
        </w:rPr>
        <w:t>The goal is to keep th</w:t>
      </w:r>
      <w:r>
        <w:rPr>
          <w:rFonts w:asciiTheme="minorHAnsi" w:hAnsiTheme="minorHAnsi" w:cstheme="minorHAnsi"/>
          <w:sz w:val="22"/>
          <w:szCs w:val="22"/>
        </w:rPr>
        <w:t>is</w:t>
      </w:r>
      <w:r w:rsidRPr="004B39CD">
        <w:rPr>
          <w:rFonts w:asciiTheme="minorHAnsi" w:hAnsiTheme="minorHAnsi" w:cstheme="minorHAnsi"/>
          <w:sz w:val="22"/>
          <w:szCs w:val="22"/>
        </w:rPr>
        <w:t xml:space="preserve"> metric as low as possible to keep components close to the main sequence. There are two extreme, unfavorable cases:</w:t>
      </w:r>
    </w:p>
    <w:p w14:paraId="6880DE6B" w14:textId="77777777" w:rsidR="004B39CD" w:rsidRPr="004B39CD" w:rsidRDefault="004B39CD" w:rsidP="004B39CD">
      <w:pPr>
        <w:pStyle w:val="NormalWeb"/>
        <w:numPr>
          <w:ilvl w:val="0"/>
          <w:numId w:val="6"/>
        </w:numPr>
        <w:rPr>
          <w:rFonts w:asciiTheme="minorHAnsi" w:hAnsiTheme="minorHAnsi" w:cstheme="minorHAnsi"/>
          <w:sz w:val="22"/>
          <w:szCs w:val="22"/>
        </w:rPr>
      </w:pPr>
      <w:r w:rsidRPr="004B39CD">
        <w:rPr>
          <w:rFonts w:asciiTheme="minorHAnsi" w:hAnsiTheme="minorHAnsi" w:cstheme="minorHAnsi"/>
          <w:sz w:val="22"/>
          <w:szCs w:val="22"/>
        </w:rPr>
        <w:t>When A = 0 and I = 0, a package is extremely stable and concrete. This is undesirable because the package is rigid and cannot be extended.</w:t>
      </w:r>
    </w:p>
    <w:p w14:paraId="32E1AB54" w14:textId="77777777" w:rsidR="004B39CD" w:rsidRPr="004B39CD" w:rsidRDefault="004B39CD" w:rsidP="004B39CD">
      <w:pPr>
        <w:pStyle w:val="NormalWeb"/>
        <w:numPr>
          <w:ilvl w:val="0"/>
          <w:numId w:val="6"/>
        </w:numPr>
        <w:rPr>
          <w:rFonts w:asciiTheme="minorHAnsi" w:hAnsiTheme="minorHAnsi" w:cstheme="minorHAnsi"/>
          <w:sz w:val="22"/>
          <w:szCs w:val="22"/>
        </w:rPr>
      </w:pPr>
      <w:r w:rsidRPr="004B39CD">
        <w:rPr>
          <w:rFonts w:asciiTheme="minorHAnsi" w:hAnsiTheme="minorHAnsi" w:cstheme="minorHAnsi"/>
          <w:sz w:val="22"/>
          <w:szCs w:val="22"/>
        </w:rPr>
        <w:t>When A = 1 and I = 1, it's a nearly impossible situation. A completely abstract package must have some connection to the outside so that an instance implementing the functionality from the abstract classes in this package could be created.</w:t>
      </w:r>
    </w:p>
    <w:p w14:paraId="44E4029D" w14:textId="52F77B58" w:rsidR="005C3701" w:rsidRDefault="005C3701" w:rsidP="00FF54EA">
      <w:pPr>
        <w:rPr>
          <w:lang w:val="en-US"/>
        </w:rPr>
      </w:pPr>
    </w:p>
    <w:p w14:paraId="26109B7D" w14:textId="77777777" w:rsidR="003C1086" w:rsidRPr="003C1086" w:rsidRDefault="003C1086" w:rsidP="003C1086">
      <w:pPr>
        <w:pStyle w:val="NormalWeb"/>
        <w:rPr>
          <w:rFonts w:asciiTheme="minorHAnsi" w:hAnsiTheme="minorHAnsi" w:cstheme="minorHAnsi"/>
          <w:sz w:val="22"/>
          <w:szCs w:val="22"/>
        </w:rPr>
      </w:pPr>
      <w:r w:rsidRPr="003C1086">
        <w:rPr>
          <w:rFonts w:asciiTheme="minorHAnsi" w:hAnsiTheme="minorHAnsi" w:cstheme="minorHAnsi"/>
          <w:sz w:val="22"/>
          <w:szCs w:val="22"/>
        </w:rPr>
        <w:lastRenderedPageBreak/>
        <w:t>The data extracted from the code base using the plugin makes it easy for us to spot certain code issues. For instance, when we analyze the instability column and notice values closer to 1, it suggests a high number of "connections to the outside," which indicates strong interdependencies among classes. This may imply that classes within a package are deviating from their core purpose.</w:t>
      </w:r>
    </w:p>
    <w:p w14:paraId="6629DBDB" w14:textId="77777777" w:rsidR="003C1086" w:rsidRPr="003C1086" w:rsidRDefault="003C1086" w:rsidP="003C1086">
      <w:pPr>
        <w:pStyle w:val="NormalWeb"/>
        <w:rPr>
          <w:rFonts w:asciiTheme="minorHAnsi" w:hAnsiTheme="minorHAnsi" w:cstheme="minorHAnsi"/>
          <w:sz w:val="22"/>
          <w:szCs w:val="22"/>
        </w:rPr>
      </w:pPr>
      <w:r w:rsidRPr="003C1086">
        <w:rPr>
          <w:rFonts w:asciiTheme="minorHAnsi" w:hAnsiTheme="minorHAnsi" w:cstheme="minorHAnsi"/>
          <w:sz w:val="22"/>
          <w:szCs w:val="22"/>
        </w:rPr>
        <w:t>Conversely, when we encounter an instability value closer to 0, indicating a package with low visibility (fewer connections to the "outside"), it might signify that some classes within the package serve as simple data classes or have little relevance to the codebase.</w:t>
      </w:r>
    </w:p>
    <w:p w14:paraId="6EE44B67" w14:textId="77777777" w:rsidR="003C1086" w:rsidRPr="003C1086" w:rsidRDefault="003C1086" w:rsidP="003C1086">
      <w:pPr>
        <w:pStyle w:val="NormalWeb"/>
        <w:rPr>
          <w:rFonts w:asciiTheme="minorHAnsi" w:hAnsiTheme="minorHAnsi" w:cstheme="minorHAnsi"/>
          <w:sz w:val="22"/>
          <w:szCs w:val="22"/>
        </w:rPr>
      </w:pPr>
      <w:r w:rsidRPr="003C1086">
        <w:rPr>
          <w:rFonts w:asciiTheme="minorHAnsi" w:hAnsiTheme="minorHAnsi" w:cstheme="minorHAnsi"/>
          <w:sz w:val="22"/>
          <w:szCs w:val="22"/>
        </w:rPr>
        <w:t>However, it's essential to exercise caution when relying solely on instability values. For instance, there's a utils package with an instability value of 0. This doesn't necessarily imply issues with the code; it simply means that the classes within the package lack external connections.</w:t>
      </w:r>
    </w:p>
    <w:p w14:paraId="2E27481B" w14:textId="642CCF11" w:rsidR="003C1086" w:rsidRPr="00FD09E4" w:rsidRDefault="003C1086" w:rsidP="003C1086">
      <w:pPr>
        <w:rPr>
          <w:rFonts w:cstheme="minorHAnsi"/>
          <w:lang w:val="en-US"/>
        </w:rPr>
      </w:pPr>
    </w:p>
    <w:sectPr w:rsidR="003C1086" w:rsidRPr="00FD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899"/>
    <w:multiLevelType w:val="hybridMultilevel"/>
    <w:tmpl w:val="F4DE8298"/>
    <w:lvl w:ilvl="0" w:tplc="6770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0018"/>
    <w:multiLevelType w:val="hybridMultilevel"/>
    <w:tmpl w:val="0D3E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AAB"/>
    <w:multiLevelType w:val="hybridMultilevel"/>
    <w:tmpl w:val="C1346296"/>
    <w:lvl w:ilvl="0" w:tplc="18ACC0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3059"/>
    <w:multiLevelType w:val="hybridMultilevel"/>
    <w:tmpl w:val="02F23A22"/>
    <w:lvl w:ilvl="0" w:tplc="6770A32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BA2459"/>
    <w:multiLevelType w:val="hybridMultilevel"/>
    <w:tmpl w:val="C91E257E"/>
    <w:lvl w:ilvl="0" w:tplc="6770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94DE9"/>
    <w:multiLevelType w:val="multilevel"/>
    <w:tmpl w:val="5818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0068D6"/>
    <w:multiLevelType w:val="multilevel"/>
    <w:tmpl w:val="4768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812558">
    <w:abstractNumId w:val="4"/>
  </w:num>
  <w:num w:numId="2" w16cid:durableId="2128356308">
    <w:abstractNumId w:val="3"/>
  </w:num>
  <w:num w:numId="3" w16cid:durableId="191502474">
    <w:abstractNumId w:val="1"/>
  </w:num>
  <w:num w:numId="4" w16cid:durableId="3439964">
    <w:abstractNumId w:val="2"/>
  </w:num>
  <w:num w:numId="5" w16cid:durableId="1373967383">
    <w:abstractNumId w:val="6"/>
  </w:num>
  <w:num w:numId="6" w16cid:durableId="1873179887">
    <w:abstractNumId w:val="5"/>
  </w:num>
  <w:num w:numId="7" w16cid:durableId="121747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ED"/>
    <w:rsid w:val="000B0339"/>
    <w:rsid w:val="001A7FA4"/>
    <w:rsid w:val="00265446"/>
    <w:rsid w:val="002B7C88"/>
    <w:rsid w:val="00362C2A"/>
    <w:rsid w:val="003C1086"/>
    <w:rsid w:val="004B39CD"/>
    <w:rsid w:val="004F7FED"/>
    <w:rsid w:val="005C3701"/>
    <w:rsid w:val="006926D3"/>
    <w:rsid w:val="006A44E5"/>
    <w:rsid w:val="007617A6"/>
    <w:rsid w:val="0076237B"/>
    <w:rsid w:val="00C830AA"/>
    <w:rsid w:val="00D3116A"/>
    <w:rsid w:val="00F650CA"/>
    <w:rsid w:val="00FC5FDA"/>
    <w:rsid w:val="00FD09E4"/>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432F"/>
  <w15:chartTrackingRefBased/>
  <w15:docId w15:val="{3B5C72CE-C11C-4DB9-A8C3-F629E062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FED"/>
    <w:pPr>
      <w:ind w:left="720"/>
      <w:contextualSpacing/>
    </w:pPr>
  </w:style>
  <w:style w:type="paragraph" w:styleId="Caption">
    <w:name w:val="caption"/>
    <w:basedOn w:val="Normal"/>
    <w:next w:val="Normal"/>
    <w:uiPriority w:val="35"/>
    <w:unhideWhenUsed/>
    <w:qFormat/>
    <w:rsid w:val="00D3116A"/>
    <w:pPr>
      <w:spacing w:after="200" w:line="240" w:lineRule="auto"/>
    </w:pPr>
    <w:rPr>
      <w:i/>
      <w:iCs/>
      <w:color w:val="44546A" w:themeColor="text2"/>
      <w:sz w:val="18"/>
      <w:szCs w:val="18"/>
    </w:rPr>
  </w:style>
  <w:style w:type="paragraph" w:styleId="NormalWeb">
    <w:name w:val="Normal (Web)"/>
    <w:basedOn w:val="Normal"/>
    <w:uiPriority w:val="99"/>
    <w:semiHidden/>
    <w:unhideWhenUsed/>
    <w:rsid w:val="00F650C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4B39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4480">
      <w:bodyDiv w:val="1"/>
      <w:marLeft w:val="0"/>
      <w:marRight w:val="0"/>
      <w:marTop w:val="0"/>
      <w:marBottom w:val="0"/>
      <w:divBdr>
        <w:top w:val="none" w:sz="0" w:space="0" w:color="auto"/>
        <w:left w:val="none" w:sz="0" w:space="0" w:color="auto"/>
        <w:bottom w:val="none" w:sz="0" w:space="0" w:color="auto"/>
        <w:right w:val="none" w:sz="0" w:space="0" w:color="auto"/>
      </w:divBdr>
      <w:divsChild>
        <w:div w:id="249241349">
          <w:marLeft w:val="0"/>
          <w:marRight w:val="0"/>
          <w:marTop w:val="0"/>
          <w:marBottom w:val="0"/>
          <w:divBdr>
            <w:top w:val="none" w:sz="0" w:space="0" w:color="auto"/>
            <w:left w:val="none" w:sz="0" w:space="0" w:color="auto"/>
            <w:bottom w:val="none" w:sz="0" w:space="0" w:color="auto"/>
            <w:right w:val="none" w:sz="0" w:space="0" w:color="auto"/>
          </w:divBdr>
          <w:divsChild>
            <w:div w:id="586500265">
              <w:marLeft w:val="0"/>
              <w:marRight w:val="0"/>
              <w:marTop w:val="0"/>
              <w:marBottom w:val="0"/>
              <w:divBdr>
                <w:top w:val="none" w:sz="0" w:space="0" w:color="auto"/>
                <w:left w:val="none" w:sz="0" w:space="0" w:color="auto"/>
                <w:bottom w:val="none" w:sz="0" w:space="0" w:color="auto"/>
                <w:right w:val="none" w:sz="0" w:space="0" w:color="auto"/>
              </w:divBdr>
              <w:divsChild>
                <w:div w:id="3586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714">
      <w:bodyDiv w:val="1"/>
      <w:marLeft w:val="0"/>
      <w:marRight w:val="0"/>
      <w:marTop w:val="0"/>
      <w:marBottom w:val="0"/>
      <w:divBdr>
        <w:top w:val="none" w:sz="0" w:space="0" w:color="auto"/>
        <w:left w:val="none" w:sz="0" w:space="0" w:color="auto"/>
        <w:bottom w:val="none" w:sz="0" w:space="0" w:color="auto"/>
        <w:right w:val="none" w:sz="0" w:space="0" w:color="auto"/>
      </w:divBdr>
      <w:divsChild>
        <w:div w:id="1069352104">
          <w:marLeft w:val="0"/>
          <w:marRight w:val="0"/>
          <w:marTop w:val="0"/>
          <w:marBottom w:val="0"/>
          <w:divBdr>
            <w:top w:val="none" w:sz="0" w:space="0" w:color="auto"/>
            <w:left w:val="none" w:sz="0" w:space="0" w:color="auto"/>
            <w:bottom w:val="none" w:sz="0" w:space="0" w:color="auto"/>
            <w:right w:val="none" w:sz="0" w:space="0" w:color="auto"/>
          </w:divBdr>
          <w:divsChild>
            <w:div w:id="1221941516">
              <w:marLeft w:val="0"/>
              <w:marRight w:val="0"/>
              <w:marTop w:val="0"/>
              <w:marBottom w:val="0"/>
              <w:divBdr>
                <w:top w:val="none" w:sz="0" w:space="0" w:color="auto"/>
                <w:left w:val="none" w:sz="0" w:space="0" w:color="auto"/>
                <w:bottom w:val="none" w:sz="0" w:space="0" w:color="auto"/>
                <w:right w:val="none" w:sz="0" w:space="0" w:color="auto"/>
              </w:divBdr>
              <w:divsChild>
                <w:div w:id="1206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2469">
      <w:bodyDiv w:val="1"/>
      <w:marLeft w:val="0"/>
      <w:marRight w:val="0"/>
      <w:marTop w:val="0"/>
      <w:marBottom w:val="0"/>
      <w:divBdr>
        <w:top w:val="none" w:sz="0" w:space="0" w:color="auto"/>
        <w:left w:val="none" w:sz="0" w:space="0" w:color="auto"/>
        <w:bottom w:val="none" w:sz="0" w:space="0" w:color="auto"/>
        <w:right w:val="none" w:sz="0" w:space="0" w:color="auto"/>
      </w:divBdr>
      <w:divsChild>
        <w:div w:id="1481339493">
          <w:marLeft w:val="0"/>
          <w:marRight w:val="0"/>
          <w:marTop w:val="0"/>
          <w:marBottom w:val="0"/>
          <w:divBdr>
            <w:top w:val="none" w:sz="0" w:space="0" w:color="auto"/>
            <w:left w:val="none" w:sz="0" w:space="0" w:color="auto"/>
            <w:bottom w:val="none" w:sz="0" w:space="0" w:color="auto"/>
            <w:right w:val="none" w:sz="0" w:space="0" w:color="auto"/>
          </w:divBdr>
        </w:div>
      </w:divsChild>
    </w:div>
    <w:div w:id="1668750826">
      <w:bodyDiv w:val="1"/>
      <w:marLeft w:val="0"/>
      <w:marRight w:val="0"/>
      <w:marTop w:val="0"/>
      <w:marBottom w:val="0"/>
      <w:divBdr>
        <w:top w:val="none" w:sz="0" w:space="0" w:color="auto"/>
        <w:left w:val="none" w:sz="0" w:space="0" w:color="auto"/>
        <w:bottom w:val="none" w:sz="0" w:space="0" w:color="auto"/>
        <w:right w:val="none" w:sz="0" w:space="0" w:color="auto"/>
      </w:divBdr>
      <w:divsChild>
        <w:div w:id="1061172727">
          <w:marLeft w:val="0"/>
          <w:marRight w:val="0"/>
          <w:marTop w:val="0"/>
          <w:marBottom w:val="0"/>
          <w:divBdr>
            <w:top w:val="none" w:sz="0" w:space="0" w:color="auto"/>
            <w:left w:val="none" w:sz="0" w:space="0" w:color="auto"/>
            <w:bottom w:val="none" w:sz="0" w:space="0" w:color="auto"/>
            <w:right w:val="none" w:sz="0" w:space="0" w:color="auto"/>
          </w:divBdr>
          <w:divsChild>
            <w:div w:id="1719931904">
              <w:marLeft w:val="0"/>
              <w:marRight w:val="0"/>
              <w:marTop w:val="0"/>
              <w:marBottom w:val="0"/>
              <w:divBdr>
                <w:top w:val="none" w:sz="0" w:space="0" w:color="auto"/>
                <w:left w:val="none" w:sz="0" w:space="0" w:color="auto"/>
                <w:bottom w:val="none" w:sz="0" w:space="0" w:color="auto"/>
                <w:right w:val="none" w:sz="0" w:space="0" w:color="auto"/>
              </w:divBdr>
              <w:divsChild>
                <w:div w:id="1437746013">
                  <w:marLeft w:val="0"/>
                  <w:marRight w:val="0"/>
                  <w:marTop w:val="0"/>
                  <w:marBottom w:val="0"/>
                  <w:divBdr>
                    <w:top w:val="none" w:sz="0" w:space="0" w:color="auto"/>
                    <w:left w:val="none" w:sz="0" w:space="0" w:color="auto"/>
                    <w:bottom w:val="none" w:sz="0" w:space="0" w:color="auto"/>
                    <w:right w:val="none" w:sz="0" w:space="0" w:color="auto"/>
                  </w:divBdr>
                  <w:divsChild>
                    <w:div w:id="11725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Monteiro Suzana</dc:creator>
  <cp:keywords/>
  <dc:description/>
  <cp:lastModifiedBy>Rodrigo Monteiro Suzana</cp:lastModifiedBy>
  <cp:revision>6</cp:revision>
  <dcterms:created xsi:type="dcterms:W3CDTF">2023-11-05T15:19:00Z</dcterms:created>
  <dcterms:modified xsi:type="dcterms:W3CDTF">2023-11-05T17:58:00Z</dcterms:modified>
</cp:coreProperties>
</file>