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286A" w14:textId="19791D6D" w:rsidR="001D37DA" w:rsidRDefault="001D37DA" w:rsidP="001D76D9">
      <w:pPr>
        <w:spacing w:line="360" w:lineRule="auto"/>
        <w:ind w:left="0" w:firstLine="0"/>
        <w:rPr>
          <w:rFonts w:ascii="黑体" w:eastAsia="黑体" w:cs="Times New Roman"/>
          <w:szCs w:val="18"/>
        </w:rPr>
      </w:pPr>
      <w:bookmarkStart w:id="0" w:name="_Toc289848776"/>
      <w:bookmarkStart w:id="1" w:name="_Toc288209370"/>
      <w:bookmarkStart w:id="2" w:name="_Toc288209081"/>
      <w:r w:rsidRPr="001D37DA">
        <w:rPr>
          <w:rFonts w:cs="Times New Roman"/>
          <w:noProof/>
          <w:sz w:val="20"/>
          <w:szCs w:val="18"/>
        </w:rPr>
        <w:drawing>
          <wp:anchor distT="0" distB="0" distL="114300" distR="114300" simplePos="0" relativeHeight="251659264" behindDoc="0" locked="0" layoutInCell="1" allowOverlap="1" wp14:anchorId="4F5F34FD" wp14:editId="7DBBED71">
            <wp:simplePos x="0" y="0"/>
            <wp:positionH relativeFrom="column">
              <wp:posOffset>114300</wp:posOffset>
            </wp:positionH>
            <wp:positionV relativeFrom="paragraph">
              <wp:posOffset>0</wp:posOffset>
            </wp:positionV>
            <wp:extent cx="1143635" cy="114363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635" cy="1143635"/>
                    </a:xfrm>
                    <a:prstGeom prst="rect">
                      <a:avLst/>
                    </a:prstGeom>
                    <a:noFill/>
                  </pic:spPr>
                </pic:pic>
              </a:graphicData>
            </a:graphic>
            <wp14:sizeRelH relativeFrom="page">
              <wp14:pctWidth>0</wp14:pctWidth>
            </wp14:sizeRelH>
            <wp14:sizeRelV relativeFrom="page">
              <wp14:pctHeight>0</wp14:pctHeight>
            </wp14:sizeRelV>
          </wp:anchor>
        </w:drawing>
      </w:r>
      <w:r w:rsidRPr="001D37DA">
        <w:rPr>
          <w:rFonts w:ascii="黑体" w:eastAsia="黑体" w:cs="Times New Roman" w:hint="eastAsia"/>
          <w:szCs w:val="18"/>
        </w:rPr>
        <w:t xml:space="preserve">                                                    </w:t>
      </w:r>
    </w:p>
    <w:p w14:paraId="566AAD59" w14:textId="55890580" w:rsidR="001D76D9" w:rsidRDefault="001D76D9" w:rsidP="001D76D9">
      <w:pPr>
        <w:spacing w:line="360" w:lineRule="auto"/>
        <w:ind w:left="0" w:firstLine="0"/>
        <w:rPr>
          <w:rFonts w:ascii="黑体" w:eastAsia="黑体" w:cs="Times New Roman"/>
          <w:szCs w:val="18"/>
        </w:rPr>
      </w:pPr>
    </w:p>
    <w:p w14:paraId="04A4D4FF" w14:textId="428BF7C7" w:rsidR="001D76D9" w:rsidRDefault="001D76D9" w:rsidP="001D76D9">
      <w:pPr>
        <w:spacing w:line="360" w:lineRule="auto"/>
        <w:ind w:left="0" w:firstLine="0"/>
        <w:rPr>
          <w:rFonts w:ascii="黑体" w:eastAsia="黑体" w:cs="Times New Roman"/>
          <w:szCs w:val="18"/>
        </w:rPr>
      </w:pPr>
    </w:p>
    <w:p w14:paraId="4E67347D" w14:textId="77777777" w:rsidR="00C72925" w:rsidRDefault="00C72925" w:rsidP="001D37DA">
      <w:pPr>
        <w:spacing w:line="360" w:lineRule="auto"/>
        <w:ind w:left="0" w:firstLine="0"/>
        <w:jc w:val="left"/>
        <w:rPr>
          <w:rFonts w:ascii="黑体" w:eastAsia="黑体" w:cs="Times New Roman"/>
          <w:sz w:val="21"/>
          <w:szCs w:val="18"/>
        </w:rPr>
      </w:pPr>
    </w:p>
    <w:p w14:paraId="1212495F" w14:textId="3898865B" w:rsidR="001D37DA" w:rsidRPr="001D37DA" w:rsidRDefault="001D37DA" w:rsidP="001D37DA">
      <w:pPr>
        <w:spacing w:line="360" w:lineRule="auto"/>
        <w:ind w:left="0" w:firstLine="0"/>
        <w:jc w:val="left"/>
        <w:rPr>
          <w:rFonts w:ascii="黑体" w:eastAsia="黑体" w:cs="Times New Roman"/>
          <w:b/>
          <w:bCs/>
          <w:szCs w:val="18"/>
          <w:u w:val="single"/>
        </w:rPr>
      </w:pPr>
      <w:r w:rsidRPr="001D37DA">
        <w:rPr>
          <w:rFonts w:ascii="黑体" w:eastAsia="黑体" w:cs="Times New Roman" w:hint="eastAsia"/>
          <w:sz w:val="21"/>
          <w:szCs w:val="18"/>
        </w:rPr>
        <w:t xml:space="preserve">                                                      </w:t>
      </w:r>
    </w:p>
    <w:p w14:paraId="62957356" w14:textId="77777777" w:rsidR="001D37DA" w:rsidRPr="001D37DA" w:rsidRDefault="001D37DA" w:rsidP="001D37DA">
      <w:pPr>
        <w:spacing w:line="240" w:lineRule="auto"/>
        <w:ind w:left="0" w:firstLine="0"/>
        <w:rPr>
          <w:rFonts w:ascii="黑体" w:eastAsia="黑体" w:cs="Times New Roman"/>
          <w:b/>
          <w:bCs/>
          <w:sz w:val="18"/>
          <w:szCs w:val="18"/>
        </w:rPr>
      </w:pPr>
    </w:p>
    <w:p w14:paraId="1A76A26E" w14:textId="77777777" w:rsidR="001D37DA" w:rsidRPr="001D37DA" w:rsidRDefault="001D37DA" w:rsidP="001D37DA">
      <w:pPr>
        <w:spacing w:line="240" w:lineRule="auto"/>
        <w:ind w:left="0" w:firstLine="0"/>
        <w:rPr>
          <w:rFonts w:ascii="黑体" w:eastAsia="黑体" w:cs="Times New Roman"/>
          <w:b/>
          <w:bCs/>
          <w:sz w:val="21"/>
          <w:szCs w:val="18"/>
        </w:rPr>
      </w:pPr>
    </w:p>
    <w:p w14:paraId="544216EC" w14:textId="4AECAC64" w:rsidR="001D37DA" w:rsidRPr="001D37DA" w:rsidRDefault="001D37DA" w:rsidP="001D37DA">
      <w:pPr>
        <w:spacing w:line="240" w:lineRule="auto"/>
        <w:ind w:left="0" w:firstLine="0"/>
        <w:jc w:val="center"/>
        <w:rPr>
          <w:rFonts w:ascii="黑体" w:eastAsia="黑体" w:cs="Times New Roman"/>
          <w:b/>
          <w:bCs/>
          <w:sz w:val="28"/>
          <w:szCs w:val="18"/>
        </w:rPr>
      </w:pPr>
      <w:r w:rsidRPr="001D37DA">
        <w:rPr>
          <w:rFonts w:ascii="黑体" w:eastAsia="黑体" w:cs="Times New Roman" w:hint="eastAsia"/>
          <w:b/>
          <w:bCs/>
          <w:noProof/>
          <w:sz w:val="28"/>
          <w:szCs w:val="18"/>
        </w:rPr>
        <w:drawing>
          <wp:inline distT="0" distB="0" distL="0" distR="0" wp14:anchorId="1280A415" wp14:editId="74C52A17">
            <wp:extent cx="4600575" cy="8096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0575" cy="809625"/>
                    </a:xfrm>
                    <a:prstGeom prst="rect">
                      <a:avLst/>
                    </a:prstGeom>
                    <a:noFill/>
                    <a:ln>
                      <a:noFill/>
                    </a:ln>
                  </pic:spPr>
                </pic:pic>
              </a:graphicData>
            </a:graphic>
          </wp:inline>
        </w:drawing>
      </w:r>
    </w:p>
    <w:p w14:paraId="06764816" w14:textId="77777777" w:rsidR="001D37DA" w:rsidRPr="001D37DA" w:rsidRDefault="001D37DA" w:rsidP="001D37DA">
      <w:pPr>
        <w:spacing w:line="240" w:lineRule="auto"/>
        <w:ind w:left="0" w:firstLine="0"/>
        <w:jc w:val="center"/>
        <w:rPr>
          <w:rFonts w:ascii="黑体" w:eastAsia="黑体" w:cs="Times New Roman"/>
          <w:b/>
          <w:bCs/>
          <w:sz w:val="18"/>
          <w:szCs w:val="18"/>
        </w:rPr>
      </w:pPr>
    </w:p>
    <w:p w14:paraId="02B81A22" w14:textId="1670ABC5" w:rsidR="001D37DA" w:rsidRPr="001D37DA" w:rsidRDefault="001D37DA" w:rsidP="001D37DA">
      <w:pPr>
        <w:spacing w:beforeLines="100" w:before="326" w:line="240" w:lineRule="auto"/>
        <w:ind w:left="0" w:firstLine="0"/>
        <w:jc w:val="center"/>
        <w:rPr>
          <w:rFonts w:ascii="黑体" w:eastAsia="黑体" w:cs="Times New Roman"/>
          <w:spacing w:val="20"/>
          <w:sz w:val="72"/>
          <w:szCs w:val="18"/>
        </w:rPr>
      </w:pPr>
      <w:r w:rsidRPr="001D37DA">
        <w:rPr>
          <w:rFonts w:ascii="黑体" w:eastAsia="黑体" w:cs="Times New Roman" w:hint="eastAsia"/>
          <w:spacing w:val="20"/>
          <w:sz w:val="72"/>
          <w:szCs w:val="18"/>
        </w:rPr>
        <w:t>毕业设计</w:t>
      </w:r>
      <w:r w:rsidRPr="001D37DA">
        <w:rPr>
          <w:rFonts w:eastAsia="黑体" w:cs="Times New Roman" w:hint="eastAsia"/>
          <w:spacing w:val="20"/>
          <w:sz w:val="72"/>
          <w:szCs w:val="18"/>
        </w:rPr>
        <w:t>(</w:t>
      </w:r>
      <w:r w:rsidR="001318EA">
        <w:rPr>
          <w:rFonts w:ascii="黑体" w:eastAsia="黑体" w:cs="Times New Roman" w:hint="eastAsia"/>
          <w:spacing w:val="20"/>
          <w:sz w:val="64"/>
          <w:szCs w:val="64"/>
        </w:rPr>
        <w:t>中期</w:t>
      </w:r>
      <w:r w:rsidRPr="00061C3E">
        <w:rPr>
          <w:rFonts w:ascii="黑体" w:eastAsia="黑体" w:cs="Times New Roman" w:hint="eastAsia"/>
          <w:spacing w:val="20"/>
          <w:sz w:val="64"/>
          <w:szCs w:val="64"/>
        </w:rPr>
        <w:t>报告</w:t>
      </w:r>
      <w:r w:rsidRPr="001D37DA">
        <w:rPr>
          <w:rFonts w:eastAsia="黑体" w:cs="Times New Roman" w:hint="eastAsia"/>
          <w:spacing w:val="20"/>
          <w:sz w:val="72"/>
          <w:szCs w:val="18"/>
        </w:rPr>
        <w:t>)</w:t>
      </w:r>
    </w:p>
    <w:p w14:paraId="6BCF4F49" w14:textId="77777777" w:rsidR="001D37DA" w:rsidRPr="001D37DA" w:rsidRDefault="001D37DA" w:rsidP="001D37DA">
      <w:pPr>
        <w:spacing w:line="240" w:lineRule="auto"/>
        <w:ind w:left="0" w:firstLine="0"/>
        <w:rPr>
          <w:rFonts w:cs="Times New Roman"/>
          <w:b/>
          <w:bCs/>
          <w:sz w:val="28"/>
          <w:szCs w:val="18"/>
        </w:rPr>
      </w:pPr>
    </w:p>
    <w:p w14:paraId="0B21818F" w14:textId="77777777" w:rsidR="001D37DA" w:rsidRPr="001D37DA" w:rsidRDefault="001D37DA" w:rsidP="001D37DA">
      <w:pPr>
        <w:spacing w:line="240" w:lineRule="auto"/>
        <w:ind w:left="0" w:firstLine="0"/>
        <w:rPr>
          <w:rFonts w:cs="Times New Roman"/>
          <w:b/>
          <w:bCs/>
          <w:sz w:val="28"/>
          <w:szCs w:val="18"/>
        </w:rPr>
      </w:pPr>
    </w:p>
    <w:p w14:paraId="7808DC7A" w14:textId="77777777" w:rsidR="00E074CC" w:rsidRPr="007D43D9" w:rsidRDefault="00E074CC" w:rsidP="00E074CC">
      <w:pPr>
        <w:spacing w:line="240" w:lineRule="auto"/>
        <w:ind w:left="0" w:firstLine="0"/>
        <w:jc w:val="center"/>
        <w:rPr>
          <w:rFonts w:eastAsia="黑体" w:cs="Times New Roman"/>
          <w:sz w:val="44"/>
          <w:szCs w:val="18"/>
        </w:rPr>
      </w:pPr>
      <w:r w:rsidRPr="007D43D9">
        <w:rPr>
          <w:rFonts w:eastAsia="黑体" w:cs="Times New Roman" w:hint="eastAsia"/>
          <w:sz w:val="44"/>
          <w:szCs w:val="18"/>
        </w:rPr>
        <w:t>抗干扰目标识别的主动视角规划算法研究</w:t>
      </w:r>
    </w:p>
    <w:p w14:paraId="432A8848" w14:textId="77777777" w:rsidR="001D37DA" w:rsidRPr="00E074CC" w:rsidRDefault="001D37DA" w:rsidP="001D37DA">
      <w:pPr>
        <w:spacing w:line="240" w:lineRule="auto"/>
        <w:ind w:left="0" w:firstLine="0"/>
        <w:rPr>
          <w:rFonts w:cs="Times New Roman"/>
          <w:b/>
          <w:bCs/>
          <w:sz w:val="28"/>
          <w:szCs w:val="18"/>
        </w:rPr>
      </w:pPr>
    </w:p>
    <w:p w14:paraId="51BB162F" w14:textId="77777777" w:rsidR="001D37DA" w:rsidRPr="001D37DA" w:rsidRDefault="001D37DA" w:rsidP="001D37DA">
      <w:pPr>
        <w:spacing w:line="240" w:lineRule="auto"/>
        <w:ind w:left="0" w:firstLine="0"/>
        <w:rPr>
          <w:rFonts w:cs="Times New Roman"/>
          <w:b/>
          <w:bCs/>
          <w:sz w:val="28"/>
          <w:szCs w:val="18"/>
        </w:rPr>
      </w:pPr>
    </w:p>
    <w:p w14:paraId="114EF5B9" w14:textId="77777777" w:rsidR="001D37DA" w:rsidRPr="001D37DA" w:rsidRDefault="001D37DA" w:rsidP="001D37DA">
      <w:pPr>
        <w:spacing w:line="240" w:lineRule="auto"/>
        <w:ind w:left="0" w:firstLine="0"/>
        <w:rPr>
          <w:rFonts w:cs="Times New Roman"/>
          <w:b/>
          <w:bCs/>
          <w:sz w:val="28"/>
          <w:szCs w:val="18"/>
        </w:rPr>
      </w:pPr>
    </w:p>
    <w:p w14:paraId="1D357C39" w14:textId="77777777" w:rsidR="001D37DA" w:rsidRPr="001D37DA" w:rsidRDefault="001D37DA" w:rsidP="001D37DA">
      <w:pPr>
        <w:spacing w:line="240" w:lineRule="auto"/>
        <w:ind w:left="0" w:firstLine="0"/>
        <w:rPr>
          <w:rFonts w:cs="Times New Roman"/>
          <w:b/>
          <w:bCs/>
          <w:sz w:val="18"/>
          <w:szCs w:val="18"/>
        </w:rPr>
      </w:pPr>
    </w:p>
    <w:tbl>
      <w:tblPr>
        <w:tblW w:w="6819" w:type="dxa"/>
        <w:tblInd w:w="1025" w:type="dxa"/>
        <w:tblBorders>
          <w:bottom w:val="single" w:sz="4" w:space="0" w:color="auto"/>
        </w:tblBorders>
        <w:tblLook w:val="0000" w:firstRow="0" w:lastRow="0" w:firstColumn="0" w:lastColumn="0" w:noHBand="0" w:noVBand="0"/>
      </w:tblPr>
      <w:tblGrid>
        <w:gridCol w:w="2448"/>
        <w:gridCol w:w="4371"/>
      </w:tblGrid>
      <w:tr w:rsidR="001D37DA" w:rsidRPr="001D37DA" w14:paraId="40FADF5B" w14:textId="77777777" w:rsidTr="001604B4">
        <w:trPr>
          <w:trHeight w:val="616"/>
        </w:trPr>
        <w:tc>
          <w:tcPr>
            <w:tcW w:w="2448" w:type="dxa"/>
          </w:tcPr>
          <w:p w14:paraId="27EB4B29" w14:textId="77777777" w:rsidR="001D37DA" w:rsidRPr="001D37DA" w:rsidRDefault="001D37DA" w:rsidP="001D37DA">
            <w:pPr>
              <w:spacing w:line="600" w:lineRule="exact"/>
              <w:ind w:left="0" w:firstLine="0"/>
              <w:jc w:val="distribute"/>
              <w:rPr>
                <w:rFonts w:eastAsia="黑体" w:cs="Times New Roman"/>
                <w:spacing w:val="30"/>
                <w:kern w:val="10"/>
                <w:sz w:val="30"/>
                <w:szCs w:val="18"/>
              </w:rPr>
            </w:pPr>
            <w:r w:rsidRPr="001D37DA">
              <w:rPr>
                <w:rFonts w:eastAsia="黑体" w:cs="Times New Roman" w:hint="eastAsia"/>
                <w:spacing w:val="30"/>
                <w:kern w:val="10"/>
                <w:sz w:val="30"/>
                <w:szCs w:val="18"/>
              </w:rPr>
              <w:t xml:space="preserve"> </w:t>
            </w:r>
            <w:r w:rsidRPr="001D37DA">
              <w:rPr>
                <w:rFonts w:eastAsia="黑体" w:cs="Times New Roman" w:hint="eastAsia"/>
                <w:spacing w:val="30"/>
                <w:kern w:val="10"/>
                <w:sz w:val="30"/>
                <w:szCs w:val="18"/>
              </w:rPr>
              <w:t>学院名称</w:t>
            </w:r>
          </w:p>
        </w:tc>
        <w:tc>
          <w:tcPr>
            <w:tcW w:w="4371" w:type="dxa"/>
            <w:tcBorders>
              <w:bottom w:val="single" w:sz="4" w:space="0" w:color="auto"/>
            </w:tcBorders>
            <w:vAlign w:val="center"/>
          </w:tcPr>
          <w:p w14:paraId="08AF1D12" w14:textId="039F84BC" w:rsidR="001D37DA" w:rsidRPr="001D37DA" w:rsidRDefault="0013714F" w:rsidP="001D37DA">
            <w:pPr>
              <w:spacing w:line="600" w:lineRule="exact"/>
              <w:ind w:left="0" w:firstLine="0"/>
              <w:jc w:val="center"/>
              <w:rPr>
                <w:rFonts w:eastAsia="黑体" w:cs="Times New Roman"/>
                <w:spacing w:val="30"/>
                <w:kern w:val="10"/>
                <w:sz w:val="30"/>
                <w:szCs w:val="18"/>
              </w:rPr>
            </w:pPr>
            <w:r>
              <w:rPr>
                <w:rFonts w:eastAsia="黑体" w:cs="Times New Roman" w:hint="eastAsia"/>
                <w:spacing w:val="30"/>
                <w:kern w:val="10"/>
                <w:sz w:val="30"/>
                <w:szCs w:val="18"/>
              </w:rPr>
              <w:t>航空科学与工程</w:t>
            </w:r>
            <w:r w:rsidR="001D37DA" w:rsidRPr="001D37DA">
              <w:rPr>
                <w:rFonts w:eastAsia="黑体" w:cs="Times New Roman" w:hint="eastAsia"/>
                <w:spacing w:val="30"/>
                <w:kern w:val="10"/>
                <w:sz w:val="30"/>
                <w:szCs w:val="18"/>
              </w:rPr>
              <w:t>学院</w:t>
            </w:r>
          </w:p>
        </w:tc>
      </w:tr>
      <w:tr w:rsidR="001D37DA" w:rsidRPr="001D37DA" w14:paraId="24CD8C4D" w14:textId="77777777" w:rsidTr="001604B4">
        <w:trPr>
          <w:trHeight w:val="616"/>
        </w:trPr>
        <w:tc>
          <w:tcPr>
            <w:tcW w:w="2448" w:type="dxa"/>
          </w:tcPr>
          <w:p w14:paraId="73577927" w14:textId="77777777" w:rsidR="001D37DA" w:rsidRPr="001D37DA" w:rsidRDefault="001D37DA" w:rsidP="001D37DA">
            <w:pPr>
              <w:spacing w:line="600" w:lineRule="exact"/>
              <w:ind w:left="0" w:firstLine="0"/>
              <w:jc w:val="distribute"/>
              <w:rPr>
                <w:rFonts w:eastAsia="黑体" w:cs="Times New Roman"/>
                <w:spacing w:val="30"/>
                <w:kern w:val="10"/>
                <w:sz w:val="30"/>
                <w:szCs w:val="18"/>
              </w:rPr>
            </w:pPr>
            <w:r w:rsidRPr="001D37DA">
              <w:rPr>
                <w:rFonts w:eastAsia="黑体" w:cs="Times New Roman" w:hint="eastAsia"/>
                <w:spacing w:val="30"/>
                <w:kern w:val="10"/>
                <w:sz w:val="30"/>
                <w:szCs w:val="18"/>
              </w:rPr>
              <w:t xml:space="preserve"> </w:t>
            </w:r>
            <w:r w:rsidRPr="001D37DA">
              <w:rPr>
                <w:rFonts w:eastAsia="黑体" w:cs="Times New Roman" w:hint="eastAsia"/>
                <w:spacing w:val="30"/>
                <w:kern w:val="10"/>
                <w:sz w:val="30"/>
                <w:szCs w:val="18"/>
              </w:rPr>
              <w:t>专业名称</w:t>
            </w:r>
          </w:p>
        </w:tc>
        <w:tc>
          <w:tcPr>
            <w:tcW w:w="4371" w:type="dxa"/>
            <w:tcBorders>
              <w:top w:val="single" w:sz="4" w:space="0" w:color="auto"/>
              <w:bottom w:val="single" w:sz="4" w:space="0" w:color="auto"/>
            </w:tcBorders>
            <w:vAlign w:val="center"/>
          </w:tcPr>
          <w:p w14:paraId="7DCFB7DD" w14:textId="486C45ED" w:rsidR="001D37DA" w:rsidRPr="001D37DA" w:rsidRDefault="0028473B" w:rsidP="001D37DA">
            <w:pPr>
              <w:spacing w:line="600" w:lineRule="exact"/>
              <w:ind w:left="0" w:firstLine="0"/>
              <w:jc w:val="center"/>
              <w:rPr>
                <w:rFonts w:eastAsia="黑体" w:cs="Times New Roman"/>
                <w:spacing w:val="30"/>
                <w:kern w:val="10"/>
                <w:sz w:val="30"/>
                <w:szCs w:val="18"/>
              </w:rPr>
            </w:pPr>
            <w:r>
              <w:rPr>
                <w:rFonts w:eastAsia="黑体" w:cs="Times New Roman" w:hint="eastAsia"/>
                <w:spacing w:val="30"/>
                <w:kern w:val="10"/>
                <w:sz w:val="30"/>
                <w:szCs w:val="18"/>
              </w:rPr>
              <w:t>飞行器控制与信息工程</w:t>
            </w:r>
          </w:p>
        </w:tc>
      </w:tr>
      <w:tr w:rsidR="001D37DA" w:rsidRPr="001D37DA" w14:paraId="35F12965" w14:textId="77777777" w:rsidTr="001604B4">
        <w:trPr>
          <w:trHeight w:val="601"/>
        </w:trPr>
        <w:tc>
          <w:tcPr>
            <w:tcW w:w="2448" w:type="dxa"/>
          </w:tcPr>
          <w:p w14:paraId="7C8C38EA" w14:textId="77777777" w:rsidR="001D37DA" w:rsidRPr="001D37DA" w:rsidRDefault="001D37DA" w:rsidP="001D37DA">
            <w:pPr>
              <w:spacing w:line="600" w:lineRule="exact"/>
              <w:ind w:left="0" w:firstLine="0"/>
              <w:jc w:val="distribute"/>
              <w:rPr>
                <w:rFonts w:eastAsia="黑体" w:cs="Times New Roman"/>
                <w:spacing w:val="30"/>
                <w:kern w:val="10"/>
                <w:sz w:val="30"/>
                <w:szCs w:val="18"/>
              </w:rPr>
            </w:pPr>
            <w:r w:rsidRPr="001D37DA">
              <w:rPr>
                <w:rFonts w:eastAsia="黑体" w:cs="Times New Roman" w:hint="eastAsia"/>
                <w:spacing w:val="30"/>
                <w:kern w:val="10"/>
                <w:sz w:val="30"/>
                <w:szCs w:val="18"/>
              </w:rPr>
              <w:t xml:space="preserve"> </w:t>
            </w:r>
            <w:r w:rsidRPr="001D37DA">
              <w:rPr>
                <w:rFonts w:eastAsia="黑体" w:cs="Times New Roman" w:hint="eastAsia"/>
                <w:spacing w:val="30"/>
                <w:kern w:val="10"/>
                <w:sz w:val="30"/>
                <w:szCs w:val="18"/>
              </w:rPr>
              <w:t>学生姓名</w:t>
            </w:r>
          </w:p>
        </w:tc>
        <w:tc>
          <w:tcPr>
            <w:tcW w:w="4371" w:type="dxa"/>
            <w:tcBorders>
              <w:top w:val="single" w:sz="4" w:space="0" w:color="auto"/>
              <w:bottom w:val="single" w:sz="4" w:space="0" w:color="auto"/>
            </w:tcBorders>
            <w:vAlign w:val="center"/>
          </w:tcPr>
          <w:p w14:paraId="2A706C22" w14:textId="7CC38244" w:rsidR="001D37DA" w:rsidRPr="001D37DA" w:rsidRDefault="0028473B" w:rsidP="001D37DA">
            <w:pPr>
              <w:spacing w:line="600" w:lineRule="exact"/>
              <w:ind w:left="0" w:firstLine="0"/>
              <w:jc w:val="center"/>
              <w:rPr>
                <w:rFonts w:eastAsia="黑体" w:cs="Times New Roman"/>
                <w:spacing w:val="30"/>
                <w:kern w:val="10"/>
                <w:sz w:val="30"/>
                <w:szCs w:val="18"/>
              </w:rPr>
            </w:pPr>
            <w:proofErr w:type="gramStart"/>
            <w:r>
              <w:rPr>
                <w:rFonts w:eastAsia="黑体" w:cs="Times New Roman" w:hint="eastAsia"/>
                <w:spacing w:val="30"/>
                <w:kern w:val="10"/>
                <w:sz w:val="30"/>
                <w:szCs w:val="18"/>
              </w:rPr>
              <w:t>刘帝</w:t>
            </w:r>
            <w:proofErr w:type="gramEnd"/>
          </w:p>
        </w:tc>
      </w:tr>
      <w:tr w:rsidR="001D37DA" w:rsidRPr="001D37DA" w14:paraId="5B485DA7" w14:textId="77777777" w:rsidTr="001604B4">
        <w:trPr>
          <w:trHeight w:val="631"/>
        </w:trPr>
        <w:tc>
          <w:tcPr>
            <w:tcW w:w="2448" w:type="dxa"/>
            <w:tcBorders>
              <w:bottom w:val="nil"/>
            </w:tcBorders>
          </w:tcPr>
          <w:p w14:paraId="7FCDE7BF" w14:textId="77777777" w:rsidR="001D37DA" w:rsidRPr="001D37DA" w:rsidRDefault="001D37DA" w:rsidP="001D37DA">
            <w:pPr>
              <w:spacing w:line="600" w:lineRule="exact"/>
              <w:ind w:left="0" w:firstLine="0"/>
              <w:jc w:val="distribute"/>
              <w:rPr>
                <w:rFonts w:eastAsia="黑体" w:cs="Times New Roman"/>
                <w:spacing w:val="30"/>
                <w:kern w:val="10"/>
                <w:sz w:val="30"/>
                <w:szCs w:val="18"/>
              </w:rPr>
            </w:pPr>
            <w:r w:rsidRPr="001D37DA">
              <w:rPr>
                <w:rFonts w:eastAsia="黑体" w:cs="Times New Roman" w:hint="eastAsia"/>
                <w:spacing w:val="30"/>
                <w:kern w:val="10"/>
                <w:sz w:val="30"/>
                <w:szCs w:val="18"/>
              </w:rPr>
              <w:t xml:space="preserve"> </w:t>
            </w:r>
            <w:r w:rsidRPr="001D37DA">
              <w:rPr>
                <w:rFonts w:eastAsia="黑体" w:cs="Times New Roman" w:hint="eastAsia"/>
                <w:spacing w:val="30"/>
                <w:kern w:val="10"/>
                <w:sz w:val="30"/>
                <w:szCs w:val="18"/>
              </w:rPr>
              <w:t>指导教师</w:t>
            </w:r>
          </w:p>
        </w:tc>
        <w:tc>
          <w:tcPr>
            <w:tcW w:w="4371" w:type="dxa"/>
            <w:tcBorders>
              <w:top w:val="single" w:sz="4" w:space="0" w:color="auto"/>
              <w:bottom w:val="single" w:sz="4" w:space="0" w:color="auto"/>
            </w:tcBorders>
            <w:vAlign w:val="center"/>
          </w:tcPr>
          <w:p w14:paraId="19408559" w14:textId="73695D7E" w:rsidR="001D37DA" w:rsidRPr="001D37DA" w:rsidRDefault="0028473B" w:rsidP="001D37DA">
            <w:pPr>
              <w:spacing w:line="600" w:lineRule="exact"/>
              <w:ind w:left="0" w:firstLine="0"/>
              <w:jc w:val="center"/>
              <w:rPr>
                <w:rFonts w:eastAsia="黑体" w:cs="Times New Roman"/>
                <w:spacing w:val="30"/>
                <w:kern w:val="10"/>
                <w:sz w:val="30"/>
                <w:szCs w:val="18"/>
              </w:rPr>
            </w:pPr>
            <w:proofErr w:type="gramStart"/>
            <w:r>
              <w:rPr>
                <w:rFonts w:eastAsia="黑体" w:cs="Times New Roman" w:hint="eastAsia"/>
                <w:spacing w:val="30"/>
                <w:kern w:val="10"/>
                <w:sz w:val="30"/>
                <w:szCs w:val="18"/>
              </w:rPr>
              <w:t>王琦少</w:t>
            </w:r>
            <w:proofErr w:type="gramEnd"/>
          </w:p>
        </w:tc>
      </w:tr>
    </w:tbl>
    <w:p w14:paraId="023DC3F6" w14:textId="77777777" w:rsidR="001D37DA" w:rsidRPr="001D37DA" w:rsidRDefault="001D37DA" w:rsidP="001D37DA">
      <w:pPr>
        <w:spacing w:line="600" w:lineRule="exact"/>
        <w:ind w:left="0" w:firstLine="0"/>
        <w:rPr>
          <w:rFonts w:cs="Times New Roman"/>
          <w:b/>
          <w:bCs/>
          <w:spacing w:val="22"/>
          <w:kern w:val="10"/>
          <w:sz w:val="28"/>
          <w:szCs w:val="18"/>
        </w:rPr>
      </w:pPr>
    </w:p>
    <w:p w14:paraId="16936440" w14:textId="77777777" w:rsidR="001D37DA" w:rsidRPr="001D37DA" w:rsidRDefault="001D37DA" w:rsidP="001D37DA">
      <w:pPr>
        <w:spacing w:line="600" w:lineRule="exact"/>
        <w:ind w:left="0" w:firstLine="0"/>
        <w:rPr>
          <w:rFonts w:cs="Times New Roman"/>
          <w:b/>
          <w:bCs/>
          <w:spacing w:val="22"/>
          <w:kern w:val="10"/>
          <w:sz w:val="28"/>
          <w:szCs w:val="18"/>
        </w:rPr>
      </w:pPr>
    </w:p>
    <w:p w14:paraId="2F79A15A" w14:textId="2037C119" w:rsidR="001D37DA" w:rsidRPr="001D37DA" w:rsidRDefault="001D37DA" w:rsidP="001D37DA">
      <w:pPr>
        <w:spacing w:line="600" w:lineRule="exact"/>
        <w:ind w:left="0" w:firstLine="0"/>
        <w:jc w:val="center"/>
        <w:rPr>
          <w:rFonts w:eastAsia="黑体" w:cs="Times New Roman"/>
          <w:spacing w:val="22"/>
          <w:kern w:val="10"/>
          <w:sz w:val="30"/>
          <w:szCs w:val="18"/>
        </w:rPr>
      </w:pPr>
      <w:r w:rsidRPr="001D37DA">
        <w:rPr>
          <w:rFonts w:eastAsia="黑体" w:cs="Times New Roman" w:hint="eastAsia"/>
          <w:spacing w:val="22"/>
          <w:kern w:val="10"/>
          <w:sz w:val="30"/>
          <w:szCs w:val="18"/>
        </w:rPr>
        <w:t xml:space="preserve"> 20</w:t>
      </w:r>
      <w:r w:rsidR="0013714F">
        <w:rPr>
          <w:rFonts w:eastAsia="黑体" w:cs="Times New Roman"/>
          <w:spacing w:val="22"/>
          <w:kern w:val="10"/>
          <w:sz w:val="30"/>
          <w:szCs w:val="18"/>
        </w:rPr>
        <w:t>2</w:t>
      </w:r>
      <w:r w:rsidR="0028473B">
        <w:rPr>
          <w:rFonts w:eastAsia="黑体" w:cs="Times New Roman" w:hint="eastAsia"/>
          <w:spacing w:val="22"/>
          <w:kern w:val="10"/>
          <w:sz w:val="30"/>
          <w:szCs w:val="18"/>
        </w:rPr>
        <w:t>6</w:t>
      </w:r>
      <w:r w:rsidRPr="001D37DA">
        <w:rPr>
          <w:rFonts w:eastAsia="黑体" w:cs="Times New Roman" w:hint="eastAsia"/>
          <w:spacing w:val="22"/>
          <w:kern w:val="10"/>
          <w:sz w:val="30"/>
          <w:szCs w:val="18"/>
        </w:rPr>
        <w:t>年</w:t>
      </w:r>
      <w:r w:rsidRPr="001D37DA">
        <w:rPr>
          <w:rFonts w:eastAsia="黑体" w:cs="Times New Roman" w:hint="eastAsia"/>
          <w:spacing w:val="22"/>
          <w:kern w:val="10"/>
          <w:sz w:val="30"/>
          <w:szCs w:val="18"/>
        </w:rPr>
        <w:t xml:space="preserve"> </w:t>
      </w:r>
      <w:r w:rsidR="0028473B">
        <w:rPr>
          <w:rFonts w:eastAsia="黑体" w:cs="Times New Roman" w:hint="eastAsia"/>
          <w:spacing w:val="22"/>
          <w:kern w:val="10"/>
          <w:sz w:val="30"/>
          <w:szCs w:val="18"/>
        </w:rPr>
        <w:t>4</w:t>
      </w:r>
      <w:r w:rsidRPr="001D37DA">
        <w:rPr>
          <w:rFonts w:eastAsia="黑体" w:cs="Times New Roman" w:hint="eastAsia"/>
          <w:spacing w:val="22"/>
          <w:kern w:val="10"/>
          <w:sz w:val="30"/>
          <w:szCs w:val="18"/>
        </w:rPr>
        <w:t>月</w:t>
      </w:r>
      <w:r w:rsidRPr="001D37DA">
        <w:rPr>
          <w:rFonts w:eastAsia="黑体" w:cs="Times New Roman" w:hint="eastAsia"/>
          <w:spacing w:val="22"/>
          <w:kern w:val="10"/>
          <w:sz w:val="30"/>
          <w:szCs w:val="18"/>
        </w:rPr>
        <w:t xml:space="preserve"> </w:t>
      </w:r>
    </w:p>
    <w:p w14:paraId="08D6191A" w14:textId="77777777" w:rsidR="001D37DA" w:rsidRDefault="001D37DA" w:rsidP="005F14E4">
      <w:pPr>
        <w:widowControl/>
        <w:spacing w:line="240" w:lineRule="auto"/>
        <w:ind w:left="0" w:firstLine="0"/>
        <w:jc w:val="left"/>
        <w:rPr>
          <w:rFonts w:ascii="Calibri" w:hAnsi="Calibri" w:cs="Times New Roman"/>
          <w:kern w:val="0"/>
          <w:szCs w:val="24"/>
        </w:rPr>
      </w:pPr>
    </w:p>
    <w:p w14:paraId="4A1B86FE" w14:textId="77777777" w:rsidR="001D37DA" w:rsidRDefault="001D37DA" w:rsidP="005F14E4">
      <w:pPr>
        <w:widowControl/>
        <w:spacing w:line="240" w:lineRule="auto"/>
        <w:ind w:left="0" w:firstLine="0"/>
        <w:jc w:val="left"/>
        <w:rPr>
          <w:rFonts w:ascii="Calibri" w:hAnsi="Calibri" w:cs="Times New Roman"/>
          <w:kern w:val="0"/>
          <w:szCs w:val="24"/>
        </w:rPr>
      </w:pPr>
    </w:p>
    <w:p w14:paraId="27F779DE" w14:textId="688825B5" w:rsidR="005F14E4" w:rsidRPr="005F14E4" w:rsidRDefault="005F14E4" w:rsidP="005F14E4">
      <w:pPr>
        <w:widowControl/>
        <w:spacing w:line="240" w:lineRule="auto"/>
        <w:ind w:left="0" w:firstLine="0"/>
        <w:jc w:val="left"/>
        <w:rPr>
          <w:rFonts w:ascii="Calibri" w:hAnsi="Calibri" w:cs="Times New Roman"/>
          <w:szCs w:val="24"/>
        </w:rPr>
      </w:pPr>
      <w:r w:rsidRPr="005F14E4">
        <w:rPr>
          <w:rFonts w:ascii="Calibri" w:hAnsi="Calibri" w:cs="Times New Roman"/>
          <w:kern w:val="0"/>
          <w:szCs w:val="24"/>
        </w:rPr>
        <w:br w:type="page"/>
      </w:r>
    </w:p>
    <w:bookmarkStart w:id="3" w:name="_Hlk68167851" w:displacedByCustomXml="next"/>
    <w:sdt>
      <w:sdtPr>
        <w:rPr>
          <w:rFonts w:eastAsia="宋体" w:cstheme="minorBidi" w:hint="eastAsia"/>
          <w:bCs w:val="0"/>
          <w:sz w:val="24"/>
          <w:szCs w:val="21"/>
        </w:rPr>
        <w:id w:val="176012065"/>
        <w:docPartObj>
          <w:docPartGallery w:val="Table of Contents"/>
          <w:docPartUnique/>
        </w:docPartObj>
      </w:sdtPr>
      <w:sdtEndPr>
        <w:rPr>
          <w:rFonts w:hint="default"/>
        </w:rPr>
      </w:sdtEndPr>
      <w:sdtContent>
        <w:p w14:paraId="08885A4E" w14:textId="77777777" w:rsidR="003537EF" w:rsidRDefault="008F2B08" w:rsidP="00183C0C">
          <w:pPr>
            <w:pStyle w:val="a8"/>
            <w:spacing w:before="260" w:after="260"/>
            <w:rPr>
              <w:noProof/>
            </w:rPr>
          </w:pPr>
          <w:r>
            <w:rPr>
              <w:rFonts w:hint="eastAsia"/>
            </w:rPr>
            <w:t>目</w:t>
          </w:r>
          <w:r>
            <w:rPr>
              <w:rFonts w:hint="eastAsia"/>
            </w:rPr>
            <w:t xml:space="preserve"> </w:t>
          </w:r>
          <w:r>
            <w:t xml:space="preserve"> </w:t>
          </w:r>
          <w:r>
            <w:rPr>
              <w:rFonts w:hint="eastAsia"/>
            </w:rPr>
            <w:t>录</w:t>
          </w:r>
          <w:r w:rsidR="000C1909">
            <w:rPr>
              <w:rFonts w:asciiTheme="minorHAnsi" w:eastAsiaTheme="minorEastAsia" w:hAnsiTheme="minorHAnsi"/>
              <w:sz w:val="24"/>
            </w:rPr>
            <w:fldChar w:fldCharType="begin"/>
          </w:r>
          <w:r w:rsidR="00183C0C">
            <w:rPr>
              <w:rFonts w:asciiTheme="minorHAnsi" w:eastAsiaTheme="minorEastAsia" w:hAnsiTheme="minorHAnsi"/>
              <w:sz w:val="24"/>
            </w:rPr>
            <w:instrText xml:space="preserve"> TOC \o "2-2" \t "</w:instrText>
          </w:r>
          <w:r w:rsidR="00183C0C">
            <w:rPr>
              <w:rFonts w:asciiTheme="minorHAnsi" w:eastAsiaTheme="minorEastAsia" w:hAnsiTheme="minorHAnsi"/>
              <w:sz w:val="24"/>
            </w:rPr>
            <w:instrText>标题</w:instrText>
          </w:r>
          <w:r w:rsidR="00183C0C">
            <w:rPr>
              <w:rFonts w:asciiTheme="minorHAnsi" w:eastAsiaTheme="minorEastAsia" w:hAnsiTheme="minorHAnsi"/>
              <w:sz w:val="24"/>
            </w:rPr>
            <w:instrText xml:space="preserve"> 1,1,</w:instrText>
          </w:r>
          <w:r w:rsidR="00183C0C">
            <w:rPr>
              <w:rFonts w:asciiTheme="minorHAnsi" w:eastAsiaTheme="minorEastAsia" w:hAnsiTheme="minorHAnsi"/>
              <w:sz w:val="24"/>
            </w:rPr>
            <w:instrText>标题</w:instrText>
          </w:r>
          <w:r w:rsidR="00183C0C">
            <w:rPr>
              <w:rFonts w:asciiTheme="minorHAnsi" w:eastAsiaTheme="minorEastAsia" w:hAnsiTheme="minorHAnsi"/>
              <w:sz w:val="24"/>
            </w:rPr>
            <w:instrText xml:space="preserve"> 3,3,</w:instrText>
          </w:r>
          <w:r w:rsidR="00183C0C">
            <w:rPr>
              <w:rFonts w:asciiTheme="minorHAnsi" w:eastAsiaTheme="minorEastAsia" w:hAnsiTheme="minorHAnsi"/>
              <w:sz w:val="24"/>
            </w:rPr>
            <w:instrText>商发标题</w:instrText>
          </w:r>
          <w:r w:rsidR="00183C0C">
            <w:rPr>
              <w:rFonts w:asciiTheme="minorHAnsi" w:eastAsiaTheme="minorEastAsia" w:hAnsiTheme="minorHAnsi"/>
              <w:sz w:val="24"/>
            </w:rPr>
            <w:instrText xml:space="preserve">,1" </w:instrText>
          </w:r>
          <w:r w:rsidR="000C1909">
            <w:rPr>
              <w:rFonts w:asciiTheme="minorHAnsi" w:eastAsiaTheme="minorEastAsia" w:hAnsiTheme="minorHAnsi"/>
              <w:sz w:val="24"/>
            </w:rPr>
            <w:fldChar w:fldCharType="separate"/>
          </w:r>
        </w:p>
        <w:p w14:paraId="71FD0972" w14:textId="79D077C4" w:rsidR="003537EF" w:rsidRDefault="003537EF">
          <w:pPr>
            <w:pStyle w:val="TOC1"/>
            <w:rPr>
              <w:rFonts w:asciiTheme="minorHAnsi" w:eastAsiaTheme="minorEastAsia" w:hAnsiTheme="minorHAnsi"/>
              <w:bCs w:val="0"/>
              <w:noProof/>
              <w:sz w:val="22"/>
              <w:szCs w:val="24"/>
              <w14:ligatures w14:val="standardContextual"/>
            </w:rPr>
          </w:pPr>
          <w:r w:rsidRPr="00154C52">
            <w:rPr>
              <w:rFonts w:hint="eastAsia"/>
              <w:noProof/>
              <w:snapToGrid w:val="0"/>
              <w:color w:val="000000"/>
              <w:w w:val="0"/>
              <w:kern w:val="0"/>
            </w:rPr>
            <w:t>1</w:t>
          </w:r>
          <w:r>
            <w:rPr>
              <w:rFonts w:hint="eastAsia"/>
              <w:noProof/>
            </w:rPr>
            <w:t xml:space="preserve"> </w:t>
          </w:r>
          <w:r>
            <w:rPr>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_Toc227152428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3605393" w14:textId="1709D1A4" w:rsidR="003537EF" w:rsidRDefault="003537EF">
          <w:pPr>
            <w:pStyle w:val="TOC2"/>
            <w:rPr>
              <w:rFonts w:asciiTheme="minorHAnsi" w:eastAsiaTheme="minorEastAsia" w:hAnsiTheme="minorHAnsi"/>
              <w:sz w:val="22"/>
              <w14:ligatures w14:val="standardContextual"/>
            </w:rPr>
          </w:pPr>
          <w:r>
            <w:rPr>
              <w:rFonts w:hint="eastAsia"/>
            </w:rPr>
            <w:t xml:space="preserve">1.1 </w:t>
          </w:r>
          <w:r>
            <w:rPr>
              <w:rFonts w:hint="eastAsia"/>
            </w:rPr>
            <w:t>需要解决的科学问题</w:t>
          </w:r>
          <w:r>
            <w:rPr>
              <w:rFonts w:hint="eastAsia"/>
            </w:rPr>
            <w:tab/>
          </w:r>
          <w:r>
            <w:rPr>
              <w:rFonts w:hint="eastAsia"/>
            </w:rPr>
            <w:fldChar w:fldCharType="begin"/>
          </w:r>
          <w:r>
            <w:rPr>
              <w:rFonts w:hint="eastAsia"/>
            </w:rPr>
            <w:instrText xml:space="preserve"> </w:instrText>
          </w:r>
          <w:r>
            <w:instrText>PAGEREF _Toc227152429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7172FD4D" w14:textId="4595E9B7" w:rsidR="003537EF" w:rsidRDefault="003537EF">
          <w:pPr>
            <w:pStyle w:val="TOC2"/>
            <w:rPr>
              <w:rFonts w:asciiTheme="minorHAnsi" w:eastAsiaTheme="minorEastAsia" w:hAnsiTheme="minorHAnsi"/>
              <w:sz w:val="22"/>
              <w14:ligatures w14:val="standardContextual"/>
            </w:rPr>
          </w:pPr>
          <w:r>
            <w:rPr>
              <w:rFonts w:hint="eastAsia"/>
            </w:rPr>
            <w:t xml:space="preserve">1.2 </w:t>
          </w:r>
          <w:r>
            <w:rPr>
              <w:rFonts w:hint="eastAsia"/>
            </w:rPr>
            <w:t>多传感器融合目标检测与跟踪</w:t>
          </w:r>
          <w:r>
            <w:rPr>
              <w:rFonts w:hint="eastAsia"/>
            </w:rPr>
            <w:tab/>
          </w:r>
          <w:r>
            <w:rPr>
              <w:rFonts w:hint="eastAsia"/>
            </w:rPr>
            <w:fldChar w:fldCharType="begin"/>
          </w:r>
          <w:r>
            <w:rPr>
              <w:rFonts w:hint="eastAsia"/>
            </w:rPr>
            <w:instrText xml:space="preserve"> </w:instrText>
          </w:r>
          <w:r>
            <w:instrText>PAGEREF _Toc227152430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636C5713" w14:textId="18B247A8"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1.2.1</w:t>
          </w:r>
          <w:r>
            <w:rPr>
              <w:rFonts w:hint="eastAsia"/>
              <w:noProof/>
            </w:rPr>
            <w:t xml:space="preserve"> </w:t>
          </w:r>
          <w:r>
            <w:rPr>
              <w:rFonts w:hint="eastAsia"/>
              <w:noProof/>
            </w:rPr>
            <w:t>激光雷达和相机数据的融合策略调研</w:t>
          </w:r>
          <w:r>
            <w:rPr>
              <w:rFonts w:hint="eastAsia"/>
              <w:noProof/>
            </w:rPr>
            <w:tab/>
          </w:r>
          <w:r>
            <w:rPr>
              <w:rFonts w:hint="eastAsia"/>
              <w:noProof/>
            </w:rPr>
            <w:fldChar w:fldCharType="begin"/>
          </w:r>
          <w:r>
            <w:rPr>
              <w:rFonts w:hint="eastAsia"/>
              <w:noProof/>
            </w:rPr>
            <w:instrText xml:space="preserve"> </w:instrText>
          </w:r>
          <w:r>
            <w:rPr>
              <w:noProof/>
            </w:rPr>
            <w:instrText>PAGEREF _Toc227152431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E556784" w14:textId="1236EF86"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1.2.2</w:t>
          </w:r>
          <w:r>
            <w:rPr>
              <w:rFonts w:hint="eastAsia"/>
              <w:noProof/>
            </w:rPr>
            <w:t xml:space="preserve"> </w:t>
          </w:r>
          <w:r>
            <w:rPr>
              <w:rFonts w:hint="eastAsia"/>
              <w:noProof/>
            </w:rPr>
            <w:t>多传感器融合技术路线拟定</w:t>
          </w:r>
          <w:r>
            <w:rPr>
              <w:rFonts w:hint="eastAsia"/>
              <w:noProof/>
            </w:rPr>
            <w:tab/>
          </w:r>
          <w:r>
            <w:rPr>
              <w:rFonts w:hint="eastAsia"/>
              <w:noProof/>
            </w:rPr>
            <w:fldChar w:fldCharType="begin"/>
          </w:r>
          <w:r>
            <w:rPr>
              <w:rFonts w:hint="eastAsia"/>
              <w:noProof/>
            </w:rPr>
            <w:instrText xml:space="preserve"> </w:instrText>
          </w:r>
          <w:r>
            <w:rPr>
              <w:noProof/>
            </w:rPr>
            <w:instrText>PAGEREF _Toc227152432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D711735" w14:textId="003A5F77" w:rsidR="003537EF" w:rsidRDefault="003537EF">
          <w:pPr>
            <w:pStyle w:val="TOC2"/>
            <w:rPr>
              <w:rFonts w:asciiTheme="minorHAnsi" w:eastAsiaTheme="minorEastAsia" w:hAnsiTheme="minorHAnsi"/>
              <w:sz w:val="22"/>
              <w14:ligatures w14:val="standardContextual"/>
            </w:rPr>
          </w:pPr>
          <w:r>
            <w:rPr>
              <w:rFonts w:hint="eastAsia"/>
            </w:rPr>
            <w:t xml:space="preserve">1.3 </w:t>
          </w:r>
          <w:r>
            <w:rPr>
              <w:rFonts w:hint="eastAsia"/>
            </w:rPr>
            <w:t>轨迹预测算法</w:t>
          </w:r>
          <w:r>
            <w:rPr>
              <w:rFonts w:hint="eastAsia"/>
            </w:rPr>
            <w:tab/>
          </w:r>
          <w:r>
            <w:rPr>
              <w:rFonts w:hint="eastAsia"/>
            </w:rPr>
            <w:fldChar w:fldCharType="begin"/>
          </w:r>
          <w:r>
            <w:rPr>
              <w:rFonts w:hint="eastAsia"/>
            </w:rPr>
            <w:instrText xml:space="preserve"> </w:instrText>
          </w:r>
          <w:r>
            <w:instrText>PAGEREF _Toc227152433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36942771" w14:textId="2591E2FB"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1.3.1</w:t>
          </w:r>
          <w:r>
            <w:rPr>
              <w:rFonts w:hint="eastAsia"/>
              <w:noProof/>
            </w:rPr>
            <w:t xml:space="preserve"> </w:t>
          </w:r>
          <w:r>
            <w:rPr>
              <w:rFonts w:hint="eastAsia"/>
              <w:noProof/>
            </w:rPr>
            <w:t>匀速运动模型</w:t>
          </w:r>
          <w:r>
            <w:rPr>
              <w:rFonts w:hint="eastAsia"/>
              <w:noProof/>
            </w:rPr>
            <w:t>(CV)</w:t>
          </w:r>
          <w:r>
            <w:rPr>
              <w:rFonts w:hint="eastAsia"/>
              <w:noProof/>
            </w:rPr>
            <w:tab/>
          </w:r>
          <w:r>
            <w:rPr>
              <w:rFonts w:hint="eastAsia"/>
              <w:noProof/>
            </w:rPr>
            <w:fldChar w:fldCharType="begin"/>
          </w:r>
          <w:r>
            <w:rPr>
              <w:rFonts w:hint="eastAsia"/>
              <w:noProof/>
            </w:rPr>
            <w:instrText xml:space="preserve"> </w:instrText>
          </w:r>
          <w:r>
            <w:rPr>
              <w:noProof/>
            </w:rPr>
            <w:instrText>PAGEREF _Toc227152434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CB9F60F" w14:textId="46CB5A64"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1.3.2</w:t>
          </w:r>
          <w:r>
            <w:rPr>
              <w:rFonts w:hint="eastAsia"/>
              <w:noProof/>
            </w:rPr>
            <w:t xml:space="preserve"> </w:t>
          </w:r>
          <w:r>
            <w:rPr>
              <w:rFonts w:hint="eastAsia"/>
              <w:noProof/>
            </w:rPr>
            <w:t>匀加速度运动模型</w:t>
          </w:r>
          <w:r>
            <w:rPr>
              <w:rFonts w:hint="eastAsia"/>
              <w:noProof/>
            </w:rPr>
            <w:t>(CA)</w:t>
          </w:r>
          <w:r>
            <w:rPr>
              <w:rFonts w:hint="eastAsia"/>
              <w:noProof/>
            </w:rPr>
            <w:tab/>
          </w:r>
          <w:r>
            <w:rPr>
              <w:rFonts w:hint="eastAsia"/>
              <w:noProof/>
            </w:rPr>
            <w:fldChar w:fldCharType="begin"/>
          </w:r>
          <w:r>
            <w:rPr>
              <w:rFonts w:hint="eastAsia"/>
              <w:noProof/>
            </w:rPr>
            <w:instrText xml:space="preserve"> </w:instrText>
          </w:r>
          <w:r>
            <w:rPr>
              <w:noProof/>
            </w:rPr>
            <w:instrText>PAGEREF _Toc227152435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35219FC0" w14:textId="75B60CC5"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1.3.3</w:t>
          </w:r>
          <w:r>
            <w:rPr>
              <w:rFonts w:hint="eastAsia"/>
              <w:noProof/>
            </w:rPr>
            <w:t xml:space="preserve"> Singer</w:t>
          </w:r>
          <w:r>
            <w:rPr>
              <w:rFonts w:hint="eastAsia"/>
              <w:noProof/>
            </w:rPr>
            <w:t>模型</w:t>
          </w:r>
          <w:r>
            <w:rPr>
              <w:rFonts w:hint="eastAsia"/>
              <w:noProof/>
            </w:rPr>
            <w:tab/>
          </w:r>
          <w:r>
            <w:rPr>
              <w:rFonts w:hint="eastAsia"/>
              <w:noProof/>
            </w:rPr>
            <w:fldChar w:fldCharType="begin"/>
          </w:r>
          <w:r>
            <w:rPr>
              <w:rFonts w:hint="eastAsia"/>
              <w:noProof/>
            </w:rPr>
            <w:instrText xml:space="preserve"> </w:instrText>
          </w:r>
          <w:r>
            <w:rPr>
              <w:noProof/>
            </w:rPr>
            <w:instrText>PAGEREF _Toc227152436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5FA5DCB" w14:textId="0E0F834D"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1.3.4</w:t>
          </w:r>
          <w:r>
            <w:rPr>
              <w:rFonts w:hint="eastAsia"/>
              <w:noProof/>
            </w:rPr>
            <w:t xml:space="preserve"> IMM-KF</w:t>
          </w:r>
          <w:r>
            <w:rPr>
              <w:rFonts w:hint="eastAsia"/>
              <w:noProof/>
            </w:rPr>
            <w:t>算法原理</w:t>
          </w:r>
          <w:r>
            <w:rPr>
              <w:rFonts w:hint="eastAsia"/>
              <w:noProof/>
            </w:rPr>
            <w:tab/>
          </w:r>
          <w:r>
            <w:rPr>
              <w:rFonts w:hint="eastAsia"/>
              <w:noProof/>
            </w:rPr>
            <w:fldChar w:fldCharType="begin"/>
          </w:r>
          <w:r>
            <w:rPr>
              <w:rFonts w:hint="eastAsia"/>
              <w:noProof/>
            </w:rPr>
            <w:instrText xml:space="preserve"> </w:instrText>
          </w:r>
          <w:r>
            <w:rPr>
              <w:noProof/>
            </w:rPr>
            <w:instrText>PAGEREF _Toc227152437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0ED14CE" w14:textId="4555432B" w:rsidR="003537EF" w:rsidRDefault="003537EF">
          <w:pPr>
            <w:pStyle w:val="TOC2"/>
            <w:rPr>
              <w:rFonts w:asciiTheme="minorHAnsi" w:eastAsiaTheme="minorEastAsia" w:hAnsiTheme="minorHAnsi"/>
              <w:sz w:val="22"/>
              <w14:ligatures w14:val="standardContextual"/>
            </w:rPr>
          </w:pPr>
          <w:r>
            <w:rPr>
              <w:rFonts w:hint="eastAsia"/>
            </w:rPr>
            <w:t>1.4 MPC</w:t>
          </w:r>
          <w:r>
            <w:rPr>
              <w:rFonts w:hint="eastAsia"/>
            </w:rPr>
            <w:t>主动视角规划算法</w:t>
          </w:r>
          <w:r>
            <w:rPr>
              <w:rFonts w:hint="eastAsia"/>
            </w:rPr>
            <w:tab/>
          </w:r>
          <w:r>
            <w:rPr>
              <w:rFonts w:hint="eastAsia"/>
            </w:rPr>
            <w:fldChar w:fldCharType="begin"/>
          </w:r>
          <w:r>
            <w:rPr>
              <w:rFonts w:hint="eastAsia"/>
            </w:rPr>
            <w:instrText xml:space="preserve"> </w:instrText>
          </w:r>
          <w:r>
            <w:instrText>PAGEREF _Toc227152438 \h</w:instrText>
          </w:r>
          <w:r>
            <w:rPr>
              <w:rFonts w:hint="eastAsia"/>
            </w:rPr>
            <w:instrText xml:space="preserve"> </w:instrText>
          </w:r>
          <w:r>
            <w:rPr>
              <w:rFonts w:hint="eastAsia"/>
            </w:rPr>
          </w:r>
          <w:r>
            <w:rPr>
              <w:rFonts w:hint="eastAsia"/>
            </w:rPr>
            <w:fldChar w:fldCharType="separate"/>
          </w:r>
          <w:r>
            <w:t>6</w:t>
          </w:r>
          <w:r>
            <w:rPr>
              <w:rFonts w:hint="eastAsia"/>
            </w:rPr>
            <w:fldChar w:fldCharType="end"/>
          </w:r>
        </w:p>
        <w:p w14:paraId="3243F76E" w14:textId="2BF94E12"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1.4.1</w:t>
          </w:r>
          <w:r>
            <w:rPr>
              <w:rFonts w:hint="eastAsia"/>
              <w:noProof/>
            </w:rPr>
            <w:t xml:space="preserve"> </w:t>
          </w:r>
          <w:r>
            <w:rPr>
              <w:rFonts w:hint="eastAsia"/>
              <w:noProof/>
            </w:rPr>
            <w:t>问题描述</w:t>
          </w:r>
          <w:r>
            <w:rPr>
              <w:rFonts w:hint="eastAsia"/>
              <w:noProof/>
            </w:rPr>
            <w:tab/>
          </w:r>
          <w:r>
            <w:rPr>
              <w:rFonts w:hint="eastAsia"/>
              <w:noProof/>
            </w:rPr>
            <w:fldChar w:fldCharType="begin"/>
          </w:r>
          <w:r>
            <w:rPr>
              <w:rFonts w:hint="eastAsia"/>
              <w:noProof/>
            </w:rPr>
            <w:instrText xml:space="preserve"> </w:instrText>
          </w:r>
          <w:r>
            <w:rPr>
              <w:noProof/>
            </w:rPr>
            <w:instrText>PAGEREF _Toc227152439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4781392" w14:textId="01542929" w:rsidR="003537EF" w:rsidRDefault="003537EF">
          <w:pPr>
            <w:pStyle w:val="TOC3"/>
            <w:tabs>
              <w:tab w:val="right" w:leader="dot" w:pos="9060"/>
            </w:tabs>
            <w:ind w:firstLine="480"/>
            <w:rPr>
              <w:rFonts w:asciiTheme="minorHAnsi" w:eastAsiaTheme="minorEastAsia" w:hAnsiTheme="minorHAnsi"/>
              <w:iCs w:val="0"/>
              <w:noProof/>
              <w:sz w:val="22"/>
              <w:szCs w:val="24"/>
              <w14:ligatures w14:val="standardContextual"/>
            </w:rPr>
          </w:pPr>
          <w:r w:rsidRPr="00154C52">
            <w:rPr>
              <w:rFonts w:hint="eastAsia"/>
              <w:noProof/>
              <w:snapToGrid w:val="0"/>
              <w:color w:val="000000"/>
              <w:w w:val="0"/>
            </w:rPr>
            <w:t>1.4.2</w:t>
          </w:r>
          <w:r>
            <w:rPr>
              <w:rFonts w:hint="eastAsia"/>
              <w:noProof/>
            </w:rPr>
            <w:t xml:space="preserve"> </w:t>
          </w:r>
          <w:r>
            <w:rPr>
              <w:rFonts w:hint="eastAsia"/>
              <w:noProof/>
            </w:rPr>
            <w:t>代价函数构建</w:t>
          </w:r>
          <w:r>
            <w:rPr>
              <w:rFonts w:hint="eastAsia"/>
              <w:noProof/>
            </w:rPr>
            <w:tab/>
          </w:r>
          <w:r>
            <w:rPr>
              <w:rFonts w:hint="eastAsia"/>
              <w:noProof/>
            </w:rPr>
            <w:fldChar w:fldCharType="begin"/>
          </w:r>
          <w:r>
            <w:rPr>
              <w:rFonts w:hint="eastAsia"/>
              <w:noProof/>
            </w:rPr>
            <w:instrText xml:space="preserve"> </w:instrText>
          </w:r>
          <w:r>
            <w:rPr>
              <w:noProof/>
            </w:rPr>
            <w:instrText>PAGEREF _Toc227152440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D93B55C" w14:textId="0395DD95" w:rsidR="003537EF" w:rsidRDefault="003537EF">
          <w:pPr>
            <w:pStyle w:val="TOC1"/>
            <w:rPr>
              <w:rFonts w:asciiTheme="minorHAnsi" w:eastAsiaTheme="minorEastAsia" w:hAnsiTheme="minorHAnsi"/>
              <w:bCs w:val="0"/>
              <w:noProof/>
              <w:sz w:val="22"/>
              <w:szCs w:val="24"/>
              <w14:ligatures w14:val="standardContextual"/>
            </w:rPr>
          </w:pPr>
          <w:r w:rsidRPr="00154C52">
            <w:rPr>
              <w:rFonts w:hint="eastAsia"/>
              <w:noProof/>
              <w:snapToGrid w:val="0"/>
              <w:color w:val="000000"/>
              <w:w w:val="0"/>
              <w:kern w:val="0"/>
            </w:rPr>
            <w:t>2</w:t>
          </w:r>
          <w:r>
            <w:rPr>
              <w:rFonts w:hint="eastAsia"/>
              <w:noProof/>
            </w:rPr>
            <w:t xml:space="preserve"> </w:t>
          </w:r>
          <w:r>
            <w:rPr>
              <w:rFonts w:hint="eastAsia"/>
              <w:noProof/>
            </w:rPr>
            <w:t>研究计划及预期成果</w:t>
          </w:r>
          <w:r>
            <w:rPr>
              <w:rFonts w:hint="eastAsia"/>
              <w:noProof/>
            </w:rPr>
            <w:tab/>
          </w:r>
          <w:r>
            <w:rPr>
              <w:rFonts w:hint="eastAsia"/>
              <w:noProof/>
            </w:rPr>
            <w:fldChar w:fldCharType="begin"/>
          </w:r>
          <w:r>
            <w:rPr>
              <w:rFonts w:hint="eastAsia"/>
              <w:noProof/>
            </w:rPr>
            <w:instrText xml:space="preserve"> </w:instrText>
          </w:r>
          <w:r>
            <w:rPr>
              <w:noProof/>
            </w:rPr>
            <w:instrText>PAGEREF _Toc227152441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66A164DC" w14:textId="01D66AC2" w:rsidR="003537EF" w:rsidRDefault="003537EF">
          <w:pPr>
            <w:pStyle w:val="TOC2"/>
            <w:rPr>
              <w:rFonts w:asciiTheme="minorHAnsi" w:eastAsiaTheme="minorEastAsia" w:hAnsiTheme="minorHAnsi"/>
              <w:sz w:val="22"/>
              <w14:ligatures w14:val="standardContextual"/>
            </w:rPr>
          </w:pPr>
          <w:r>
            <w:rPr>
              <w:rFonts w:hint="eastAsia"/>
            </w:rPr>
            <w:t xml:space="preserve">2.1 </w:t>
          </w:r>
          <w:r>
            <w:rPr>
              <w:rFonts w:hint="eastAsia"/>
            </w:rPr>
            <w:t>研究计划</w:t>
          </w:r>
          <w:r>
            <w:rPr>
              <w:rFonts w:hint="eastAsia"/>
            </w:rPr>
            <w:tab/>
          </w:r>
          <w:r>
            <w:rPr>
              <w:rFonts w:hint="eastAsia"/>
            </w:rPr>
            <w:fldChar w:fldCharType="begin"/>
          </w:r>
          <w:r>
            <w:rPr>
              <w:rFonts w:hint="eastAsia"/>
            </w:rPr>
            <w:instrText xml:space="preserve"> </w:instrText>
          </w:r>
          <w:r>
            <w:instrText>PAGEREF _Toc227152442 \h</w:instrText>
          </w:r>
          <w:r>
            <w:rPr>
              <w:rFonts w:hint="eastAsia"/>
            </w:rPr>
            <w:instrText xml:space="preserve"> </w:instrText>
          </w:r>
          <w:r>
            <w:rPr>
              <w:rFonts w:hint="eastAsia"/>
            </w:rPr>
          </w:r>
          <w:r>
            <w:rPr>
              <w:rFonts w:hint="eastAsia"/>
            </w:rPr>
            <w:fldChar w:fldCharType="separate"/>
          </w:r>
          <w:r>
            <w:t>7</w:t>
          </w:r>
          <w:r>
            <w:rPr>
              <w:rFonts w:hint="eastAsia"/>
            </w:rPr>
            <w:fldChar w:fldCharType="end"/>
          </w:r>
        </w:p>
        <w:p w14:paraId="58A72EFA" w14:textId="7D27E08D" w:rsidR="003537EF" w:rsidRDefault="003537EF">
          <w:pPr>
            <w:pStyle w:val="TOC2"/>
            <w:rPr>
              <w:rFonts w:asciiTheme="minorHAnsi" w:eastAsiaTheme="minorEastAsia" w:hAnsiTheme="minorHAnsi"/>
              <w:sz w:val="22"/>
              <w14:ligatures w14:val="standardContextual"/>
            </w:rPr>
          </w:pPr>
          <w:r>
            <w:rPr>
              <w:rFonts w:hint="eastAsia"/>
            </w:rPr>
            <w:t xml:space="preserve">2.2 </w:t>
          </w:r>
          <w:r>
            <w:rPr>
              <w:rFonts w:hint="eastAsia"/>
            </w:rPr>
            <w:t>预期成果</w:t>
          </w:r>
          <w:r>
            <w:rPr>
              <w:rFonts w:hint="eastAsia"/>
            </w:rPr>
            <w:tab/>
          </w:r>
          <w:r>
            <w:rPr>
              <w:rFonts w:hint="eastAsia"/>
            </w:rPr>
            <w:fldChar w:fldCharType="begin"/>
          </w:r>
          <w:r>
            <w:rPr>
              <w:rFonts w:hint="eastAsia"/>
            </w:rPr>
            <w:instrText xml:space="preserve"> </w:instrText>
          </w:r>
          <w:r>
            <w:instrText>PAGEREF _Toc227152443 \h</w:instrText>
          </w:r>
          <w:r>
            <w:rPr>
              <w:rFonts w:hint="eastAsia"/>
            </w:rPr>
            <w:instrText xml:space="preserve"> </w:instrText>
          </w:r>
          <w:r>
            <w:rPr>
              <w:rFonts w:hint="eastAsia"/>
            </w:rPr>
          </w:r>
          <w:r>
            <w:rPr>
              <w:rFonts w:hint="eastAsia"/>
            </w:rPr>
            <w:fldChar w:fldCharType="separate"/>
          </w:r>
          <w:r>
            <w:t>7</w:t>
          </w:r>
          <w:r>
            <w:rPr>
              <w:rFonts w:hint="eastAsia"/>
            </w:rPr>
            <w:fldChar w:fldCharType="end"/>
          </w:r>
        </w:p>
        <w:p w14:paraId="20C20B9B" w14:textId="5E2A5C72" w:rsidR="003537EF" w:rsidRDefault="003537EF">
          <w:pPr>
            <w:pStyle w:val="TOC1"/>
            <w:rPr>
              <w:rFonts w:asciiTheme="minorHAnsi" w:eastAsiaTheme="minorEastAsia" w:hAnsiTheme="minorHAnsi"/>
              <w:bCs w:val="0"/>
              <w:noProof/>
              <w:sz w:val="22"/>
              <w:szCs w:val="24"/>
              <w14:ligatures w14:val="standardContextual"/>
            </w:rPr>
          </w:pPr>
          <w:r w:rsidRPr="00154C52">
            <w:rPr>
              <w:rFonts w:hint="eastAsia"/>
              <w:noProof/>
              <w:snapToGrid w:val="0"/>
              <w:color w:val="000000"/>
              <w:w w:val="0"/>
              <w:kern w:val="0"/>
            </w:rPr>
            <w:t>3</w:t>
          </w:r>
          <w:r>
            <w:rPr>
              <w:rFonts w:hint="eastAsia"/>
              <w:noProof/>
            </w:rPr>
            <w:t xml:space="preserve"> </w:t>
          </w:r>
          <w:r>
            <w:rPr>
              <w:rFonts w:hint="eastAsia"/>
              <w:noProof/>
            </w:rPr>
            <w:t>工作完成情况</w:t>
          </w:r>
          <w:r>
            <w:rPr>
              <w:rFonts w:hint="eastAsia"/>
              <w:noProof/>
            </w:rPr>
            <w:tab/>
          </w:r>
          <w:r>
            <w:rPr>
              <w:rFonts w:hint="eastAsia"/>
              <w:noProof/>
            </w:rPr>
            <w:fldChar w:fldCharType="begin"/>
          </w:r>
          <w:r>
            <w:rPr>
              <w:rFonts w:hint="eastAsia"/>
              <w:noProof/>
            </w:rPr>
            <w:instrText xml:space="preserve"> </w:instrText>
          </w:r>
          <w:r>
            <w:rPr>
              <w:noProof/>
            </w:rPr>
            <w:instrText>PAGEREF _Toc227152444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4F440A88" w14:textId="411FCCF5" w:rsidR="003537EF" w:rsidRDefault="003537EF">
          <w:pPr>
            <w:pStyle w:val="TOC2"/>
            <w:rPr>
              <w:rFonts w:asciiTheme="minorHAnsi" w:eastAsiaTheme="minorEastAsia" w:hAnsiTheme="minorHAnsi"/>
              <w:sz w:val="22"/>
              <w14:ligatures w14:val="standardContextual"/>
            </w:rPr>
          </w:pPr>
          <w:r>
            <w:rPr>
              <w:rFonts w:hint="eastAsia"/>
            </w:rPr>
            <w:t>3.1 YOLO</w:t>
          </w:r>
          <w:r>
            <w:rPr>
              <w:rFonts w:hint="eastAsia"/>
            </w:rPr>
            <w:t>数据集训练</w:t>
          </w:r>
          <w:r>
            <w:rPr>
              <w:rFonts w:hint="eastAsia"/>
            </w:rPr>
            <w:tab/>
          </w:r>
          <w:r>
            <w:rPr>
              <w:rFonts w:hint="eastAsia"/>
            </w:rPr>
            <w:fldChar w:fldCharType="begin"/>
          </w:r>
          <w:r>
            <w:rPr>
              <w:rFonts w:hint="eastAsia"/>
            </w:rPr>
            <w:instrText xml:space="preserve"> </w:instrText>
          </w:r>
          <w:r>
            <w:instrText>PAGEREF _Toc227152445 \h</w:instrText>
          </w:r>
          <w:r>
            <w:rPr>
              <w:rFonts w:hint="eastAsia"/>
            </w:rPr>
            <w:instrText xml:space="preserve"> </w:instrText>
          </w:r>
          <w:r>
            <w:rPr>
              <w:rFonts w:hint="eastAsia"/>
            </w:rPr>
          </w:r>
          <w:r>
            <w:rPr>
              <w:rFonts w:hint="eastAsia"/>
            </w:rPr>
            <w:fldChar w:fldCharType="separate"/>
          </w:r>
          <w:r>
            <w:t>8</w:t>
          </w:r>
          <w:r>
            <w:rPr>
              <w:rFonts w:hint="eastAsia"/>
            </w:rPr>
            <w:fldChar w:fldCharType="end"/>
          </w:r>
        </w:p>
        <w:p w14:paraId="0054D95A" w14:textId="24CBC70B" w:rsidR="003537EF" w:rsidRDefault="003537EF">
          <w:pPr>
            <w:pStyle w:val="TOC2"/>
            <w:rPr>
              <w:rFonts w:asciiTheme="minorHAnsi" w:eastAsiaTheme="minorEastAsia" w:hAnsiTheme="minorHAnsi"/>
              <w:sz w:val="22"/>
              <w14:ligatures w14:val="standardContextual"/>
            </w:rPr>
          </w:pPr>
          <w:r>
            <w:rPr>
              <w:rFonts w:hint="eastAsia"/>
            </w:rPr>
            <w:t xml:space="preserve">3.2 </w:t>
          </w:r>
          <w:r>
            <w:rPr>
              <w:rFonts w:hint="eastAsia"/>
            </w:rPr>
            <w:t>多传感器时间同步算法</w:t>
          </w:r>
          <w:r>
            <w:rPr>
              <w:rFonts w:hint="eastAsia"/>
            </w:rPr>
            <w:tab/>
          </w:r>
          <w:r>
            <w:rPr>
              <w:rFonts w:hint="eastAsia"/>
            </w:rPr>
            <w:fldChar w:fldCharType="begin"/>
          </w:r>
          <w:r>
            <w:rPr>
              <w:rFonts w:hint="eastAsia"/>
            </w:rPr>
            <w:instrText xml:space="preserve"> </w:instrText>
          </w:r>
          <w:r>
            <w:instrText>PAGEREF _Toc227152446 \h</w:instrText>
          </w:r>
          <w:r>
            <w:rPr>
              <w:rFonts w:hint="eastAsia"/>
            </w:rPr>
            <w:instrText xml:space="preserve"> </w:instrText>
          </w:r>
          <w:r>
            <w:rPr>
              <w:rFonts w:hint="eastAsia"/>
            </w:rPr>
          </w:r>
          <w:r>
            <w:rPr>
              <w:rFonts w:hint="eastAsia"/>
            </w:rPr>
            <w:fldChar w:fldCharType="separate"/>
          </w:r>
          <w:r>
            <w:t>8</w:t>
          </w:r>
          <w:r>
            <w:rPr>
              <w:rFonts w:hint="eastAsia"/>
            </w:rPr>
            <w:fldChar w:fldCharType="end"/>
          </w:r>
        </w:p>
        <w:p w14:paraId="52231248" w14:textId="6163F162" w:rsidR="003537EF" w:rsidRDefault="003537EF">
          <w:pPr>
            <w:pStyle w:val="TOC2"/>
            <w:rPr>
              <w:rFonts w:asciiTheme="minorHAnsi" w:eastAsiaTheme="minorEastAsia" w:hAnsiTheme="minorHAnsi"/>
              <w:sz w:val="22"/>
              <w14:ligatures w14:val="standardContextual"/>
            </w:rPr>
          </w:pPr>
          <w:r>
            <w:rPr>
              <w:rFonts w:hint="eastAsia"/>
            </w:rPr>
            <w:t>3.3 IMM-KF</w:t>
          </w:r>
          <w:r>
            <w:rPr>
              <w:rFonts w:hint="eastAsia"/>
            </w:rPr>
            <w:t>轨迹预测算法</w:t>
          </w:r>
          <w:r>
            <w:rPr>
              <w:rFonts w:hint="eastAsia"/>
            </w:rPr>
            <w:tab/>
          </w:r>
          <w:r>
            <w:rPr>
              <w:rFonts w:hint="eastAsia"/>
            </w:rPr>
            <w:fldChar w:fldCharType="begin"/>
          </w:r>
          <w:r>
            <w:rPr>
              <w:rFonts w:hint="eastAsia"/>
            </w:rPr>
            <w:instrText xml:space="preserve"> </w:instrText>
          </w:r>
          <w:r>
            <w:instrText>PAGEREF _Toc227152447 \h</w:instrText>
          </w:r>
          <w:r>
            <w:rPr>
              <w:rFonts w:hint="eastAsia"/>
            </w:rPr>
            <w:instrText xml:space="preserve"> </w:instrText>
          </w:r>
          <w:r>
            <w:rPr>
              <w:rFonts w:hint="eastAsia"/>
            </w:rPr>
          </w:r>
          <w:r>
            <w:rPr>
              <w:rFonts w:hint="eastAsia"/>
            </w:rPr>
            <w:fldChar w:fldCharType="separate"/>
          </w:r>
          <w:r>
            <w:t>9</w:t>
          </w:r>
          <w:r>
            <w:rPr>
              <w:rFonts w:hint="eastAsia"/>
            </w:rPr>
            <w:fldChar w:fldCharType="end"/>
          </w:r>
        </w:p>
        <w:p w14:paraId="26814407" w14:textId="1CCADCD7" w:rsidR="003537EF" w:rsidRDefault="003537EF">
          <w:pPr>
            <w:pStyle w:val="TOC1"/>
            <w:rPr>
              <w:rFonts w:asciiTheme="minorHAnsi" w:eastAsiaTheme="minorEastAsia" w:hAnsiTheme="minorHAnsi"/>
              <w:bCs w:val="0"/>
              <w:noProof/>
              <w:sz w:val="22"/>
              <w:szCs w:val="24"/>
              <w14:ligatures w14:val="standardContextual"/>
            </w:rPr>
          </w:pPr>
          <w:r w:rsidRPr="00154C52">
            <w:rPr>
              <w:rFonts w:hint="eastAsia"/>
              <w:noProof/>
              <w:snapToGrid w:val="0"/>
              <w:color w:val="000000"/>
              <w:w w:val="0"/>
              <w:kern w:val="0"/>
            </w:rPr>
            <w:t>4</w:t>
          </w:r>
          <w:r>
            <w:rPr>
              <w:rFonts w:hint="eastAsia"/>
              <w:noProof/>
            </w:rPr>
            <w:t xml:space="preserve"> </w:t>
          </w:r>
          <w:r>
            <w:rPr>
              <w:rFonts w:hint="eastAsia"/>
              <w:noProof/>
            </w:rPr>
            <w:t>目前存在的问题及拟解决方法</w:t>
          </w:r>
          <w:r>
            <w:rPr>
              <w:rFonts w:hint="eastAsia"/>
              <w:noProof/>
            </w:rPr>
            <w:tab/>
          </w:r>
          <w:r>
            <w:rPr>
              <w:rFonts w:hint="eastAsia"/>
              <w:noProof/>
            </w:rPr>
            <w:fldChar w:fldCharType="begin"/>
          </w:r>
          <w:r>
            <w:rPr>
              <w:rFonts w:hint="eastAsia"/>
              <w:noProof/>
            </w:rPr>
            <w:instrText xml:space="preserve"> </w:instrText>
          </w:r>
          <w:r>
            <w:rPr>
              <w:noProof/>
            </w:rPr>
            <w:instrText>PAGEREF _Toc227152448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81B89AC" w14:textId="2DE308EF" w:rsidR="003537EF" w:rsidRDefault="003537EF">
          <w:pPr>
            <w:pStyle w:val="TOC1"/>
            <w:rPr>
              <w:rFonts w:asciiTheme="minorHAnsi" w:eastAsiaTheme="minorEastAsia" w:hAnsiTheme="minorHAnsi"/>
              <w:bCs w:val="0"/>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_Toc227152449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51DB1D6" w14:textId="3E4387B9" w:rsidR="003645FF" w:rsidRDefault="000C1909" w:rsidP="00D45A6E">
          <w:pPr>
            <w:pStyle w:val="a3"/>
            <w:ind w:firstLineChars="0" w:firstLine="0"/>
          </w:pPr>
          <w:r>
            <w:fldChar w:fldCharType="end"/>
          </w:r>
        </w:p>
      </w:sdtContent>
    </w:sdt>
    <w:bookmarkEnd w:id="3" w:displacedByCustomXml="prev"/>
    <w:p w14:paraId="18B2944A" w14:textId="6F8D5D9B" w:rsidR="00FF12E7" w:rsidRDefault="00FF12E7" w:rsidP="00CE6538">
      <w:pPr>
        <w:widowControl/>
        <w:ind w:left="0" w:firstLine="0"/>
        <w:jc w:val="left"/>
      </w:pPr>
      <w:r>
        <w:br w:type="page"/>
      </w:r>
    </w:p>
    <w:p w14:paraId="5A82619D" w14:textId="77777777" w:rsidR="00FF12E7" w:rsidRDefault="00FF12E7" w:rsidP="00CE6538">
      <w:pPr>
        <w:pStyle w:val="a3"/>
        <w:ind w:firstLineChars="0" w:firstLine="0"/>
        <w:sectPr w:rsidR="00FF12E7" w:rsidSect="00671516">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18" w:right="1418" w:bottom="1418" w:left="1418" w:header="851" w:footer="567" w:gutter="0"/>
          <w:pgNumType w:start="1"/>
          <w:cols w:space="425"/>
          <w:docGrid w:type="linesAndChars" w:linePitch="326"/>
        </w:sectPr>
      </w:pPr>
    </w:p>
    <w:p w14:paraId="1F7E8F3D" w14:textId="23C8382F" w:rsidR="004B45B1" w:rsidRDefault="004B45B1" w:rsidP="005F14E4">
      <w:pPr>
        <w:pStyle w:val="10"/>
        <w:spacing w:before="163" w:after="163"/>
      </w:pPr>
      <w:bookmarkStart w:id="4" w:name="_Toc227152428"/>
      <w:bookmarkEnd w:id="0"/>
      <w:bookmarkEnd w:id="1"/>
      <w:bookmarkEnd w:id="2"/>
      <w:r>
        <w:rPr>
          <w:rFonts w:hint="eastAsia"/>
        </w:rPr>
        <w:lastRenderedPageBreak/>
        <w:t>研究</w:t>
      </w:r>
      <w:r w:rsidR="00ED5D0C">
        <w:rPr>
          <w:rFonts w:hint="eastAsia"/>
        </w:rPr>
        <w:t>内容</w:t>
      </w:r>
      <w:bookmarkEnd w:id="4"/>
    </w:p>
    <w:p w14:paraId="36550508" w14:textId="77777777" w:rsidR="00993D4B" w:rsidRDefault="00993D4B" w:rsidP="00993D4B">
      <w:pPr>
        <w:pStyle w:val="2"/>
        <w:spacing w:before="163" w:after="163"/>
      </w:pPr>
      <w:bookmarkStart w:id="5" w:name="_Toc227152429"/>
      <w:r>
        <w:rPr>
          <w:rFonts w:hint="eastAsia"/>
        </w:rPr>
        <w:t>需要解决的科学问题</w:t>
      </w:r>
      <w:bookmarkEnd w:id="5"/>
    </w:p>
    <w:p w14:paraId="76AEE4DC" w14:textId="60B449FC" w:rsidR="00993D4B" w:rsidRDefault="00993D4B" w:rsidP="00993D4B">
      <w:pPr>
        <w:pStyle w:val="a3"/>
        <w:ind w:firstLine="480"/>
      </w:pPr>
      <w:r>
        <w:rPr>
          <w:rFonts w:hint="eastAsia"/>
        </w:rPr>
        <w:t>综合对当前视觉无人机检测跟踪</w:t>
      </w:r>
      <w:r w:rsidR="00EC0239">
        <w:rPr>
          <w:rFonts w:hint="eastAsia"/>
        </w:rPr>
        <w:t>领域</w:t>
      </w:r>
      <w:r>
        <w:rPr>
          <w:rFonts w:hint="eastAsia"/>
        </w:rPr>
        <w:t>研究现状的调研，本文提出三项亟待解决的科学问题：</w:t>
      </w:r>
    </w:p>
    <w:p w14:paraId="2E8ECDC6" w14:textId="77777777" w:rsidR="00993D4B" w:rsidRPr="008018CC" w:rsidRDefault="00993D4B" w:rsidP="00993D4B">
      <w:pPr>
        <w:pStyle w:val="a3"/>
        <w:ind w:firstLine="480"/>
      </w:pPr>
      <w:r>
        <w:rPr>
          <w:rFonts w:hint="eastAsia"/>
        </w:rPr>
        <w:t xml:space="preserve">1) </w:t>
      </w:r>
      <w:r w:rsidRPr="008018CC">
        <w:rPr>
          <w:rFonts w:hint="eastAsia"/>
        </w:rPr>
        <w:t>传统</w:t>
      </w:r>
      <w:r>
        <w:rPr>
          <w:rFonts w:hint="eastAsia"/>
        </w:rPr>
        <w:t>单一相机的传感器容易受光照环境变化影响其目标检测结果，且单一二维视觉输入无法检测其三维坐标信息，加之传感器视场角较小无法适应多目标检测场景，因此需要使用视场角较大的抗光照深度传感器进行多传感器融合的目标检测与跟踪。</w:t>
      </w:r>
    </w:p>
    <w:p w14:paraId="3778F687" w14:textId="50093939" w:rsidR="00993D4B" w:rsidRPr="008018CC" w:rsidRDefault="00993D4B" w:rsidP="00993D4B">
      <w:pPr>
        <w:pStyle w:val="a3"/>
        <w:ind w:firstLine="480"/>
      </w:pPr>
      <w:r>
        <w:rPr>
          <w:rFonts w:hint="eastAsia"/>
        </w:rPr>
        <w:t xml:space="preserve">2) </w:t>
      </w:r>
      <w:r w:rsidRPr="003C12F2">
        <w:t>传统基于单一物理模型的轨迹预测方法难以描述无人机在实际飞行过程中的复杂机动行为，如加速、减速及转弯等运动模式切换，从而导致预测精度下降；而基于深度学习的轨迹预测方法</w:t>
      </w:r>
      <w:r w:rsidR="003A1819">
        <w:fldChar w:fldCharType="begin"/>
      </w:r>
      <w:r w:rsidR="003A1819">
        <w:instrText xml:space="preserve"> ADDIN ZOTERO_ITEM CSL_CITATION {"citationID":"SWWXGysb","properties":{"formattedCitation":"\\super [1]\\nosupersub{}","plainCitation":"[1]","noteIndex":0},"citationItems":[{"id":209,"uris":["http://zotero.org/users/18604600/items/EUARMUTQ"],"itemData":{"id":209,"type":"paper-conference","abstract":"With the rapid development of machine learning, autonomous driving has become a hot issue, making urgent demands for more intelligent perception and planning systems. Self-driving cars can avoid traffic crashes with precisely predicted future trajectories of surrounding vehicles. In this work, we review and categorize existing learning-based trajectory forecasting methods from perspectives of representation, modeling, and learning. Moreover, we make our implementation of Target-driveN Trajectory Prediction publicly available at https://github.com/Henryliu/TNT-Trajectory-Predition, demonstrating its outstanding performance whereas its original codes are withheld. Enlightenment is expected for researchers seeking to improve trajectory prediction performance based on the achievement we have made.","container-title":"2021 IEEE International Conference on Robotics and Biomimetics (ROBIO)","DOI":"10.1109/ROBIO54168.2021.9739407","event-title":"2021 IEEE International Conference on Robotics and Biomimetics (ROBIO)","language":"en-US","page":"978-985","source":"IEEE Xplore","title":"A Survey on Deep-Learning Approaches for Vehicle Trajectory Prediction in Autonomous Driving","URL":"https://ieeexplore.ieee.org/abstract/document/9739407","author":[{"family":"Liu","given":"Jianbang"},{"family":"Mao","given":"Xinyu"},{"family":"Fang","given":"Yuqi"},{"family":"Zhu","given":"Delong"},{"family":"Meng","given":"Max Q.-H."}],"accessed":{"date-parts":[["2026",3,12]]},"issued":{"date-parts":[["2021",12]]}}}],"schema":"https://github.com/citation-style-language/schema/raw/master/csl-citation.json"} </w:instrText>
      </w:r>
      <w:r w:rsidR="003A1819">
        <w:fldChar w:fldCharType="separate"/>
      </w:r>
      <w:r w:rsidR="003A1819" w:rsidRPr="003A1819">
        <w:rPr>
          <w:rFonts w:cs="Times New Roman"/>
          <w:kern w:val="0"/>
          <w:vertAlign w:val="superscript"/>
        </w:rPr>
        <w:t>[1]</w:t>
      </w:r>
      <w:r w:rsidR="003A1819">
        <w:fldChar w:fldCharType="end"/>
      </w:r>
      <w:r w:rsidRPr="003C12F2">
        <w:t>虽然能够学习复杂运动规律，但通常依赖大量训练数据且对计算资源要求较高，不利于在实时监测系统中部署，因此需要研究兼顾预测精度与计算效率的多模型轨迹预测方法。</w:t>
      </w:r>
    </w:p>
    <w:p w14:paraId="47D7A155" w14:textId="1A53ACEE" w:rsidR="00993D4B" w:rsidRPr="00993D4B" w:rsidRDefault="00993D4B" w:rsidP="004E0C0D">
      <w:pPr>
        <w:pStyle w:val="a3"/>
        <w:ind w:firstLine="480"/>
      </w:pPr>
      <w:r>
        <w:rPr>
          <w:rFonts w:hint="eastAsia"/>
        </w:rPr>
        <w:t xml:space="preserve">3) </w:t>
      </w:r>
      <w:r w:rsidRPr="00625777">
        <w:t>传统云</w:t>
      </w:r>
      <w:proofErr w:type="gramStart"/>
      <w:r w:rsidRPr="00625777">
        <w:t>台控制</w:t>
      </w:r>
      <w:proofErr w:type="gramEnd"/>
      <w:r w:rsidRPr="00625777">
        <w:t>算法通常针对单目标跟踪进行设计</w:t>
      </w:r>
      <w:r w:rsidR="00682C84">
        <w:fldChar w:fldCharType="begin"/>
      </w:r>
      <w:r w:rsidR="003A1819">
        <w:instrText xml:space="preserve"> ADDIN ZOTERO_ITEM CSL_CITATION {"citationID":"bKD11LFl","properties":{"formattedCitation":"\\super [2,3]\\nosupersub{}","plainCitation":"[2,3]","noteIndex":0},"citationItems":[{"id":167,"uris":["http://zotero.org/users/18604600/items/7BVSU9BN"],"itemData":{"id":167,"type":"paper-conference","abstract":"The concept of active tracking is presented to simulate the characteristics of human vision in intelligent visual surveillance. The Pan/Tilt/Zoom (PTZ) camera is generally used for active tracking. In this paper, we present a novel and effective approach for active object tracking with a PTZ camera, and construct a near real-time system for indoor and outdoor scenes. The tracking algorithm of our system is based on the feature matching, with the PID control to drive the camera. The feature extracted from moving people is described as a region covariance matrix which combines the spatial and statistical properties of the targets (e.g. coordinates, color, and gradient). Results from indoor and outdoor experiments demonstrate the effectiveness and accuracy of our approach.","container-title":"2010 IEEE International Conference on Robotics and Biomimetics","DOI":"10.1109/ROBIO.2010.5723599","event-title":"2010 IEEE International Conference on Robotics and Biomimetics","language":"en-US","page":"1768-1773","source":"IEEE Xplore","title":"An effective approach for active tracking with a PTZ camera","URL":"https://ieeexplore.ieee.org/document/5723599/","author":[{"family":"Zhang","given":"Lei"},{"family":"Xu","given":"Ke"},{"family":"Yu","given":"Shiqi"},{"family":"Fu","given":"Ruiqing"},{"family":"Xu","given":"Yangsheng"}],"accessed":{"date-parts":[["2026",3,3]]},"issued":{"date-parts":[["2010",12]]}}},{"id":171,"uris":["http://zotero.org/users/18604600/items/YWGMUX2T"],"itemData":{"id":171,"type":"article-journal","abstract":"The advancement of drone technology has unlocked numerous possibilities, but it has also led to a surge in incidents of damage and violation caused by drones. This leads to the increment of the need for technologies preventing drone misuse and ensuring their safe operation. Recent progress in edge devices and computer vision has enabled the development of lightweight and efficient tracking systems. While fixed-camera systems have been proposed for drone detection and tracking, such configurations are inherently limited in their ability to reliably track fast and small drones in dynamic environments. To overcome these limitations, Pan-Tilt-Zoom (PTZ) cameras can be used to track the detected drone with pan and tilt movements. While the PTZ camera is a viable solution for detecting and tracking drones, real-world problems such as network latency, detection accuracy and control stability have rarely been systematically investigated. In this paper, we conduct a comprehensive analysis of a lightweight real-time drone tracking system that integrates image capture, YOLOv8-based detection, and PTZ control via Proportional-Integral-Differential (PID) control feedback, focusing on its performance under the realistic operational constraints. Quantitative analysis reveals the impact of each factor on tracking performance and suggests directions for system optimization. The findings offer practical guidance for the deployment of drone tracking systems and highlight design considerations essential for ensuring robust real-world operation.","container-title":"Machine Vision and Applications","DOI":"10.1007/s00138-025-01708-6","ISSN":"1432-1769","issue":"4","journalAbbreviation":"Machine Vision and Applications","language":"en","page":"84","source":"Springer Link","title":"An empirical study of PTZ camera-based drone tracking under latency and detector challenges","volume":"36","author":[{"family":"Lee","given":"Hyeyeon"},{"family":"Lim","given":"Dahee"},{"family":"Han","given":"Seok-Ho"},{"family":"Lee","given":"Jongmin"},{"family":"Lee","given":"Sang-ho"},{"family":"Park","given":"Jihun"}],"issued":{"date-parts":[["2025",6,3]]}}}],"schema":"https://github.com/citation-style-language/schema/raw/master/csl-citation.json"} </w:instrText>
      </w:r>
      <w:r w:rsidR="00682C84">
        <w:fldChar w:fldCharType="separate"/>
      </w:r>
      <w:r w:rsidR="003A1819" w:rsidRPr="003A1819">
        <w:rPr>
          <w:rFonts w:cs="Times New Roman"/>
          <w:kern w:val="0"/>
          <w:vertAlign w:val="superscript"/>
        </w:rPr>
        <w:t>[2,3]</w:t>
      </w:r>
      <w:r w:rsidR="00682C84">
        <w:fldChar w:fldCharType="end"/>
      </w:r>
      <w:r w:rsidRPr="00625777">
        <w:t>，在多目标监测场景中容易出现频繁切换目标、视角抖动等问题，导致目标观测不稳定甚至发生目标丢失，同时缺乏对目标未来运动趋势的考虑，难以实现对多个目标的持续稳定观测，因此需要研究结合目标状态预测的多目标云台视角规划方法</w:t>
      </w:r>
      <w:r w:rsidR="0055012B">
        <w:rPr>
          <w:rFonts w:hint="eastAsia"/>
        </w:rPr>
        <w:t>。</w:t>
      </w:r>
    </w:p>
    <w:p w14:paraId="3F6F21FD" w14:textId="49173650" w:rsidR="004B45B1" w:rsidRDefault="00BC16F7" w:rsidP="00BC16F7">
      <w:pPr>
        <w:pStyle w:val="2"/>
        <w:spacing w:before="163" w:after="163"/>
      </w:pPr>
      <w:bookmarkStart w:id="6" w:name="_Toc227152430"/>
      <w:r>
        <w:rPr>
          <w:rFonts w:hint="eastAsia"/>
        </w:rPr>
        <w:t>多传感器融合目标检测与跟踪</w:t>
      </w:r>
      <w:bookmarkEnd w:id="6"/>
    </w:p>
    <w:p w14:paraId="555312B7" w14:textId="3CF1453C" w:rsidR="009E6B02" w:rsidRDefault="009E6B02" w:rsidP="009E6B02">
      <w:pPr>
        <w:pStyle w:val="a3"/>
        <w:ind w:firstLine="480"/>
      </w:pPr>
      <w:bookmarkStart w:id="7" w:name="_Toc224244212"/>
      <w:r w:rsidRPr="009E6B02">
        <w:rPr>
          <w:rFonts w:hint="eastAsia"/>
        </w:rPr>
        <w:t>为克服</w:t>
      </w:r>
      <w:r w:rsidR="007B0ED4">
        <w:rPr>
          <w:rFonts w:hint="eastAsia"/>
        </w:rPr>
        <w:t>纯二维视觉信息</w:t>
      </w:r>
      <w:r w:rsidR="009F5E6F">
        <w:rPr>
          <w:rFonts w:hint="eastAsia"/>
        </w:rPr>
        <w:t>对</w:t>
      </w:r>
      <w:r w:rsidRPr="009E6B02">
        <w:rPr>
          <w:rFonts w:hint="eastAsia"/>
        </w:rPr>
        <w:t>光照变化敏感</w:t>
      </w:r>
      <w:r w:rsidR="00D24AFF">
        <w:rPr>
          <w:rFonts w:hint="eastAsia"/>
        </w:rPr>
        <w:t>、</w:t>
      </w:r>
      <w:r w:rsidRPr="009E6B02">
        <w:rPr>
          <w:rFonts w:hint="eastAsia"/>
        </w:rPr>
        <w:t>难以获取目标</w:t>
      </w:r>
      <w:r w:rsidR="00F76B1F">
        <w:rPr>
          <w:rFonts w:hint="eastAsia"/>
        </w:rPr>
        <w:t>的可靠</w:t>
      </w:r>
      <w:r w:rsidRPr="009E6B02">
        <w:rPr>
          <w:rFonts w:hint="eastAsia"/>
        </w:rPr>
        <w:t>三维坐标</w:t>
      </w:r>
      <w:r w:rsidR="005F5A06">
        <w:rPr>
          <w:rFonts w:hint="eastAsia"/>
        </w:rPr>
        <w:t>等</w:t>
      </w:r>
      <w:r w:rsidRPr="009E6B02">
        <w:rPr>
          <w:rFonts w:hint="eastAsia"/>
        </w:rPr>
        <w:t>问题，本文采用车</w:t>
      </w:r>
      <w:proofErr w:type="gramStart"/>
      <w:r w:rsidRPr="009E6B02">
        <w:rPr>
          <w:rFonts w:hint="eastAsia"/>
        </w:rPr>
        <w:t>规</w:t>
      </w:r>
      <w:proofErr w:type="gramEnd"/>
      <w:r w:rsidRPr="009E6B02">
        <w:rPr>
          <w:rFonts w:hint="eastAsia"/>
        </w:rPr>
        <w:t>级激光雷达</w:t>
      </w:r>
      <w:r w:rsidRPr="009E6B02">
        <w:rPr>
          <w:rFonts w:hint="eastAsia"/>
        </w:rPr>
        <w:t xml:space="preserve"> </w:t>
      </w:r>
      <w:proofErr w:type="spellStart"/>
      <w:r w:rsidRPr="009E6B02">
        <w:rPr>
          <w:rFonts w:hint="eastAsia"/>
        </w:rPr>
        <w:t>Livox</w:t>
      </w:r>
      <w:proofErr w:type="spellEnd"/>
      <w:r w:rsidRPr="009E6B02">
        <w:rPr>
          <w:rFonts w:hint="eastAsia"/>
        </w:rPr>
        <w:t xml:space="preserve">-HAP </w:t>
      </w:r>
      <w:r w:rsidRPr="009E6B02">
        <w:rPr>
          <w:rFonts w:hint="eastAsia"/>
        </w:rPr>
        <w:t>与海康工业相机</w:t>
      </w:r>
      <w:r w:rsidRPr="009E6B02">
        <w:rPr>
          <w:rFonts w:hint="eastAsia"/>
        </w:rPr>
        <w:t xml:space="preserve"> MV-CU050-90UC </w:t>
      </w:r>
      <w:r w:rsidRPr="009E6B02">
        <w:rPr>
          <w:rFonts w:hint="eastAsia"/>
        </w:rPr>
        <w:t>构建一体化传感系统</w:t>
      </w:r>
      <w:r w:rsidR="00CC7047">
        <w:rPr>
          <w:rFonts w:hint="eastAsia"/>
        </w:rPr>
        <w:t>，并</w:t>
      </w:r>
      <w:r w:rsidRPr="009E6B02">
        <w:rPr>
          <w:rFonts w:hint="eastAsia"/>
        </w:rPr>
        <w:t>在此基础上设计了一</w:t>
      </w:r>
      <w:r w:rsidR="00534BA3">
        <w:rPr>
          <w:rFonts w:hint="eastAsia"/>
        </w:rPr>
        <w:t>套</w:t>
      </w:r>
      <w:r w:rsidRPr="009E6B02">
        <w:rPr>
          <w:rFonts w:hint="eastAsia"/>
        </w:rPr>
        <w:t>基于多传感器融合的目标检测与跟踪算法，实现了无人机二维语义识别</w:t>
      </w:r>
      <w:r w:rsidR="00435EBB">
        <w:rPr>
          <w:rFonts w:hint="eastAsia"/>
        </w:rPr>
        <w:t>、</w:t>
      </w:r>
      <w:r w:rsidRPr="009E6B02">
        <w:rPr>
          <w:rFonts w:hint="eastAsia"/>
        </w:rPr>
        <w:t>跟踪信息</w:t>
      </w:r>
      <w:r w:rsidR="00172D24">
        <w:rPr>
          <w:rFonts w:hint="eastAsia"/>
        </w:rPr>
        <w:t>与</w:t>
      </w:r>
      <w:r w:rsidRPr="009E6B02">
        <w:rPr>
          <w:rFonts w:hint="eastAsia"/>
        </w:rPr>
        <w:t>三维</w:t>
      </w:r>
      <w:r w:rsidR="009D4B50">
        <w:rPr>
          <w:rFonts w:hint="eastAsia"/>
        </w:rPr>
        <w:t>坐标</w:t>
      </w:r>
      <w:r w:rsidRPr="009E6B02">
        <w:rPr>
          <w:rFonts w:hint="eastAsia"/>
        </w:rPr>
        <w:t>信息的联合输出。</w:t>
      </w:r>
    </w:p>
    <w:p w14:paraId="7C0D9A7F" w14:textId="42CD3410" w:rsidR="00325091" w:rsidRDefault="00325091" w:rsidP="00954661">
      <w:pPr>
        <w:pStyle w:val="3"/>
        <w:spacing w:before="163" w:after="163"/>
      </w:pPr>
      <w:bookmarkStart w:id="8" w:name="_Toc227152431"/>
      <w:r>
        <w:rPr>
          <w:rFonts w:hint="eastAsia"/>
        </w:rPr>
        <w:t>激光雷达和相机数据的融合策略调研</w:t>
      </w:r>
      <w:bookmarkEnd w:id="7"/>
      <w:bookmarkEnd w:id="8"/>
    </w:p>
    <w:p w14:paraId="1FF9D0C1" w14:textId="1887A74A" w:rsidR="00212848" w:rsidRPr="00212848" w:rsidRDefault="00212848" w:rsidP="00212848">
      <w:pPr>
        <w:pStyle w:val="a3"/>
        <w:ind w:firstLine="480"/>
      </w:pPr>
      <w:r w:rsidRPr="00212848">
        <w:rPr>
          <w:rFonts w:hint="eastAsia"/>
        </w:rPr>
        <w:t>本文对自动驾驶领域中多传感器融合的目标检测与跟踪算法进行了初步调研，重点分析了不同</w:t>
      </w:r>
      <w:r w:rsidR="007B10F0">
        <w:rPr>
          <w:rFonts w:hint="eastAsia"/>
        </w:rPr>
        <w:t>的多传感器</w:t>
      </w:r>
      <w:r w:rsidRPr="00212848">
        <w:rPr>
          <w:rFonts w:hint="eastAsia"/>
        </w:rPr>
        <w:t>融合策略及其特点。激光雷达与相机的数据融合方式主要包括早期融合（</w:t>
      </w:r>
      <w:r w:rsidRPr="00212848">
        <w:rPr>
          <w:rFonts w:hint="eastAsia"/>
        </w:rPr>
        <w:t>Early Fusion</w:t>
      </w:r>
      <w:r w:rsidRPr="00212848">
        <w:rPr>
          <w:rFonts w:hint="eastAsia"/>
        </w:rPr>
        <w:t>）、后期融合</w:t>
      </w:r>
      <w:r w:rsidR="008A3A98" w:rsidRPr="00212848">
        <w:rPr>
          <w:rFonts w:hint="eastAsia"/>
        </w:rPr>
        <w:t>（</w:t>
      </w:r>
      <w:r w:rsidR="008A3A98" w:rsidRPr="00212848">
        <w:rPr>
          <w:rFonts w:hint="eastAsia"/>
        </w:rPr>
        <w:t>Late Fusion</w:t>
      </w:r>
      <w:r w:rsidR="008A3A98" w:rsidRPr="00212848">
        <w:rPr>
          <w:rFonts w:hint="eastAsia"/>
        </w:rPr>
        <w:t>）</w:t>
      </w:r>
      <w:r w:rsidRPr="00212848">
        <w:rPr>
          <w:rFonts w:hint="eastAsia"/>
        </w:rPr>
        <w:t>以及点云增强（</w:t>
      </w:r>
      <w:r w:rsidRPr="00212848">
        <w:rPr>
          <w:rFonts w:hint="eastAsia"/>
        </w:rPr>
        <w:t>Augmenting Point Clouds</w:t>
      </w:r>
      <w:r w:rsidRPr="00212848">
        <w:rPr>
          <w:rFonts w:hint="eastAsia"/>
        </w:rPr>
        <w:t>）等</w:t>
      </w:r>
      <w:r w:rsidR="008F06B8">
        <w:fldChar w:fldCharType="begin"/>
      </w:r>
      <w:r w:rsidR="003A1819">
        <w:instrText xml:space="preserve"> ADDIN ZOTERO_ITEM CSL_CITATION {"citationID":"aTd5EWna","properties":{"formattedCitation":"\\super [4]\\nosupersub{}","plainCitation":"[4]","noteIndex":0},"citationItems":[{"id":114,"uris":["http://zotero.org/users/18604600/items/7YW6ZV8C"],"itemData":{"id":114,"type":"article-journal","abstract":"As the potential for autonomous vehicles to be integrated on a large scale into modern traffic systems continues to grow, ensuring safe navigation in dynamic environments is crucial for smooth integration. To guarantee safety and prevent collisions, autonomous vehicles must be capable of accurately predicting the trajectories of surrounding traffic agents. Over the past decade, significant efforts from both academia and industry have been dedicated to designing solutions for precise trajectory forecasting. These efforts have produced a diverse range of approaches, raising questions about the differences between these methods and whether trajectory prediction challenges have been fully addressed. This paper reviews a substantial portion of recent trajectory prediction methods proposing a taxonomy to classify existing solutions. A general overview of the prediction pipeline is also provided, covering input and output modalities, modeling features, and prediction paradigms existing in the literature. In addition, the paper discusses active research areas within trajectory prediction, addresses the posed research questions, and highlights the remaining research gaps and challenges.","container-title":"Information Fusion","DOI":"10.1016/j.inffus.2025.103588","ISSN":"15662535","journalAbbreviation":"Information Fusion","language":"en-US","note":"arXiv:2503.03262 [cs]","page":"103588","source":"arXiv.org","title":"Trajectory Prediction for Autonomous Driving: Progress, Limitations, and Future Directions","title-short":"Trajectory Prediction for Autonomous Driving","volume":"126","author":[{"family":"Madjid","given":"Nadya Abdel"},{"family":"Ahmad","given":"Abdulrahman"},{"family":"Mebrahtu","given":"Murad"},{"family":"Babaa","given":"Yousef"},{"family":"Nasser","given":"Abdelmoamen"},{"family":"Malik","given":"Sumbal"},{"family":"Hassan","given":"Bilal"},{"family":"Werghi","given":"Naoufel"},{"family":"Dias","given":"Jorge"},{"family":"Khonji","given":"Majid"}],"issued":{"date-parts":[["2026",2]]}}}],"schema":"https://github.com/citation-style-language/schema/raw/master/csl-citation.json"} </w:instrText>
      </w:r>
      <w:r w:rsidR="008F06B8">
        <w:fldChar w:fldCharType="separate"/>
      </w:r>
      <w:r w:rsidR="003A1819" w:rsidRPr="003A1819">
        <w:rPr>
          <w:rFonts w:cs="Times New Roman"/>
          <w:kern w:val="0"/>
          <w:vertAlign w:val="superscript"/>
        </w:rPr>
        <w:t>[4]</w:t>
      </w:r>
      <w:r w:rsidR="008F06B8">
        <w:fldChar w:fldCharType="end"/>
      </w:r>
      <w:r w:rsidRPr="00212848">
        <w:rPr>
          <w:rFonts w:hint="eastAsia"/>
        </w:rPr>
        <w:t>。</w:t>
      </w:r>
    </w:p>
    <w:p w14:paraId="63620511" w14:textId="72F3D287" w:rsidR="00212848" w:rsidRPr="00212848" w:rsidRDefault="00212848" w:rsidP="00212848">
      <w:pPr>
        <w:pStyle w:val="a3"/>
        <w:ind w:firstLine="480"/>
      </w:pPr>
      <w:r w:rsidRPr="00212848">
        <w:rPr>
          <w:rFonts w:hint="eastAsia"/>
        </w:rPr>
        <w:t>早期融合方法</w:t>
      </w:r>
      <w:r w:rsidR="008A3A98" w:rsidRPr="00212848">
        <w:rPr>
          <w:rFonts w:hint="eastAsia"/>
        </w:rPr>
        <w:t>（</w:t>
      </w:r>
      <w:r w:rsidR="008A3A98" w:rsidRPr="00212848">
        <w:rPr>
          <w:rFonts w:hint="eastAsia"/>
        </w:rPr>
        <w:t>Early Fusion</w:t>
      </w:r>
      <w:r w:rsidR="008A3A98" w:rsidRPr="00212848">
        <w:rPr>
          <w:rFonts w:hint="eastAsia"/>
        </w:rPr>
        <w:t>）</w:t>
      </w:r>
      <w:r w:rsidRPr="00212848">
        <w:rPr>
          <w:rFonts w:hint="eastAsia"/>
        </w:rPr>
        <w:t>首先基于二维图像完成目标检测与跟踪任务，然后将激光雷达点云投影到图像平面，并与图像中的检测目标进行关联匹配，从而获取目标的深度信息</w:t>
      </w:r>
      <w:r w:rsidR="002860EE">
        <w:rPr>
          <w:rFonts w:hint="eastAsia"/>
        </w:rPr>
        <w:t>，</w:t>
      </w:r>
      <w:r w:rsidR="00CD6806">
        <w:rPr>
          <w:rFonts w:hint="eastAsia"/>
        </w:rPr>
        <w:t>进而计算目标的三维坐标</w:t>
      </w:r>
      <w:r w:rsidRPr="00212848">
        <w:rPr>
          <w:rFonts w:hint="eastAsia"/>
        </w:rPr>
        <w:t>，实现二维到三维的扩展。</w:t>
      </w:r>
    </w:p>
    <w:p w14:paraId="5995C471" w14:textId="2405BCED" w:rsidR="00212848" w:rsidRPr="00212848" w:rsidRDefault="003F401A" w:rsidP="004D0E42">
      <w:pPr>
        <w:pStyle w:val="a3"/>
        <w:ind w:firstLine="480"/>
      </w:pPr>
      <w:r>
        <w:rPr>
          <w:rFonts w:hint="eastAsia"/>
        </w:rPr>
        <w:t>相比于早</w:t>
      </w:r>
      <w:r w:rsidR="0053325C">
        <w:rPr>
          <w:rFonts w:hint="eastAsia"/>
        </w:rPr>
        <w:t>期</w:t>
      </w:r>
      <w:r>
        <w:rPr>
          <w:rFonts w:hint="eastAsia"/>
        </w:rPr>
        <w:t>融合方法</w:t>
      </w:r>
      <w:r w:rsidR="00C11B77">
        <w:rPr>
          <w:rFonts w:hint="eastAsia"/>
        </w:rPr>
        <w:t>仅在传感器数据层面进行简单的数据融合，</w:t>
      </w:r>
      <w:r w:rsidR="00212848" w:rsidRPr="00212848">
        <w:rPr>
          <w:rFonts w:hint="eastAsia"/>
        </w:rPr>
        <w:t>后期融合方法</w:t>
      </w:r>
      <w:r w:rsidR="008A3A98" w:rsidRPr="00212848">
        <w:rPr>
          <w:rFonts w:hint="eastAsia"/>
        </w:rPr>
        <w:t>（</w:t>
      </w:r>
      <w:r w:rsidR="008A3A98" w:rsidRPr="00212848">
        <w:rPr>
          <w:rFonts w:hint="eastAsia"/>
        </w:rPr>
        <w:t>Late Fusion</w:t>
      </w:r>
      <w:r w:rsidR="008A3A98" w:rsidRPr="00212848">
        <w:rPr>
          <w:rFonts w:hint="eastAsia"/>
        </w:rPr>
        <w:t>）</w:t>
      </w:r>
      <w:r w:rsidR="00212848" w:rsidRPr="00212848">
        <w:rPr>
          <w:rFonts w:hint="eastAsia"/>
        </w:rPr>
        <w:t>则在检测结果层面进行</w:t>
      </w:r>
      <w:r w:rsidR="00782ACA">
        <w:rPr>
          <w:rFonts w:hint="eastAsia"/>
        </w:rPr>
        <w:t>二维与三维</w:t>
      </w:r>
      <w:r w:rsidR="00212848" w:rsidRPr="00212848">
        <w:rPr>
          <w:rFonts w:hint="eastAsia"/>
        </w:rPr>
        <w:t>融合</w:t>
      </w:r>
      <w:r w:rsidR="00CC6B01">
        <w:fldChar w:fldCharType="begin"/>
      </w:r>
      <w:r w:rsidR="003A1819">
        <w:instrText xml:space="preserve"> ADDIN ZOTERO_ITEM CSL_CITATION {"citationID":"Z2teUgOr","properties":{"formattedCitation":"\\super [5]\\nosupersub{}","plainCitation":"[5]","noteIndex":0},"citationItems":[{"id":97,"uris":["http://zotero.org/users/18604600/items/4JT8AKCH"],"itemData":{"id":97,"type":"article","abstract":"Accurate perception of dynamic obstacles is essential for autonomous robot navigation in indoor environments. Although sophisticated 3D object detection and tracking methods have been investigated and developed thoroughly in the fields of computer vision and autonomous driving, their demands on expensive and high-accuracy sensor setups and substantial computational resources from large neural networks make them unsuitable for indoor robotics. Recently, more lightweight perception algorithms leveraging onboard cameras or LiDAR sensors have emerged as promising alternatives. However, relying on a single sensor poses significant limitations: cameras have limited fields of view and can suffer from high noise, whereas LiDAR sensors operate at lower frequencies and lack the richness of visual features. To address this limitation, we propose a dynamic obstacle detection and tracking framework that uses both onboard camera and LiDAR data to enable lightweight and accurate perception. Our proposed method expands on our previous ensemble detection approach, which integrates outputs from multiple low-accuracy but computationally efficient detectors to ensure real-time performance on the onboard computer. In this work, we propose a more robust fusion strategy that integrates both LiDAR and visual data to enhance detection accuracy further. We then utilize a tracking module that adopts feature-based object association and the Kalman filter to track and estimate detected obstacles' states. Besides, a dynamic obstacle classification algorithm is designed to robustly identify moving objects. The dataset evaluation demonstrates a better perception performance compared to benchmark methods. The physical experiments on a quadcopter robot confirms the feasibility for real-world navigation.","DOI":"10.48550/arXiv.2502.20607","language":"en-US","note":"arXiv:2502.20607 [cs]","number":"arXiv:2502.20607","publisher":"arXiv","source":"arXiv.org","title":"LV-DOT: LiDAR-visual dynamic obstacle detection and tracking for autonomous robot navigation","title-short":"LV-DOT","URL":"http://arxiv.org/abs/2502.20607","author":[{"family":"Xu","given":"Zhefan"},{"family":"Shen","given":"Haoyu"},{"family":"Han","given":"Xinming"},{"family":"Jin","given":"Hanyu"},{"family":"Ye","given":"Kanlong"},{"family":"Shimada","given":"Kenji"}],"accessed":{"date-parts":[["2026",2,3]]},"issued":{"date-parts":[["2025",2,28]]}}}],"schema":"https://github.com/citation-style-language/schema/raw/master/csl-citation.json"} </w:instrText>
      </w:r>
      <w:r w:rsidR="00CC6B01">
        <w:fldChar w:fldCharType="separate"/>
      </w:r>
      <w:r w:rsidR="003A1819" w:rsidRPr="003A1819">
        <w:rPr>
          <w:rFonts w:cs="Times New Roman"/>
          <w:kern w:val="0"/>
          <w:vertAlign w:val="superscript"/>
        </w:rPr>
        <w:t>[5]</w:t>
      </w:r>
      <w:r w:rsidR="00CC6B01">
        <w:fldChar w:fldCharType="end"/>
      </w:r>
      <w:r w:rsidR="008A3A98">
        <w:rPr>
          <w:rFonts w:hint="eastAsia"/>
        </w:rPr>
        <w:t>。</w:t>
      </w:r>
      <w:r w:rsidR="001D713A" w:rsidRPr="00212848">
        <w:rPr>
          <w:rFonts w:hint="eastAsia"/>
        </w:rPr>
        <w:t>后期融合方法</w:t>
      </w:r>
      <w:r w:rsidR="00376A02">
        <w:rPr>
          <w:rFonts w:hint="eastAsia"/>
        </w:rPr>
        <w:t>在</w:t>
      </w:r>
      <w:r w:rsidR="00A70A39">
        <w:rPr>
          <w:rFonts w:hint="eastAsia"/>
        </w:rPr>
        <w:t>进行</w:t>
      </w:r>
      <w:r w:rsidR="00A70A39" w:rsidRPr="00212848">
        <w:rPr>
          <w:rFonts w:hint="eastAsia"/>
        </w:rPr>
        <w:t>二维图像目标检测与跟踪任务</w:t>
      </w:r>
      <w:r w:rsidR="00EA3B8B">
        <w:rPr>
          <w:rFonts w:hint="eastAsia"/>
        </w:rPr>
        <w:t>的同时，使用激光雷达得到的三维点</w:t>
      </w:r>
      <w:proofErr w:type="gramStart"/>
      <w:r w:rsidR="00EA3B8B">
        <w:rPr>
          <w:rFonts w:hint="eastAsia"/>
        </w:rPr>
        <w:t>云数据</w:t>
      </w:r>
      <w:proofErr w:type="gramEnd"/>
      <w:r w:rsidR="00EA3B8B">
        <w:rPr>
          <w:rFonts w:hint="eastAsia"/>
        </w:rPr>
        <w:t>进行三维目标检测与跟踪</w:t>
      </w:r>
      <w:r w:rsidR="00707344">
        <w:rPr>
          <w:rFonts w:hint="eastAsia"/>
        </w:rPr>
        <w:t>，并</w:t>
      </w:r>
      <w:r w:rsidR="00212848" w:rsidRPr="00212848">
        <w:rPr>
          <w:rFonts w:hint="eastAsia"/>
        </w:rPr>
        <w:t>将得到的三维包围框投影至图像平面，与相机检测得到的二</w:t>
      </w:r>
      <w:proofErr w:type="gramStart"/>
      <w:r w:rsidR="00212848" w:rsidRPr="00212848">
        <w:rPr>
          <w:rFonts w:hint="eastAsia"/>
        </w:rPr>
        <w:t>维目标</w:t>
      </w:r>
      <w:proofErr w:type="gramEnd"/>
      <w:r w:rsidR="00212848" w:rsidRPr="00212848">
        <w:rPr>
          <w:rFonts w:hint="eastAsia"/>
        </w:rPr>
        <w:t>进行对齐，通过融</w:t>
      </w:r>
      <w:r w:rsidR="00212848" w:rsidRPr="00212848">
        <w:rPr>
          <w:rFonts w:hint="eastAsia"/>
        </w:rPr>
        <w:lastRenderedPageBreak/>
        <w:t>合两种传感器的检测结果来提升整体感知</w:t>
      </w:r>
      <w:r w:rsidR="00CA11E6">
        <w:rPr>
          <w:rFonts w:hint="eastAsia"/>
        </w:rPr>
        <w:t>的准确性与鲁棒性</w:t>
      </w:r>
      <w:r w:rsidR="00212848" w:rsidRPr="00212848">
        <w:rPr>
          <w:rFonts w:hint="eastAsia"/>
        </w:rPr>
        <w:t>。</w:t>
      </w:r>
    </w:p>
    <w:p w14:paraId="2C0AEC0D" w14:textId="2DB3DA43" w:rsidR="004D0E42" w:rsidRDefault="00613D11" w:rsidP="00212848">
      <w:pPr>
        <w:pStyle w:val="a3"/>
        <w:ind w:firstLine="480"/>
      </w:pPr>
      <w:r>
        <w:rPr>
          <w:rFonts w:hint="eastAsia"/>
        </w:rPr>
        <w:t>上述两种方法都是将</w:t>
      </w:r>
      <w:r w:rsidR="00564C12">
        <w:rPr>
          <w:rFonts w:hint="eastAsia"/>
        </w:rPr>
        <w:t>二维视觉与三维视觉分开处理，属于松耦合</w:t>
      </w:r>
      <w:r w:rsidR="001B62AC">
        <w:rPr>
          <w:rFonts w:hint="eastAsia"/>
        </w:rPr>
        <w:t>，</w:t>
      </w:r>
      <w:r w:rsidR="00564C12">
        <w:rPr>
          <w:rFonts w:hint="eastAsia"/>
        </w:rPr>
        <w:t>相比之下</w:t>
      </w:r>
      <w:r w:rsidR="00212848" w:rsidRPr="00212848">
        <w:rPr>
          <w:rFonts w:hint="eastAsia"/>
        </w:rPr>
        <w:t>，点云增强</w:t>
      </w:r>
      <w:r w:rsidR="00D5428A" w:rsidRPr="00212848">
        <w:rPr>
          <w:rFonts w:hint="eastAsia"/>
        </w:rPr>
        <w:t>（</w:t>
      </w:r>
      <w:r w:rsidR="00D5428A" w:rsidRPr="00212848">
        <w:rPr>
          <w:rFonts w:hint="eastAsia"/>
        </w:rPr>
        <w:t>Augmenting Point Clouds</w:t>
      </w:r>
      <w:r w:rsidR="00D5428A" w:rsidRPr="00212848">
        <w:rPr>
          <w:rFonts w:hint="eastAsia"/>
        </w:rPr>
        <w:t>）</w:t>
      </w:r>
      <w:r w:rsidR="00212848" w:rsidRPr="00212848">
        <w:rPr>
          <w:rFonts w:hint="eastAsia"/>
        </w:rPr>
        <w:t>策略</w:t>
      </w:r>
      <w:r w:rsidR="001B62AC">
        <w:rPr>
          <w:rFonts w:hint="eastAsia"/>
        </w:rPr>
        <w:t>则属于紧耦合的多传感器融合方式</w:t>
      </w:r>
      <w:r w:rsidR="00CC6B01">
        <w:fldChar w:fldCharType="begin"/>
      </w:r>
      <w:r w:rsidR="003A1819">
        <w:instrText xml:space="preserve"> ADDIN ZOTERO_ITEM CSL_CITATION {"citationID":"ho1Xy2pM","properties":{"formattedCitation":"\\super [6\\uc0\\u8211{}8]\\nosupersub{}","plainCitation":"[6–8]","noteIndex":0},"citationItems":[{"id":159,"uris":["http://zotero.org/users/18604600/items/LU6M8DDT"],"itemData":{"id":159,"type":"paper-conference","event-title":"Proceedings of the IEEE/CVF International Conference on Computer Vision","language":"en","page":"22014-22024","source":"openaccess.thecvf.com","title":"SupFusion: Supervised LiDAR-Camera Fusion for 3D Object Detection","title-short":"SupFusion","URL":"https://openaccess.thecvf.com/content/ICCV2023/html/Qin_SupFusion_Supervised_LiDAR-Camera_Fusion_for_3D_Object_Detection_ICCV_2023_paper.html","author":[{"family":"Qin","given":"Yiran"},{"family":"Wang","given":"Chaoqun"},{"family":"Kang","given":"Zijian"},{"family":"Ma","given":"Ningning"},{"family":"Li","given":"Zhen"},{"family":"Zhang","given":"Ruimao"}],"accessed":{"date-parts":[["2026",3,3]]},"issued":{"date-parts":[["2023"]]}}},{"id":108,"uris":["http://zotero.org/users/18604600/items/3YLKWRTY"],"itemData":{"id":108,"type":"article","abstract":"Multi-sensor fusion is essential for an accurate and reliable autonomous driving system. Recent approaches are based on point-level fusion: augmenting the LiDAR point cloud with camera features. However, the camera-to-LiDAR projection throws away the semantic density of camera features, hindering the effectiveness of such methods, especially for semantic-oriented tasks (such as 3D scene segmentation). In this paper, we break this deeply-rooted convention with BEVFusion, an efficient and generic multi-task multi-sensor fusion framework. It unifies multi-modal features in the shared bird's-eye view (BEV) representation space, which nicely preserves both geometric and semantic information. To achieve this, we diagnose and lift key efficiency bottlenecks in the view transformation with optimized BEV pooling, reducing latency by more than 40x. BEVFusion is fundamentally task-agnostic and seamlessly supports different 3D perception tasks with almost no architectural changes. It establishes the new state of the art on nuScenes, achieving 1.3% higher mAP and NDS on 3D object detection and 13.6% higher mIoU on BEV map segmentation, with 1.9x lower computation cost. Code to reproduce our results is available at https://github.com/mit-han-lab/bevfusion.","DOI":"10.48550/arXiv.2205.13542","language":"en-US","note":"arXiv:2205.13542 [cs]","number":"arXiv:2205.13542","publisher":"arXiv","source":"arXiv.org","title":"BEVFusion: Multi-Task Multi-Sensor Fusion with Unified Bird's-Eye View Representation","title-short":"BEVFusion","URL":"http://arxiv.org/abs/2205.13542","author":[{"family":"Liu","given":"Zhijian"},{"family":"Tang","given":"Haotian"},{"family":"Amini","given":"Alexander"},{"family":"Yang","given":"Xinyu"},{"family":"Mao","given":"Huizi"},{"family":"Rus","given":"Daniela"},{"family":"Han","given":"Song"}],"accessed":{"date-parts":[["2026",2,28]]},"issued":{"date-parts":[["2024",9,1]]}}},{"id":182,"uris":["http://zotero.org/users/18604600/items/YJ5AL3NV"],"itemData":{"id":182,"type":"paper-conference","abstract":"Lidars and cameras are critical sensors that provide complementary information for 3D detection in autonomous driving. While prevalent multi-modal methods [34], [36] simply decorate raw lidar point clouds with camera features and feed them directly to existing 3D detection models, our study shows that fusing camera features with deep lidar features instead of raw points, can lead to better performance. However, as those features are often augmented and aggregated, a key challenge in fusion is how to effectively align the transformed features from two modalities. In this paper, we propose two novel techniques: InverseAug that inverses geometric-related augmentations, e.g., rotation, to enable accurate geometric alignment between lidar points and image pixels, and LearnableAlign that leverages cross-attention to dynamically capture the correlations between image and lidar features during fusion. Based on InverseAug and LearnableAlign, we develop a family of generic multi-modal 3D detection models named DeepFusion, which is more accurate than previous methods. For example, DeepFusion improves Point-Pillars, CenterPoint, and 3D-MAN baselines on Pedestrian detection for 6.7,8.9, and 6.2 LEVEL_2 APH, respectively. Notably, our models achieve state-of-the-art performance on Waymo Open Dataset, and show strong model robustness against input corruptions and out-of-distribution data. Code will be publicly available at https://github.com/tensorflow/lingvo.","container-title":"2022 IEEE/CVF Conference on Computer Vision and Pattern Recognition (CVPR)","DOI":"10.1109/CVPR52688.2022.01667","event-title":"2022 IEEE/CVF Conference on Computer Vision and Pattern Recognition (CVPR)","ISSN":"2575-7075","language":"en-US","note":"ISSN: 2575-7075","page":"17161-17170","source":"IEEE Xplore","title":"DeepFusion: Lidar-Camera Deep Fusion for Multi-Modal 3D Object Detection","title-short":"DeepFusion","URL":"https://ieeexplore.ieee.org/document/9878415","author":[{"family":"Li","given":"Yingwei"},{"family":"Yu","given":"Adams Wei"},{"family":"Meng","given":"Tianjian"},{"family":"Caine","given":"Ben"},{"family":"Ngiam","given":"Jiquan"},{"family":"Peng","given":"Daiyi"},{"family":"Shen","given":"Junyang"},{"family":"Lu","given":"Yifeng"},{"family":"Zhou","given":"Denny"},{"family":"Le","given":"Quoc V."},{"family":"Yuille","given":"Alan"},{"family":"Tan","given":"Mingxing"}],"accessed":{"date-parts":[["2026",3,3]]},"issued":{"date-parts":[["2022",6]]}}}],"schema":"https://github.com/citation-style-language/schema/raw/master/csl-citation.json"} </w:instrText>
      </w:r>
      <w:r w:rsidR="00CC6B01">
        <w:fldChar w:fldCharType="separate"/>
      </w:r>
      <w:r w:rsidR="003A1819" w:rsidRPr="003A1819">
        <w:rPr>
          <w:rFonts w:cs="Times New Roman"/>
          <w:kern w:val="0"/>
          <w:vertAlign w:val="superscript"/>
        </w:rPr>
        <w:t>[6–8]</w:t>
      </w:r>
      <w:r w:rsidR="00CC6B01">
        <w:fldChar w:fldCharType="end"/>
      </w:r>
      <w:r w:rsidR="00632E4B">
        <w:rPr>
          <w:rFonts w:hint="eastAsia"/>
        </w:rPr>
        <w:t>。</w:t>
      </w:r>
      <w:r w:rsidR="00632E4B" w:rsidRPr="00212848">
        <w:rPr>
          <w:rFonts w:hint="eastAsia"/>
        </w:rPr>
        <w:t>点</w:t>
      </w:r>
      <w:proofErr w:type="gramStart"/>
      <w:r w:rsidR="00632E4B" w:rsidRPr="00212848">
        <w:rPr>
          <w:rFonts w:hint="eastAsia"/>
        </w:rPr>
        <w:t>云增强</w:t>
      </w:r>
      <w:proofErr w:type="gramEnd"/>
      <w:r w:rsidR="00632E4B">
        <w:rPr>
          <w:rFonts w:hint="eastAsia"/>
        </w:rPr>
        <w:t>的</w:t>
      </w:r>
      <w:r w:rsidR="00212848" w:rsidRPr="00212848">
        <w:rPr>
          <w:rFonts w:hint="eastAsia"/>
        </w:rPr>
        <w:t>基本思路是将点</w:t>
      </w:r>
      <w:proofErr w:type="gramStart"/>
      <w:r w:rsidR="00212848" w:rsidRPr="00212848">
        <w:rPr>
          <w:rFonts w:hint="eastAsia"/>
        </w:rPr>
        <w:t>云数据</w:t>
      </w:r>
      <w:proofErr w:type="gramEnd"/>
      <w:r w:rsidR="00212848" w:rsidRPr="00212848">
        <w:rPr>
          <w:rFonts w:hint="eastAsia"/>
        </w:rPr>
        <w:t>投影到图像空间，利用图像中的语义与纹理特征对点云进行补充与增强，从而提升点云中每个点的语义表达能力，为后续的检测与跟踪任务提供更加丰富的信息支持。</w:t>
      </w:r>
    </w:p>
    <w:p w14:paraId="0C1386F6" w14:textId="6CCBCD2F" w:rsidR="00325091" w:rsidRDefault="006E60CC" w:rsidP="004D0E42">
      <w:pPr>
        <w:pStyle w:val="a3"/>
        <w:ind w:firstLineChars="0" w:firstLine="0"/>
        <w:jc w:val="center"/>
      </w:pPr>
      <w:r>
        <w:rPr>
          <w:noProof/>
        </w:rPr>
        <w:drawing>
          <wp:inline distT="0" distB="0" distL="0" distR="0" wp14:anchorId="618B7F8E" wp14:editId="3D779647">
            <wp:extent cx="4724400" cy="2296569"/>
            <wp:effectExtent l="0" t="0" r="0" b="8890"/>
            <wp:docPr id="213150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02219" name="图片 21315022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40325" cy="2304310"/>
                    </a:xfrm>
                    <a:prstGeom prst="rect">
                      <a:avLst/>
                    </a:prstGeom>
                  </pic:spPr>
                </pic:pic>
              </a:graphicData>
            </a:graphic>
          </wp:inline>
        </w:drawing>
      </w:r>
    </w:p>
    <w:p w14:paraId="642D4FB3" w14:textId="740924CD" w:rsidR="00325091" w:rsidRDefault="00325091" w:rsidP="00325091">
      <w:pPr>
        <w:pStyle w:val="a0"/>
      </w:pPr>
      <w:r>
        <w:rPr>
          <w:rFonts w:hint="eastAsia"/>
        </w:rPr>
        <w:t>激光雷达</w:t>
      </w:r>
      <w:r w:rsidRPr="00B00EDA">
        <w:rPr>
          <w:rFonts w:hint="eastAsia"/>
        </w:rPr>
        <w:t>和相机数据的不同融合方法</w:t>
      </w:r>
      <w:r>
        <w:fldChar w:fldCharType="begin"/>
      </w:r>
      <w:r w:rsidR="0052703F">
        <w:instrText xml:space="preserve"> ADDIN ZOTERO_ITEM CSL_CITATION {"citationID":"E2uqLw3c","properties":{"formattedCitation":"\\super [4]\\nosupersub{}","plainCitation":"[4]","dontUpdate":true,"noteIndex":0},"citationItems":[{"id":114,"uris":["http://zotero.org/users/18604600/items/7YW6ZV8C"],"itemData":{"id":114,"type":"article-journal","abstract":"As the potential for autonomous vehicles to be integrated on a large scale into modern traffic systems continues to grow, ensuring safe navigation in dynamic environments is crucial for smooth integration. To guarantee safety and prevent collisions, autonomous vehicles must be capable of accurately predicting the trajectories of surrounding traffic agents. Over the past decade, significant efforts from both academia and industry have been dedicated to designing solutions for precise trajectory forecasting. These efforts have produced a diverse range of approaches, raising questions about the differences between these methods and whether trajectory prediction challenges have been fully addressed. This paper reviews a substantial portion of recent trajectory prediction methods proposing a taxonomy to classify existing solutions. A general overview of the prediction pipeline is also provided, covering input and output modalities, modeling features, and prediction paradigms existing in the literature. In addition, the paper discusses active research areas within trajectory prediction, addresses the posed research questions, and highlights the remaining research gaps and challenges.","container-title":"Information Fusion","DOI":"10.1016/j.inffus.2025.103588","ISSN":"15662535","journalAbbreviation":"Information Fusion","language":"en-US","note":"arXiv:2503.03262 [cs]","page":"103588","source":"arXiv.org","title":"Trajectory Prediction for Autonomous Driving: Progress, Limitations, and Future Directions","title-short":"Trajectory Prediction for Autonomous Driving","volume":"126","author":[{"family":"Madjid","given":"Nadya Abdel"},{"family":"Ahmad","given":"Abdulrahman"},{"family":"Mebrahtu","given":"Murad"},{"family":"Babaa","given":"Yousef"},{"family":"Nasser","given":"Abdelmoamen"},{"family":"Malik","given":"Sumbal"},{"family":"Hassan","given":"Bilal"},{"family":"Werghi","given":"Naoufel"},{"family":"Dias","given":"Jorge"},{"family":"Khonji","given":"Majid"}],"issued":{"date-parts":[["2026",2]]}}}],"schema":"https://github.com/citation-style-language/schema/raw/master/csl-citation.json"} </w:instrText>
      </w:r>
      <w:r>
        <w:fldChar w:fldCharType="separate"/>
      </w:r>
      <w:r>
        <w:fldChar w:fldCharType="end"/>
      </w:r>
    </w:p>
    <w:p w14:paraId="3957790B" w14:textId="77777777" w:rsidR="00325091" w:rsidRPr="00BB4319" w:rsidRDefault="00325091" w:rsidP="00325091">
      <w:pPr>
        <w:pStyle w:val="3"/>
        <w:spacing w:before="163" w:after="163"/>
      </w:pPr>
      <w:bookmarkStart w:id="9" w:name="_Toc224244213"/>
      <w:bookmarkStart w:id="10" w:name="_Toc227152432"/>
      <w:r>
        <w:rPr>
          <w:rFonts w:hint="eastAsia"/>
        </w:rPr>
        <w:t>多传感器融合技术路线拟定</w:t>
      </w:r>
      <w:bookmarkEnd w:id="9"/>
      <w:bookmarkEnd w:id="10"/>
    </w:p>
    <w:p w14:paraId="6BCB6DDD" w14:textId="1F1D8DBA" w:rsidR="00325091" w:rsidRPr="00436EE5" w:rsidRDefault="00325091" w:rsidP="00325091">
      <w:pPr>
        <w:pStyle w:val="a3"/>
        <w:ind w:firstLine="480"/>
      </w:pPr>
      <w:r>
        <w:rPr>
          <w:rFonts w:hint="eastAsia"/>
        </w:rPr>
        <w:t>为了得到准确可靠的传感器融合信息同时</w:t>
      </w:r>
      <w:proofErr w:type="gramStart"/>
      <w:r>
        <w:rPr>
          <w:rFonts w:hint="eastAsia"/>
        </w:rPr>
        <w:t>控制算力开销</w:t>
      </w:r>
      <w:proofErr w:type="gramEnd"/>
      <w:r>
        <w:rPr>
          <w:rFonts w:hint="eastAsia"/>
        </w:rPr>
        <w:t>，本文采用</w:t>
      </w:r>
      <w:r w:rsidRPr="008432C8">
        <w:t>后期融合（</w:t>
      </w:r>
      <w:r w:rsidRPr="008432C8">
        <w:t>Late Fusion</w:t>
      </w:r>
      <w:r w:rsidRPr="008432C8">
        <w:t>）</w:t>
      </w:r>
      <w:r>
        <w:rPr>
          <w:rFonts w:hint="eastAsia"/>
        </w:rPr>
        <w:t>的方式进行激光雷达和相机数据的融合，</w:t>
      </w:r>
      <w:r w:rsidR="00984C19">
        <w:rPr>
          <w:rFonts w:hint="eastAsia"/>
        </w:rPr>
        <w:t>整体</w:t>
      </w:r>
      <w:r>
        <w:rPr>
          <w:rFonts w:hint="eastAsia"/>
        </w:rPr>
        <w:t>技术路线如下图所示。</w:t>
      </w:r>
    </w:p>
    <w:p w14:paraId="7642B370" w14:textId="77777777" w:rsidR="00325091" w:rsidRDefault="00325091" w:rsidP="00325091">
      <w:pPr>
        <w:pStyle w:val="a3"/>
        <w:ind w:firstLineChars="0" w:firstLine="0"/>
      </w:pPr>
      <w:r>
        <w:rPr>
          <w:rFonts w:hint="eastAsia"/>
          <w:noProof/>
        </w:rPr>
        <w:drawing>
          <wp:inline distT="0" distB="0" distL="0" distR="0" wp14:anchorId="7E77143D" wp14:editId="395065AA">
            <wp:extent cx="5759450" cy="2536190"/>
            <wp:effectExtent l="0" t="0" r="0" b="0"/>
            <wp:docPr id="1745700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0862" name="图片 17457008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536190"/>
                    </a:xfrm>
                    <a:prstGeom prst="rect">
                      <a:avLst/>
                    </a:prstGeom>
                  </pic:spPr>
                </pic:pic>
              </a:graphicData>
            </a:graphic>
          </wp:inline>
        </w:drawing>
      </w:r>
    </w:p>
    <w:p w14:paraId="77EACF23" w14:textId="501FAD4F" w:rsidR="00325091" w:rsidRDefault="00325091" w:rsidP="00325091">
      <w:pPr>
        <w:pStyle w:val="a0"/>
      </w:pPr>
      <w:r w:rsidRPr="00CC74A0">
        <w:rPr>
          <w:rFonts w:hint="eastAsia"/>
        </w:rPr>
        <w:t>多传感器融合技术路线拟定</w:t>
      </w:r>
    </w:p>
    <w:p w14:paraId="73A8ADFE" w14:textId="77777777" w:rsidR="00385004" w:rsidRDefault="00385004" w:rsidP="00894607">
      <w:pPr>
        <w:pStyle w:val="a3"/>
        <w:ind w:firstLine="480"/>
      </w:pPr>
      <w:r>
        <w:t>首先，系统分别从激光雷达与相机获取对应的三维点</w:t>
      </w:r>
      <w:proofErr w:type="gramStart"/>
      <w:r>
        <w:t>云数据</w:t>
      </w:r>
      <w:proofErr w:type="gramEnd"/>
      <w:r>
        <w:t>与二维图像数据，并在各自通道内独立完成目标检测任务，生成二维检测框与三维包围框。随后，引入匈牙利匹配算法这一经典数据关联方法，基于交并比（</w:t>
      </w:r>
      <w:proofErr w:type="spellStart"/>
      <w:r>
        <w:t>IoU</w:t>
      </w:r>
      <w:proofErr w:type="spellEnd"/>
      <w:r>
        <w:t>）、检测置信度等多维信息，对二维与三维检测结果进行关联匹配，从而判断不同模态下的检测目标是否对应同一实体。通</w:t>
      </w:r>
      <w:r>
        <w:lastRenderedPageBreak/>
        <w:t>过该匹配过程，可以有效融合两类传感器的检测优势，并将关联后的结果作为最终检测输出传递至后续目标跟踪模块，以提升整体检测结果的可靠性与一致性。</w:t>
      </w:r>
    </w:p>
    <w:p w14:paraId="2927CE34" w14:textId="11745379" w:rsidR="00385004" w:rsidRDefault="00385004" w:rsidP="00894607">
      <w:pPr>
        <w:pStyle w:val="a3"/>
        <w:ind w:firstLine="480"/>
      </w:pPr>
      <w:r>
        <w:t>在目标跟踪阶段，考虑到二维视觉与三维点云在数据表达形式及运动建模上的显著差异，本文针对匹配后的目标分别在两个通道内进行独立跟踪处理。其中，二维视觉通道采用开源多目标跟踪算法</w:t>
      </w:r>
      <w:proofErr w:type="spellStart"/>
      <w:r>
        <w:rPr>
          <w:rStyle w:val="whitespace-normal"/>
        </w:rPr>
        <w:t>ByteTrack</w:t>
      </w:r>
      <w:proofErr w:type="spellEnd"/>
      <w:r w:rsidR="002E614F">
        <w:rPr>
          <w:rStyle w:val="whitespace-normal"/>
        </w:rPr>
        <w:fldChar w:fldCharType="begin"/>
      </w:r>
      <w:r w:rsidR="003A1819">
        <w:rPr>
          <w:rStyle w:val="whitespace-normal"/>
        </w:rPr>
        <w:instrText xml:space="preserve"> ADDIN ZOTERO_ITEM CSL_CITATION {"citationID":"jdZiOxZv","properties":{"formattedCitation":"\\super [9]\\nosupersub{}","plainCitation":"[9]","noteIndex":0},"citationItems":[{"id":197,"uris":["http://zotero.org/users/18604600/items/ARMQFBQN"],"itemData":{"id":197,"type":"article","abstract":"Multi-object tracking (MOT) aims at estimating bounding boxes and identities of objects in videos. Most methods obtain identities by associating detection boxes whose scores are higher than a threshold. The objects with low detection scores, e.g. occluded objects, are simply thrown away, which brings non-negligible true object missing and fragmented trajectories. To solve this problem, we present a simple, effective and generic association method, tracking by associating almost every detection box instead of only the high score ones. For the low score detection boxes, we utilize their similarities with tracklets to recover true objects and filter out the background detections. When applied to 9 different state-of-the-art trackers, our method achieves consistent improvement on IDF1 score ranging from 1 to 10 points. To put forwards the state-of-the-art performance of MOT, we design a simple and strong tracker, named ByteTrack. For the first time, we achieve 80.3 MOTA, 77.3 IDF1 and 63.1 HOTA on the test set of MOT17 with 30 FPS running speed on a single V100 GPU. ByteTrack also achieves state-of-the-art performance on MOT20, HiEve and BDD100K tracking benchmarks. The source code, pre-trained models with deploy versions and tutorials of applying to other trackers are released at https://github.com/ifzhang/ByteTrack.","DOI":"10.48550/arXiv.2110.06864","note":"arXiv:2110.06864 [cs]","number":"arXiv:2110.06864","publisher":"arXiv","source":"arXiv.org","title":"ByteTrack: Multi-Object Tracking by Associating Every Detection Box","title-short":"ByteTrack","URL":"http://arxiv.org/abs/2110.06864","author":[{"family":"Zhang","given":"Yifu"},{"family":"Sun","given":"Peize"},{"family":"Jiang","given":"Yi"},{"family":"Yu","given":"Dongdong"},{"family":"Weng","given":"Fucheng"},{"family":"Yuan","given":"Zehuan"},{"family":"Luo","given":"Ping"},{"family":"Liu","given":"Wenyu"},{"family":"Wang","given":"Xinggang"}],"accessed":{"date-parts":[["2026",3,11]]},"issued":{"date-parts":[["2022",4,7]]}}}],"schema":"https://github.com/citation-style-language/schema/raw/master/csl-citation.json"} </w:instrText>
      </w:r>
      <w:r w:rsidR="002E614F">
        <w:rPr>
          <w:rStyle w:val="whitespace-normal"/>
        </w:rPr>
        <w:fldChar w:fldCharType="separate"/>
      </w:r>
      <w:r w:rsidR="003A1819" w:rsidRPr="003A1819">
        <w:rPr>
          <w:rFonts w:cs="Times New Roman"/>
          <w:kern w:val="0"/>
          <w:vertAlign w:val="superscript"/>
        </w:rPr>
        <w:t>[9]</w:t>
      </w:r>
      <w:r w:rsidR="002E614F">
        <w:rPr>
          <w:rStyle w:val="whitespace-normal"/>
        </w:rPr>
        <w:fldChar w:fldCharType="end"/>
      </w:r>
      <w:r>
        <w:t>，充分利用检测置信</w:t>
      </w:r>
      <w:proofErr w:type="gramStart"/>
      <w:r>
        <w:t>度信息</w:t>
      </w:r>
      <w:proofErr w:type="gramEnd"/>
      <w:r>
        <w:t>实现高召回率的稳定跟踪；三维点云通道则采用</w:t>
      </w:r>
      <w:r>
        <w:rPr>
          <w:rStyle w:val="whitespace-normal"/>
        </w:rPr>
        <w:t>AB3DMOT</w:t>
      </w:r>
      <w:r w:rsidR="0052703F">
        <w:rPr>
          <w:rStyle w:val="whitespace-normal"/>
        </w:rPr>
        <w:fldChar w:fldCharType="begin"/>
      </w:r>
      <w:r w:rsidR="003A1819">
        <w:rPr>
          <w:rStyle w:val="whitespace-normal"/>
        </w:rPr>
        <w:instrText xml:space="preserve"> ADDIN ZOTERO_ITEM CSL_CITATION {"citationID":"1Y5TvuQz","properties":{"formattedCitation":"\\super [10]\\nosupersub{}","plainCitation":"[10]","noteIndex":0},"citationItems":[{"id":193,"uris":["http://zotero.org/users/18604600/items/DDP53HZ6"],"itemData":{"id":193,"type":"article","abstract":"3D multi-object tracking (MOT) is essential to applications such as autonomous driving. Recent work focuses on developing accurate systems giving less attention to computational cost and system complexity. In contrast, this work proposes a simple real-time 3D MOT system with strong performance. Our system first obtains 3D detections from a LiDAR point cloud. Then, a straightforward combination of a 3D Kalman filter and the Hungarian algorithm is used for state estimation and data association. Additionally, 3D MOT datasets such as KITTI evaluate MOT methods in 2D space and standardized 3D MOT evaluation tools are missing for a fair comparison of 3D MOT methods. We propose a new 3D MOT evaluation tool along with three new metrics to comprehensively evaluate 3D MOT methods. We show that, our proposed method achieves strong 3D MOT performance on KITTI and runs at a rate of $207.4$ FPS on the KITTI dataset, achieving the fastest speed among modern 3D MOT systems. Our code is publicly available at http://www.xinshuoweng.com/projects/AB3DMOT.","DOI":"10.48550/arXiv.2008.08063","language":"en-US","note":"arXiv:2008.08063 [cs]","number":"arXiv:2008.08063","publisher":"arXiv","source":"arXiv.org","title":"AB3DMOT: A Baseline for 3D Multi-Object Tracking and New Evaluation Metrics","title-short":"AB3DMOT","URL":"http://arxiv.org/abs/2008.08063","author":[{"family":"Weng","given":"Xinshuo"},{"family":"Wang","given":"Jianren"},{"family":"Held","given":"David"},{"family":"Kitani","given":"Kris"}],"accessed":{"date-parts":[["2026",3,11]]},"issued":{"date-parts":[["2020",8,18]]}}}],"schema":"https://github.com/citation-style-language/schema/raw/master/csl-citation.json"} </w:instrText>
      </w:r>
      <w:r w:rsidR="0052703F">
        <w:rPr>
          <w:rStyle w:val="whitespace-normal"/>
        </w:rPr>
        <w:fldChar w:fldCharType="separate"/>
      </w:r>
      <w:r w:rsidR="003A1819" w:rsidRPr="003A1819">
        <w:rPr>
          <w:rFonts w:cs="Times New Roman"/>
          <w:kern w:val="0"/>
          <w:vertAlign w:val="superscript"/>
        </w:rPr>
        <w:t>[10]</w:t>
      </w:r>
      <w:r w:rsidR="0052703F">
        <w:rPr>
          <w:rStyle w:val="whitespace-normal"/>
        </w:rPr>
        <w:fldChar w:fldCharType="end"/>
      </w:r>
      <w:r>
        <w:t>算法，对三维目标进行时序关联与状态估计，从而获得目标在空间中的连续运动轨迹。</w:t>
      </w:r>
    </w:p>
    <w:p w14:paraId="771E6E23" w14:textId="77777777" w:rsidR="00385004" w:rsidRDefault="00385004" w:rsidP="002E614F">
      <w:pPr>
        <w:pStyle w:val="a3"/>
        <w:ind w:firstLine="480"/>
      </w:pPr>
      <w:r>
        <w:t>最终，系统输出两类互补的跟踪结果：二维视觉通道提供无人机目标的类别识别信息及其在图像平面中的语义轨迹，用于高层语义理解；三维点云通道则输出包含精确位置与速度信息的三维运动轨迹，用于空间定位与动态分析。通过这种多模态协同处理机制，能够在保证语义信息丰富性的同时，提高目标空间状态估计的准确性与鲁棒性。</w:t>
      </w:r>
    </w:p>
    <w:p w14:paraId="75DC5362" w14:textId="39471F65" w:rsidR="00BC16F7" w:rsidRDefault="009516E6" w:rsidP="00BC16F7">
      <w:pPr>
        <w:pStyle w:val="2"/>
        <w:spacing w:before="163" w:after="163"/>
      </w:pPr>
      <w:bookmarkStart w:id="11" w:name="_Toc227152433"/>
      <w:r>
        <w:rPr>
          <w:rFonts w:hint="eastAsia"/>
        </w:rPr>
        <w:t>轨迹预测算法</w:t>
      </w:r>
      <w:bookmarkEnd w:id="11"/>
    </w:p>
    <w:p w14:paraId="00D2D27C" w14:textId="33149A51" w:rsidR="00B14A5E" w:rsidRDefault="00B14A5E" w:rsidP="00B14A5E">
      <w:pPr>
        <w:pStyle w:val="a3"/>
        <w:ind w:firstLine="480"/>
      </w:pPr>
      <w:r>
        <w:rPr>
          <w:rFonts w:hint="eastAsia"/>
        </w:rPr>
        <w:t>为了精准预测高机动性无人机的轨迹，同时不占用太多的算力，本文采用交互式多模型卡尔曼滤波</w:t>
      </w:r>
      <w:r>
        <w:rPr>
          <w:rFonts w:hint="eastAsia"/>
        </w:rPr>
        <w:t>(IMM-KF)</w:t>
      </w:r>
      <w:r w:rsidR="0000584A">
        <w:fldChar w:fldCharType="begin"/>
      </w:r>
      <w:r w:rsidR="003A1819">
        <w:instrText xml:space="preserve"> ADDIN ZOTERO_ITEM CSL_CITATION {"citationID":"iDxYTkvt","properties":{"formattedCitation":"\\super [11]\\nosupersub{}","plainCitation":"[11]","noteIndex":0},"citationItems":[{"id":176,"uris":["http://zotero.org/users/18604600/items/7JKT7VHZ"],"itemData":{"id":176,"type":"paper-conference","abstract":"Networked Pan-Tilt-Zoom cameras (PTZ) seem to replace static ones in videosurveillance areas as they are easier to deploy, with a larger field of view and can take high resolution pictures of targets thanks to their zoom. However, current algorithms combining tracking and camera control do not take into account order executing latency and motion delays caused by off-the-shelf cameras. In this paper, we suggest a new motion control strategy that manages inherent delays by an Interacting Multiple Models prediction of the target motion and an online evaluation of this prediction.","container-title":"Advanced Concepts for Intelligent Vision Systems","DOI":"10.1007/978-3-319-02895-8_51","ISBN":"978-3-319-02895-8","language":"en","page":"564-575","publisher":"Springer International Publishing","publisher-place":"Cham","source":"Springer Link","title":"IMM-Based Tracking and Latency Control with Off-the-Shelf IP PTZ Camera","author":[{"family":"Paillet","given":"Pierrick"},{"family":"Audigier","given":"Romaric"},{"family":"Lerasle","given":"Frederic"},{"family":"Pham","given":"Quoc-Cuong"}],"editor":[{"family":"Blanc-Talon","given":"Jacques"},{"family":"Kasinski","given":"Andrzej"},{"family":"Philips","given":"Wilfried"},{"family":"Popescu","given":"Dan"},{"family":"Scheunders","given":"Paul"}],"issued":{"date-parts":[["2013"]]}}}],"schema":"https://github.com/citation-style-language/schema/raw/master/csl-citation.json"} </w:instrText>
      </w:r>
      <w:r w:rsidR="0000584A">
        <w:fldChar w:fldCharType="separate"/>
      </w:r>
      <w:r w:rsidR="003A1819" w:rsidRPr="003A1819">
        <w:rPr>
          <w:rFonts w:cs="Times New Roman"/>
          <w:kern w:val="0"/>
          <w:vertAlign w:val="superscript"/>
        </w:rPr>
        <w:t>[11]</w:t>
      </w:r>
      <w:r w:rsidR="0000584A">
        <w:fldChar w:fldCharType="end"/>
      </w:r>
      <w:r>
        <w:rPr>
          <w:rFonts w:hint="eastAsia"/>
        </w:rPr>
        <w:t>，融合多种模型进行无人机的轨迹预测。</w:t>
      </w:r>
      <w:r>
        <w:rPr>
          <w:rFonts w:hint="eastAsia"/>
        </w:rPr>
        <w:t>IMM-KF</w:t>
      </w:r>
      <w:r>
        <w:rPr>
          <w:rFonts w:hint="eastAsia"/>
        </w:rPr>
        <w:t>算法原理如下图所示。</w:t>
      </w:r>
    </w:p>
    <w:p w14:paraId="32E19419" w14:textId="77777777" w:rsidR="00B14A5E" w:rsidRDefault="00B14A5E" w:rsidP="00B14A5E">
      <w:pPr>
        <w:pStyle w:val="a3"/>
        <w:ind w:firstLineChars="0" w:firstLine="0"/>
        <w:jc w:val="center"/>
      </w:pPr>
      <w:r>
        <w:rPr>
          <w:noProof/>
        </w:rPr>
        <w:drawing>
          <wp:inline distT="0" distB="0" distL="0" distR="0" wp14:anchorId="00949189" wp14:editId="3CC37E8B">
            <wp:extent cx="3434966" cy="2957946"/>
            <wp:effectExtent l="0" t="0" r="0" b="0"/>
            <wp:docPr id="11779033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90325" cy="3005617"/>
                    </a:xfrm>
                    <a:prstGeom prst="rect">
                      <a:avLst/>
                    </a:prstGeom>
                    <a:noFill/>
                  </pic:spPr>
                </pic:pic>
              </a:graphicData>
            </a:graphic>
          </wp:inline>
        </w:drawing>
      </w:r>
    </w:p>
    <w:p w14:paraId="12FB4DA4" w14:textId="77777777" w:rsidR="00B14A5E" w:rsidRDefault="00B14A5E" w:rsidP="00B14A5E">
      <w:pPr>
        <w:pStyle w:val="a0"/>
      </w:pPr>
      <w:r>
        <w:rPr>
          <w:rFonts w:hint="eastAsia"/>
        </w:rPr>
        <w:t>IMM-KF</w:t>
      </w:r>
      <w:r>
        <w:rPr>
          <w:rFonts w:hint="eastAsia"/>
        </w:rPr>
        <w:t>算法原理图</w:t>
      </w:r>
    </w:p>
    <w:p w14:paraId="33D150CC" w14:textId="6F560578" w:rsidR="002F5170" w:rsidRDefault="002F5170" w:rsidP="002F5170">
      <w:pPr>
        <w:pStyle w:val="a3"/>
        <w:ind w:firstLine="480"/>
      </w:pPr>
      <w:bookmarkStart w:id="12" w:name="_Toc224244216"/>
      <w:r>
        <w:t>IMM</w:t>
      </w:r>
      <w:r>
        <w:t>算法最早由</w:t>
      </w:r>
      <w:r>
        <w:t>Blom</w:t>
      </w:r>
      <w:r>
        <w:t>和</w:t>
      </w:r>
      <w:r>
        <w:t>Bar-Shalom</w:t>
      </w:r>
      <w:r>
        <w:t>于</w:t>
      </w:r>
      <w:r>
        <w:t>1988</w:t>
      </w:r>
      <w:r>
        <w:t>年提出</w:t>
      </w:r>
      <w:r w:rsidR="00EC7BE7">
        <w:fldChar w:fldCharType="begin"/>
      </w:r>
      <w:r w:rsidR="003A1819">
        <w:instrText xml:space="preserve"> ADDIN ZOTERO_ITEM CSL_CITATION {"citationID":"4hDGuDrC","properties":{"formattedCitation":"\\super [12]\\nosupersub{}","plainCitation":"[12]","noteIndex":0},"citationItems":[{"id":228,"uris":["http://zotero.org/users/18604600/items/UGR6HEVN"],"itemData":{"id":228,"type":"article-journal","abstract":"An important problem in filtering for linear systems with Markovian switching coefficients (dynamic multiple model systems) is the management of hypotheses, which is necessary to limit the computational requirements. A novel approach to hypotheses merging is presented for this problem. The novelty lies in the timing of hypotheses merging. When applied to the problem of filtering for a linear system with Markovian coefficients, the method is an elegant way to derive the interacting-multiple-model (IMM) algorithm. Evaluation of the IMM algorithm shows that it performs well at a relatively low computational load. These results imply a significant change in the state of the art of approximate Bayesian filtering for systems with Markovian coefficients.&lt;&gt;","container-title":"IEEE Transactions on Automatic Control","DOI":"10.1109/9.1299","ISSN":"1558-2523","issue":"8","page":"780-783","source":"IEEE Xplore","title":"The interacting multiple model algorithm for systems with Markovian switching coefficients","volume":"33","author":[{"family":"Blom","given":"H.A.P."},{"family":"Bar-Shalom","given":"Y."}],"issued":{"date-parts":[["1988",8]]}}}],"schema":"https://github.com/citation-style-language/schema/raw/master/csl-citation.json"} </w:instrText>
      </w:r>
      <w:r w:rsidR="00EC7BE7">
        <w:fldChar w:fldCharType="separate"/>
      </w:r>
      <w:r w:rsidR="003A1819" w:rsidRPr="003A1819">
        <w:rPr>
          <w:rFonts w:cs="Times New Roman"/>
          <w:kern w:val="0"/>
          <w:vertAlign w:val="superscript"/>
        </w:rPr>
        <w:t>[12]</w:t>
      </w:r>
      <w:r w:rsidR="00EC7BE7">
        <w:fldChar w:fldCharType="end"/>
      </w:r>
      <w:r>
        <w:t>，是一种基于马尔可夫模型切换的多模型估计方法。该方法通过并行运行多个滤波器，并对其估计结果进行概率加权融合，从而实现对机动目标的高精度跟踪。在此基础上，</w:t>
      </w:r>
      <w:r>
        <w:t>IMM-KF</w:t>
      </w:r>
      <w:r>
        <w:t>（</w:t>
      </w:r>
      <w:r>
        <w:t>Interacting Multiple Model Kalman Filter</w:t>
      </w:r>
      <w:r>
        <w:t>）将</w:t>
      </w:r>
      <w:r>
        <w:t>IMM</w:t>
      </w:r>
      <w:r>
        <w:t>框架与卡尔曼滤波器相结合，通过构建多种不同的运动模型（如匀速模型、匀加速模型等），并分别采用卡尔曼滤波器进行状态估计。</w:t>
      </w:r>
    </w:p>
    <w:p w14:paraId="00157A74" w14:textId="4860FFF9" w:rsidR="002F5170" w:rsidRDefault="002F5170" w:rsidP="002F5170">
      <w:pPr>
        <w:pStyle w:val="a3"/>
        <w:ind w:firstLine="480"/>
      </w:pPr>
      <w:r>
        <w:t>在每一时刻，首先依据模型转移概率对各模型的状态估计及其协方差进行交互混合，生成各子滤波器的初始条件；随后，各模型独立执行预测与更新过程，并根据观测似然</w:t>
      </w:r>
      <w:r>
        <w:lastRenderedPageBreak/>
        <w:t>函数对模型概率进行更新；最后，对各模型的状态估计结果按照其对应概率进行加权融合，从而获得系统的最优状态估计。该方法能够在不同运动模式之间实现自适应切换，从而显著提升对机动目标的跟踪精度与鲁棒性。</w:t>
      </w:r>
    </w:p>
    <w:p w14:paraId="53076D89" w14:textId="77777777" w:rsidR="002F5170" w:rsidRDefault="002F5170" w:rsidP="002F5170">
      <w:pPr>
        <w:pStyle w:val="a3"/>
        <w:ind w:firstLine="480"/>
      </w:pPr>
      <w:r>
        <w:t>本文选取了三种典型运动模型作为</w:t>
      </w:r>
      <w:r>
        <w:t>IMM-KF</w:t>
      </w:r>
      <w:r>
        <w:t>的子模型，分别为匀速运动模型、匀加速运动模型以及</w:t>
      </w:r>
      <w:r>
        <w:t>Singer</w:t>
      </w:r>
      <w:r>
        <w:t>模型。下文将首先对这三种运动模型进行介绍，随后详细阐述</w:t>
      </w:r>
      <w:r>
        <w:t>IMM-KF</w:t>
      </w:r>
      <w:r>
        <w:t>的数学原理。</w:t>
      </w:r>
    </w:p>
    <w:p w14:paraId="28D49F00" w14:textId="77777777" w:rsidR="00B14A5E" w:rsidRDefault="00B14A5E" w:rsidP="00B14A5E">
      <w:pPr>
        <w:pStyle w:val="3"/>
        <w:spacing w:before="163" w:after="163"/>
      </w:pPr>
      <w:bookmarkStart w:id="13" w:name="_Toc227152434"/>
      <w:r w:rsidRPr="00CC0DC6">
        <w:rPr>
          <w:rFonts w:hint="eastAsia"/>
        </w:rPr>
        <w:t>匀速运动模型</w:t>
      </w:r>
      <w:r w:rsidRPr="00CC0DC6">
        <w:rPr>
          <w:rFonts w:hint="eastAsia"/>
        </w:rPr>
        <w:t>(CV)</w:t>
      </w:r>
      <w:bookmarkEnd w:id="12"/>
      <w:bookmarkEnd w:id="13"/>
    </w:p>
    <w:p w14:paraId="7FE4829C" w14:textId="77777777" w:rsidR="00B14A5E" w:rsidRPr="00AE23A3" w:rsidRDefault="00B14A5E" w:rsidP="00B14A5E">
      <w:pPr>
        <w:pStyle w:val="a3"/>
        <w:ind w:firstLine="480"/>
      </w:pPr>
      <w:r>
        <w:rPr>
          <w:rFonts w:hint="eastAsia"/>
        </w:rPr>
        <w:t>匀速运动模型假设目标在短时间内速度保持恒定，仅受到随机扰动影响。其状态向量包含三轴位置与三轴速度，即</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y</m:t>
                          </m:r>
                        </m:e>
                        <m:sub>
                          <m:r>
                            <w:rPr>
                              <w:rFonts w:ascii="Cambria Math" w:hAnsi="Cambria Math"/>
                            </w:rPr>
                            <m:t>k</m:t>
                          </m:r>
                        </m:sub>
                      </m:sSub>
                    </m:e>
                    <m:e>
                      <m:sSub>
                        <m:sSubPr>
                          <m:ctrlPr>
                            <w:rPr>
                              <w:rFonts w:ascii="Cambria Math" w:hAnsi="Cambria Math"/>
                            </w:rPr>
                          </m:ctrlPr>
                        </m:sSubPr>
                        <m:e>
                          <m:r>
                            <w:rPr>
                              <w:rFonts w:ascii="Cambria Math" w:hAnsi="Cambria Math"/>
                            </w:rPr>
                            <m:t>z</m:t>
                          </m:r>
                        </m:e>
                        <m:sub>
                          <m:r>
                            <w:rPr>
                              <w:rFonts w:ascii="Cambria Math" w:hAnsi="Cambria Math"/>
                            </w:rPr>
                            <m:t>k</m:t>
                          </m:r>
                        </m:sub>
                      </m:sSub>
                    </m:e>
                    <m:e>
                      <m:sSub>
                        <m:sSubPr>
                          <m:ctrlPr>
                            <w:rPr>
                              <w:rFonts w:ascii="Cambria Math" w:hAnsi="Cambria Math"/>
                            </w:rPr>
                          </m:ctrlPr>
                        </m:sSubPr>
                        <m:e>
                          <m:r>
                            <w:rPr>
                              <w:rFonts w:ascii="Cambria Math" w:hAnsi="Cambria Math"/>
                            </w:rPr>
                            <m:t>v</m:t>
                          </m:r>
                        </m:e>
                        <m:sub>
                          <m:r>
                            <w:rPr>
                              <w:rFonts w:ascii="Cambria Math" w:hAnsi="Cambria Math"/>
                            </w:rPr>
                            <m:t>x,k</m:t>
                          </m:r>
                        </m:sub>
                      </m:sSub>
                    </m:e>
                    <m:e>
                      <m:sSub>
                        <m:sSubPr>
                          <m:ctrlPr>
                            <w:rPr>
                              <w:rFonts w:ascii="Cambria Math" w:hAnsi="Cambria Math"/>
                            </w:rPr>
                          </m:ctrlPr>
                        </m:sSubPr>
                        <m:e>
                          <m:r>
                            <w:rPr>
                              <w:rFonts w:ascii="Cambria Math" w:hAnsi="Cambria Math"/>
                            </w:rPr>
                            <m:t>v</m:t>
                          </m:r>
                        </m:e>
                        <m:sub>
                          <m:r>
                            <w:rPr>
                              <w:rFonts w:ascii="Cambria Math" w:hAnsi="Cambria Math"/>
                            </w:rPr>
                            <m:t>y,k</m:t>
                          </m:r>
                        </m:sub>
                      </m:sSub>
                    </m:e>
                    <m:e>
                      <m:sSub>
                        <m:sSubPr>
                          <m:ctrlPr>
                            <w:rPr>
                              <w:rFonts w:ascii="Cambria Math" w:hAnsi="Cambria Math"/>
                            </w:rPr>
                          </m:ctrlPr>
                        </m:sSubPr>
                        <m:e>
                          <m:r>
                            <w:rPr>
                              <w:rFonts w:ascii="Cambria Math" w:hAnsi="Cambria Math"/>
                            </w:rPr>
                            <m:t>v</m:t>
                          </m:r>
                        </m:e>
                        <m:sub>
                          <m:r>
                            <w:rPr>
                              <w:rFonts w:ascii="Cambria Math" w:hAnsi="Cambria Math"/>
                            </w:rPr>
                            <m:t>z,k</m:t>
                          </m:r>
                        </m:sub>
                      </m:sSub>
                    </m:e>
                  </m:mr>
                </m:m>
              </m:e>
            </m:d>
          </m:e>
          <m:sup>
            <m:r>
              <w:rPr>
                <w:rFonts w:ascii="Cambria Math" w:hAnsi="Cambria Math"/>
              </w:rPr>
              <m:t>T</m:t>
            </m:r>
          </m:sup>
        </m:sSup>
      </m:oMath>
    </w:p>
    <w:p w14:paraId="7C73A30A" w14:textId="77777777" w:rsidR="00B14A5E" w:rsidRPr="009A4605" w:rsidRDefault="00B14A5E" w:rsidP="00B14A5E">
      <w:pPr>
        <w:pStyle w:val="a3"/>
        <w:ind w:firstLine="480"/>
      </w:pPr>
      <w:r>
        <w:rPr>
          <w:rFonts w:hint="eastAsia"/>
        </w:rPr>
        <w:t>根据运动学公式，可得匀速运动模型的状态转移方程与状态转移矩阵如下所示。</w:t>
      </w:r>
    </w:p>
    <w:p w14:paraId="238F4806" w14:textId="784D9A0C" w:rsidR="00B14A5E" w:rsidRPr="00AE23A3" w:rsidRDefault="00000000" w:rsidP="009961C5">
      <w:pPr>
        <w:pStyle w:val="a3"/>
        <w:ind w:firstLine="480"/>
        <w:jc w:val="center"/>
        <w:rPr>
          <w:bCs/>
        </w:rPr>
      </w:pPr>
      <m:oMathPara>
        <m:oMath>
          <m:eqArr>
            <m:eqArrPr>
              <m:maxDist m:val="1"/>
              <m:ctrlPr>
                <w:rPr>
                  <w:rFonts w:ascii="Cambria Math" w:hAnsi="Cambria Math"/>
                </w:rPr>
              </m:ctrlPr>
            </m:eqArrPr>
            <m:e>
              <m:sSub>
                <m:sSubPr>
                  <m:ctrlPr>
                    <w:rPr>
                      <w:rFonts w:ascii="Cambria Math" w:hAnsi="Cambria Math"/>
                      <w:bCs/>
                    </w:rPr>
                  </m:ctrlPr>
                </m:sSubPr>
                <m:e>
                  <m:r>
                    <m:rPr>
                      <m:sty m:val="b"/>
                    </m:rP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CV</m:t>
                  </m:r>
                </m:sub>
              </m:sSub>
              <m:sSub>
                <m:sSubPr>
                  <m:ctrlPr>
                    <w:rPr>
                      <w:rFonts w:ascii="Cambria Math" w:hAnsi="Cambria Math"/>
                      <w:bCs/>
                    </w:rPr>
                  </m:ctrlPr>
                </m:sSubPr>
                <m:e>
                  <m:r>
                    <m:rPr>
                      <m:sty m:val="b"/>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rPr>
                  </m:ctrlPr>
                </m:sSubPr>
                <m:e>
                  <m:r>
                    <m:rPr>
                      <m:sty m:val="b"/>
                    </m:rP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CV</m:t>
                  </m:r>
                </m:sub>
              </m:sSub>
              <m: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d>
                <m:dPr>
                  <m:ctrlPr>
                    <w:rPr>
                      <w:rFonts w:ascii="Cambria Math" w:hAnsi="Cambria Math"/>
                    </w:rPr>
                  </m:ctrlPr>
                </m:dPr>
                <m:e>
                  <m:r>
                    <m:rPr>
                      <m:sty m:val="p"/>
                    </m:rPr>
                    <w:rPr>
                      <w:rFonts w:ascii="Cambria Math" w:hAnsi="Cambria Math"/>
                    </w:rPr>
                    <m:t>1.1</m:t>
                  </m:r>
                </m:e>
              </m:d>
              <m:ctrlPr>
                <w:rPr>
                  <w:rFonts w:ascii="Cambria Math" w:hAnsi="Cambria Math"/>
                  <w:bCs/>
                  <w:i/>
                </w:rPr>
              </m:ctrlPr>
            </m:e>
          </m:eqArr>
        </m:oMath>
      </m:oMathPara>
    </w:p>
    <w:p w14:paraId="4ACADC8E" w14:textId="77777777" w:rsidR="00B14A5E" w:rsidRDefault="00B14A5E" w:rsidP="00B14A5E">
      <w:pPr>
        <w:pStyle w:val="3"/>
        <w:spacing w:before="163" w:after="163"/>
      </w:pPr>
      <w:bookmarkStart w:id="14" w:name="_Toc224244217"/>
      <w:bookmarkStart w:id="15" w:name="_Toc227152435"/>
      <w:proofErr w:type="gramStart"/>
      <w:r>
        <w:rPr>
          <w:rFonts w:hint="eastAsia"/>
        </w:rPr>
        <w:t>匀</w:t>
      </w:r>
      <w:proofErr w:type="gramEnd"/>
      <w:r>
        <w:rPr>
          <w:rFonts w:hint="eastAsia"/>
        </w:rPr>
        <w:t>加速度运动模型</w:t>
      </w:r>
      <w:r>
        <w:rPr>
          <w:rFonts w:hint="eastAsia"/>
        </w:rPr>
        <w:t>(CA)</w:t>
      </w:r>
      <w:bookmarkEnd w:id="14"/>
      <w:bookmarkEnd w:id="15"/>
    </w:p>
    <w:p w14:paraId="637C0D46" w14:textId="77777777" w:rsidR="00B14A5E" w:rsidRPr="00EA4C63" w:rsidRDefault="00B14A5E" w:rsidP="00B14A5E">
      <w:pPr>
        <w:pStyle w:val="a3"/>
        <w:ind w:firstLine="480"/>
      </w:pPr>
      <w:proofErr w:type="gramStart"/>
      <w:r>
        <w:rPr>
          <w:rFonts w:hint="eastAsia"/>
        </w:rPr>
        <w:t>匀</w:t>
      </w:r>
      <w:proofErr w:type="gramEnd"/>
      <w:r>
        <w:rPr>
          <w:rFonts w:hint="eastAsia"/>
        </w:rPr>
        <w:t>加速度运动模型假设目标在短时间内加速度保持恒定，与匀速模型相比估计的变量更多。</w:t>
      </w:r>
      <w:proofErr w:type="gramStart"/>
      <w:r>
        <w:rPr>
          <w:rFonts w:hint="eastAsia"/>
        </w:rPr>
        <w:t>匀</w:t>
      </w:r>
      <w:proofErr w:type="gramEnd"/>
      <w:r>
        <w:rPr>
          <w:rFonts w:hint="eastAsia"/>
        </w:rPr>
        <w:t>加速度运动模型的状态向量包含三轴位置、速度与加速度信息，即</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9"/>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y</m:t>
                          </m:r>
                        </m:e>
                        <m:sub>
                          <m:r>
                            <w:rPr>
                              <w:rFonts w:ascii="Cambria Math" w:hAnsi="Cambria Math"/>
                            </w:rPr>
                            <m:t>k</m:t>
                          </m:r>
                        </m:sub>
                      </m:sSub>
                    </m:e>
                    <m:e>
                      <m:sSub>
                        <m:sSubPr>
                          <m:ctrlPr>
                            <w:rPr>
                              <w:rFonts w:ascii="Cambria Math" w:hAnsi="Cambria Math"/>
                            </w:rPr>
                          </m:ctrlPr>
                        </m:sSubPr>
                        <m:e>
                          <m:r>
                            <w:rPr>
                              <w:rFonts w:ascii="Cambria Math" w:hAnsi="Cambria Math"/>
                            </w:rPr>
                            <m:t>z</m:t>
                          </m:r>
                        </m:e>
                        <m:sub>
                          <m:r>
                            <w:rPr>
                              <w:rFonts w:ascii="Cambria Math" w:hAnsi="Cambria Math"/>
                            </w:rPr>
                            <m:t>k</m:t>
                          </m:r>
                        </m:sub>
                      </m:sSub>
                    </m:e>
                    <m:e>
                      <m:sSub>
                        <m:sSubPr>
                          <m:ctrlPr>
                            <w:rPr>
                              <w:rFonts w:ascii="Cambria Math" w:hAnsi="Cambria Math"/>
                            </w:rPr>
                          </m:ctrlPr>
                        </m:sSubPr>
                        <m:e>
                          <m:r>
                            <w:rPr>
                              <w:rFonts w:ascii="Cambria Math" w:hAnsi="Cambria Math"/>
                            </w:rPr>
                            <m:t>v</m:t>
                          </m:r>
                        </m:e>
                        <m:sub>
                          <m:r>
                            <w:rPr>
                              <w:rFonts w:ascii="Cambria Math" w:hAnsi="Cambria Math"/>
                            </w:rPr>
                            <m:t>x,k</m:t>
                          </m:r>
                        </m:sub>
                      </m:sSub>
                    </m:e>
                    <m:e>
                      <m:sSub>
                        <m:sSubPr>
                          <m:ctrlPr>
                            <w:rPr>
                              <w:rFonts w:ascii="Cambria Math" w:hAnsi="Cambria Math"/>
                            </w:rPr>
                          </m:ctrlPr>
                        </m:sSubPr>
                        <m:e>
                          <m:r>
                            <w:rPr>
                              <w:rFonts w:ascii="Cambria Math" w:hAnsi="Cambria Math"/>
                            </w:rPr>
                            <m:t>v</m:t>
                          </m:r>
                        </m:e>
                        <m:sub>
                          <m:r>
                            <w:rPr>
                              <w:rFonts w:ascii="Cambria Math" w:hAnsi="Cambria Math"/>
                            </w:rPr>
                            <m:t>y,k</m:t>
                          </m:r>
                        </m:sub>
                      </m:sSub>
                    </m:e>
                    <m:e>
                      <m:sSub>
                        <m:sSubPr>
                          <m:ctrlPr>
                            <w:rPr>
                              <w:rFonts w:ascii="Cambria Math" w:hAnsi="Cambria Math"/>
                            </w:rPr>
                          </m:ctrlPr>
                        </m:sSubPr>
                        <m:e>
                          <m:r>
                            <w:rPr>
                              <w:rFonts w:ascii="Cambria Math" w:hAnsi="Cambria Math"/>
                            </w:rPr>
                            <m:t>v</m:t>
                          </m:r>
                        </m:e>
                        <m:sub>
                          <m:r>
                            <w:rPr>
                              <w:rFonts w:ascii="Cambria Math" w:hAnsi="Cambria Math"/>
                            </w:rPr>
                            <m:t>z,k</m:t>
                          </m:r>
                        </m:sub>
                      </m:sSub>
                    </m:e>
                    <m:e>
                      <m:sSub>
                        <m:sSubPr>
                          <m:ctrlPr>
                            <w:rPr>
                              <w:rFonts w:ascii="Cambria Math" w:hAnsi="Cambria Math"/>
                            </w:rPr>
                          </m:ctrlPr>
                        </m:sSubPr>
                        <m:e>
                          <m:r>
                            <w:rPr>
                              <w:rFonts w:ascii="Cambria Math" w:hAnsi="Cambria Math"/>
                            </w:rPr>
                            <m:t>a</m:t>
                          </m:r>
                        </m:e>
                        <m:sub>
                          <m:r>
                            <w:rPr>
                              <w:rFonts w:ascii="Cambria Math" w:hAnsi="Cambria Math"/>
                            </w:rPr>
                            <m:t>x,k</m:t>
                          </m:r>
                        </m:sub>
                      </m:sSub>
                    </m:e>
                    <m:e>
                      <m:sSub>
                        <m:sSubPr>
                          <m:ctrlPr>
                            <w:rPr>
                              <w:rFonts w:ascii="Cambria Math" w:hAnsi="Cambria Math"/>
                            </w:rPr>
                          </m:ctrlPr>
                        </m:sSubPr>
                        <m:e>
                          <m:r>
                            <w:rPr>
                              <w:rFonts w:ascii="Cambria Math" w:hAnsi="Cambria Math"/>
                            </w:rPr>
                            <m:t>a</m:t>
                          </m:r>
                        </m:e>
                        <m:sub>
                          <m:r>
                            <w:rPr>
                              <w:rFonts w:ascii="Cambria Math" w:hAnsi="Cambria Math"/>
                            </w:rPr>
                            <m:t>y,k</m:t>
                          </m:r>
                        </m:sub>
                      </m:sSub>
                    </m:e>
                    <m:e>
                      <m:sSub>
                        <m:sSubPr>
                          <m:ctrlPr>
                            <w:rPr>
                              <w:rFonts w:ascii="Cambria Math" w:hAnsi="Cambria Math"/>
                            </w:rPr>
                          </m:ctrlPr>
                        </m:sSubPr>
                        <m:e>
                          <m:r>
                            <w:rPr>
                              <w:rFonts w:ascii="Cambria Math" w:hAnsi="Cambria Math"/>
                            </w:rPr>
                            <m:t>a</m:t>
                          </m:r>
                        </m:e>
                        <m:sub>
                          <m:r>
                            <w:rPr>
                              <w:rFonts w:ascii="Cambria Math" w:hAnsi="Cambria Math"/>
                            </w:rPr>
                            <m:t>z,k</m:t>
                          </m:r>
                        </m:sub>
                      </m:sSub>
                    </m:e>
                  </m:mr>
                </m:m>
              </m:e>
            </m:d>
          </m:e>
          <m:sup>
            <m:r>
              <w:rPr>
                <w:rFonts w:ascii="Cambria Math" w:hAnsi="Cambria Math"/>
              </w:rPr>
              <m:t>T</m:t>
            </m:r>
          </m:sup>
        </m:sSup>
      </m:oMath>
    </w:p>
    <w:p w14:paraId="29162088" w14:textId="77777777" w:rsidR="00B14A5E" w:rsidRPr="006B7CB5" w:rsidRDefault="00B14A5E" w:rsidP="00B14A5E">
      <w:pPr>
        <w:pStyle w:val="a3"/>
        <w:ind w:firstLine="480"/>
      </w:pPr>
      <w:r>
        <w:rPr>
          <w:rFonts w:hint="eastAsia"/>
        </w:rPr>
        <w:t>根据运动学公式，可得</w:t>
      </w:r>
      <w:proofErr w:type="gramStart"/>
      <w:r>
        <w:rPr>
          <w:rFonts w:hint="eastAsia"/>
        </w:rPr>
        <w:t>匀</w:t>
      </w:r>
      <w:proofErr w:type="gramEnd"/>
      <w:r>
        <w:rPr>
          <w:rFonts w:hint="eastAsia"/>
        </w:rPr>
        <w:t>加速度运动模型的状态转移方程与状态转移矩阵如下所示。</w:t>
      </w:r>
    </w:p>
    <w:p w14:paraId="50EABCAC" w14:textId="05930A9B" w:rsidR="00B14A5E" w:rsidRPr="003E0196" w:rsidRDefault="00000000" w:rsidP="00B14A5E">
      <w:pPr>
        <w:pStyle w:val="a3"/>
        <w:ind w:firstLineChars="0" w:firstLine="0"/>
        <w:jc w:val="center"/>
        <w:rPr>
          <w:bCs/>
        </w:rPr>
      </w:pPr>
      <m:oMathPara>
        <m:oMath>
          <m:eqArr>
            <m:eqArrPr>
              <m:maxDist m:val="1"/>
              <m:ctrlPr>
                <w:rPr>
                  <w:rFonts w:ascii="Cambria Math" w:hAnsi="Cambria Math"/>
                  <w:i/>
                </w:rPr>
              </m:ctrlPr>
            </m:eqArrPr>
            <m:e>
              <m:sSub>
                <m:sSubPr>
                  <m:ctrlPr>
                    <w:rPr>
                      <w:rFonts w:ascii="Cambria Math" w:eastAsia="黑体" w:hAnsi="Cambria Math" w:cs="Times New Roman"/>
                      <w:bCs/>
                    </w:rPr>
                  </m:ctrlPr>
                </m:sSubPr>
                <m:e>
                  <m:r>
                    <m:rPr>
                      <m:sty m:val="b"/>
                    </m:rPr>
                    <w:rPr>
                      <w:rFonts w:ascii="Cambria Math" w:eastAsia="黑体" w:hAnsi="Cambria Math" w:cs="Times New Roman"/>
                    </w:rPr>
                    <m:t>x</m:t>
                  </m:r>
                </m:e>
                <m:sub>
                  <m:r>
                    <w:rPr>
                      <w:rFonts w:ascii="Cambria Math" w:eastAsia="黑体" w:hAnsi="Cambria Math" w:cs="Times New Roman"/>
                    </w:rPr>
                    <m:t>k+1</m:t>
                  </m:r>
                </m:sub>
              </m:sSub>
              <m:r>
                <w:rPr>
                  <w:rFonts w:ascii="Cambria Math" w:eastAsia="黑体" w:hAnsi="Cambria Math" w:cs="Times New Roman"/>
                </w:rPr>
                <m:t>=</m:t>
              </m:r>
              <m:sSub>
                <m:sSubPr>
                  <m:ctrlPr>
                    <w:rPr>
                      <w:rFonts w:ascii="Cambria Math" w:eastAsia="黑体" w:hAnsi="Cambria Math" w:cs="Times New Roman"/>
                      <w:bCs/>
                    </w:rPr>
                  </m:ctrlPr>
                </m:sSubPr>
                <m:e>
                  <m:r>
                    <w:rPr>
                      <w:rFonts w:ascii="Cambria Math" w:eastAsia="黑体" w:hAnsi="Cambria Math" w:cs="Times New Roman"/>
                    </w:rPr>
                    <m:t>F</m:t>
                  </m:r>
                </m:e>
                <m:sub>
                  <m:r>
                    <w:rPr>
                      <w:rFonts w:ascii="Cambria Math" w:eastAsia="黑体" w:hAnsi="Cambria Math" w:cs="Times New Roman"/>
                    </w:rPr>
                    <m:t>CA</m:t>
                  </m:r>
                </m:sub>
              </m:sSub>
              <m:sSub>
                <m:sSubPr>
                  <m:ctrlPr>
                    <w:rPr>
                      <w:rFonts w:ascii="Cambria Math" w:eastAsia="黑体" w:hAnsi="Cambria Math" w:cs="Times New Roman"/>
                      <w:bCs/>
                    </w:rPr>
                  </m:ctrlPr>
                </m:sSubPr>
                <m:e>
                  <m:r>
                    <m:rPr>
                      <m:sty m:val="b"/>
                    </m:rPr>
                    <w:rPr>
                      <w:rFonts w:ascii="Cambria Math" w:eastAsia="黑体" w:hAnsi="Cambria Math" w:cs="Times New Roman"/>
                    </w:rPr>
                    <m:t>x</m:t>
                  </m:r>
                </m:e>
                <m:sub>
                  <m:r>
                    <w:rPr>
                      <w:rFonts w:ascii="Cambria Math" w:eastAsia="黑体" w:hAnsi="Cambria Math" w:cs="Times New Roman"/>
                    </w:rPr>
                    <m:t>k</m:t>
                  </m:r>
                </m:sub>
              </m:sSub>
              <m:r>
                <w:rPr>
                  <w:rFonts w:ascii="Cambria Math" w:eastAsia="黑体" w:hAnsi="Cambria Math" w:cs="Times New Roman"/>
                </w:rPr>
                <m:t>+</m:t>
              </m:r>
              <m:sSub>
                <m:sSubPr>
                  <m:ctrlPr>
                    <w:rPr>
                      <w:rFonts w:ascii="Cambria Math" w:eastAsia="黑体" w:hAnsi="Cambria Math" w:cs="Times New Roman"/>
                      <w:bCs/>
                    </w:rPr>
                  </m:ctrlPr>
                </m:sSubPr>
                <m:e>
                  <m:r>
                    <m:rPr>
                      <m:sty m:val="b"/>
                    </m:rPr>
                    <w:rPr>
                      <w:rFonts w:ascii="Cambria Math" w:eastAsia="黑体" w:hAnsi="Cambria Math" w:cs="Times New Roman"/>
                    </w:rPr>
                    <m:t>w</m:t>
                  </m:r>
                </m:e>
                <m:sub>
                  <m:r>
                    <w:rPr>
                      <w:rFonts w:ascii="Cambria Math" w:eastAsia="黑体" w:hAnsi="Cambria Math" w:cs="Times New Roman"/>
                    </w:rPr>
                    <m:t>k</m:t>
                  </m:r>
                </m:sub>
              </m:sSub>
              <m:r>
                <w:rPr>
                  <w:rFonts w:ascii="Cambria Math" w:eastAsia="黑体" w:hAnsi="Cambria Math" w:cs="Times New Roman"/>
                </w:rPr>
                <m:t xml:space="preserve">,  </m:t>
              </m:r>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CA</m:t>
                      </m:r>
                    </m:sub>
                  </m:sSub>
                  <m:r>
                    <w:rPr>
                      <w:rFonts w:ascii="Cambria Math" w:hAnsi="Cambria Math"/>
                    </w:rPr>
                    <m:t>=</m:t>
                  </m:r>
                  <m:d>
                    <m:dPr>
                      <m:begChr m:val="["/>
                      <m:endChr m:val="]"/>
                      <m:ctrlPr>
                        <w:rPr>
                          <w:rFonts w:ascii="Cambria Math" w:hAnsi="Cambria Math"/>
                        </w:rPr>
                      </m:ctrlPr>
                    </m:dPr>
                    <m:e>
                      <m:m>
                        <m:mPr>
                          <m:plcHide m:val="1"/>
                          <m:mcs>
                            <m:mc>
                              <m:mcPr>
                                <m:count m:val="9"/>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e>
                            <m:r>
                              <w:rPr>
                                <w:rFonts w:ascii="Cambria Math" w:hAnsi="Cambria Math"/>
                              </w:rPr>
                              <m:t>0</m:t>
                            </m:r>
                          </m:e>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e>
                            <m:r>
                              <w:rPr>
                                <w:rFonts w:ascii="Cambria Math" w:hAnsi="Cambria Math"/>
                              </w:rPr>
                              <m:t>0</m:t>
                            </m:r>
                          </m:e>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e>
                            <m:r>
                              <w:rPr>
                                <w:rFonts w:ascii="Cambria Math" w:hAnsi="Cambria Math"/>
                              </w:rPr>
                              <m:t>0</m:t>
                            </m:r>
                          </m:e>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m:rPr>
                                <m:sty m:val="p"/>
                              </m:rPr>
                              <w:rPr>
                                <w:rFonts w:ascii="Cambria Math" w:hAnsi="Cambria Math"/>
                              </w:rPr>
                              <m:t>Δ</m:t>
                            </m:r>
                            <m:r>
                              <w:rPr>
                                <w:rFonts w:ascii="Cambria Math" w:hAnsi="Cambria Math"/>
                              </w:rPr>
                              <m:t>t</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e>
              </m:eqArr>
              <m:r>
                <w:rPr>
                  <w:rFonts w:ascii="Cambria Math" w:eastAsia="黑体" w:hAnsi="Cambria Math" w:cs="Times New Roman"/>
                </w:rPr>
                <m:t>#</m:t>
              </m:r>
              <m:d>
                <m:dPr>
                  <m:ctrlPr>
                    <w:rPr>
                      <w:rFonts w:ascii="Cambria Math" w:hAnsi="Cambria Math"/>
                      <w:i/>
                    </w:rPr>
                  </m:ctrlPr>
                </m:dPr>
                <m:e>
                  <m:r>
                    <w:rPr>
                      <w:rFonts w:ascii="Cambria Math" w:hAnsi="Cambria Math"/>
                    </w:rPr>
                    <m:t>1.2</m:t>
                  </m:r>
                </m:e>
              </m:d>
              <m:ctrlPr>
                <w:rPr>
                  <w:rFonts w:ascii="Cambria Math" w:eastAsia="黑体" w:hAnsi="Cambria Math" w:cs="Times New Roman"/>
                  <w:bCs/>
                  <w:i/>
                </w:rPr>
              </m:ctrlPr>
            </m:e>
          </m:eqArr>
        </m:oMath>
      </m:oMathPara>
    </w:p>
    <w:p w14:paraId="58550653" w14:textId="77777777" w:rsidR="00B14A5E" w:rsidRDefault="00B14A5E" w:rsidP="00B14A5E">
      <w:pPr>
        <w:pStyle w:val="3"/>
        <w:spacing w:before="163" w:after="163"/>
      </w:pPr>
      <w:bookmarkStart w:id="16" w:name="_Toc224244218"/>
      <w:bookmarkStart w:id="17" w:name="_Toc227152436"/>
      <w:r>
        <w:rPr>
          <w:rFonts w:hint="eastAsia"/>
        </w:rPr>
        <w:t>Singer</w:t>
      </w:r>
      <w:r>
        <w:rPr>
          <w:rFonts w:hint="eastAsia"/>
        </w:rPr>
        <w:t>模型</w:t>
      </w:r>
      <w:bookmarkEnd w:id="16"/>
      <w:bookmarkEnd w:id="17"/>
    </w:p>
    <w:p w14:paraId="50E070F3" w14:textId="5DE3DD95" w:rsidR="00B14A5E" w:rsidRDefault="00B14A5E" w:rsidP="00B14A5E">
      <w:pPr>
        <w:pStyle w:val="a3"/>
        <w:ind w:firstLine="480"/>
      </w:pPr>
      <w:r>
        <w:rPr>
          <w:rStyle w:val="Char"/>
          <w:rFonts w:hint="eastAsia"/>
        </w:rPr>
        <w:t>S</w:t>
      </w:r>
      <w:r w:rsidRPr="00076440">
        <w:rPr>
          <w:rStyle w:val="Char"/>
          <w:rFonts w:hint="eastAsia"/>
        </w:rPr>
        <w:t>inger</w:t>
      </w:r>
      <w:r w:rsidRPr="00076440">
        <w:rPr>
          <w:rStyle w:val="Char"/>
          <w:rFonts w:hint="eastAsia"/>
        </w:rPr>
        <w:t>模型是一种机动目标运动模型</w:t>
      </w:r>
      <w:r w:rsidR="00C20EB1">
        <w:rPr>
          <w:rFonts w:hint="eastAsia"/>
        </w:rPr>
        <w:t>，最早</w:t>
      </w:r>
      <w:r w:rsidR="00C20EB1" w:rsidRPr="00C20EB1">
        <w:t>由</w:t>
      </w:r>
      <w:r w:rsidR="00C20EB1" w:rsidRPr="00C20EB1">
        <w:t>Singer</w:t>
      </w:r>
      <w:r w:rsidR="00C20EB1" w:rsidRPr="00C20EB1">
        <w:t>提出</w:t>
      </w:r>
      <w:r w:rsidR="007F6C64">
        <w:fldChar w:fldCharType="begin"/>
      </w:r>
      <w:r w:rsidR="003A1819">
        <w:instrText xml:space="preserve"> ADDIN ZOTERO_ITEM CSL_CITATION {"citationID":"NwRn11OE","properties":{"formattedCitation":"\\super [13]\\nosupersub{}","plainCitation":"[13]","noteIndex":0},"citationItems":[{"id":234,"uris":["http://zotero.org/users/18604600/items/JTFME4ZJ"],"itemData":{"id":234,"type":"article-journal","abstract":"The majority of tactical weapons systems require that manned maneuverable vehicles, such as aircraft, ships, and submarines, be tracked accurately. An optimal Kalman filter has been derived for this purpose using a target model that is simple to implement and that represents closely the motions of maneuvering targets. Using this filter, parametric tracking accuracy data have been generated as a function of target maneuver characteristics, sensor observation noise, and data rate and that permits rapid a priori estimates of tracking performance to be made when maneuvering targets are to be tracked by sensors providing any combination of range, bearing, and elevation measurements.","container-title":"IEEE Transactions on Aerospace Electronic Systems","DOI":"10.1109/TAES.1970.310128","issue":"4","page":"473-483","source":"Baidu Scholar","title":"Estimating Optimal Tracking Filter Performance for Manned Maneuvering Targets","volume":"6","author":[{"family":"Singer","given":"Robert A."}],"issued":{"date-parts":[["1970"]]}}}],"schema":"https://github.com/citation-style-language/schema/raw/master/csl-citation.json"} </w:instrText>
      </w:r>
      <w:r w:rsidR="007F6C64">
        <w:fldChar w:fldCharType="separate"/>
      </w:r>
      <w:r w:rsidR="003A1819" w:rsidRPr="003A1819">
        <w:rPr>
          <w:rFonts w:cs="Times New Roman"/>
          <w:kern w:val="0"/>
          <w:vertAlign w:val="superscript"/>
        </w:rPr>
        <w:t>[13]</w:t>
      </w:r>
      <w:r w:rsidR="007F6C64">
        <w:fldChar w:fldCharType="end"/>
      </w:r>
      <w:r w:rsidRPr="00076440">
        <w:rPr>
          <w:rStyle w:val="Char"/>
          <w:rFonts w:hint="eastAsia"/>
        </w:rPr>
        <w:t>，其假设目标加速度</w:t>
      </w:r>
      <w:r>
        <w:rPr>
          <w:rStyle w:val="Char"/>
          <w:rFonts w:hint="eastAsia"/>
        </w:rPr>
        <w:t>会随时间呈指数衰减</w:t>
      </w:r>
      <w:r w:rsidRPr="00076440">
        <w:rPr>
          <w:rStyle w:val="Char"/>
          <w:rFonts w:hint="eastAsia"/>
        </w:rPr>
        <w:t>，能够更好地描述目标机动行为</w:t>
      </w:r>
      <w:r w:rsidRPr="00872783">
        <w:rPr>
          <w:rFonts w:hint="eastAsia"/>
        </w:rPr>
        <w:t>。</w:t>
      </w:r>
    </w:p>
    <w:p w14:paraId="4D59E91A" w14:textId="77777777" w:rsidR="00B14A5E" w:rsidRPr="00A70425" w:rsidRDefault="00B14A5E" w:rsidP="00B14A5E">
      <w:pPr>
        <w:pStyle w:val="a3"/>
        <w:ind w:firstLine="480"/>
      </w:pPr>
      <w:r>
        <w:rPr>
          <w:rStyle w:val="Char"/>
          <w:rFonts w:hint="eastAsia"/>
        </w:rPr>
        <w:t>S</w:t>
      </w:r>
      <w:r w:rsidRPr="00076440">
        <w:rPr>
          <w:rStyle w:val="Char"/>
          <w:rFonts w:hint="eastAsia"/>
        </w:rPr>
        <w:t>inger</w:t>
      </w:r>
      <w:r w:rsidRPr="00076440">
        <w:rPr>
          <w:rStyle w:val="Char"/>
          <w:rFonts w:hint="eastAsia"/>
        </w:rPr>
        <w:t>模型</w:t>
      </w:r>
      <w:r>
        <w:rPr>
          <w:rStyle w:val="Char"/>
          <w:rFonts w:hint="eastAsia"/>
        </w:rPr>
        <w:t>的</w:t>
      </w:r>
      <w:r>
        <w:rPr>
          <w:rFonts w:hint="eastAsia"/>
        </w:rPr>
        <w:t>状态向量与匀加速度模型保持一致，包含三轴位置、速度与加速度信息，即</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9"/>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y</m:t>
                          </m:r>
                        </m:e>
                        <m:sub>
                          <m:r>
                            <w:rPr>
                              <w:rFonts w:ascii="Cambria Math" w:hAnsi="Cambria Math"/>
                            </w:rPr>
                            <m:t>k</m:t>
                          </m:r>
                        </m:sub>
                      </m:sSub>
                    </m:e>
                    <m:e>
                      <m:sSub>
                        <m:sSubPr>
                          <m:ctrlPr>
                            <w:rPr>
                              <w:rFonts w:ascii="Cambria Math" w:hAnsi="Cambria Math"/>
                            </w:rPr>
                          </m:ctrlPr>
                        </m:sSubPr>
                        <m:e>
                          <m:r>
                            <w:rPr>
                              <w:rFonts w:ascii="Cambria Math" w:hAnsi="Cambria Math"/>
                            </w:rPr>
                            <m:t>z</m:t>
                          </m:r>
                        </m:e>
                        <m:sub>
                          <m:r>
                            <w:rPr>
                              <w:rFonts w:ascii="Cambria Math" w:hAnsi="Cambria Math"/>
                            </w:rPr>
                            <m:t>k</m:t>
                          </m:r>
                        </m:sub>
                      </m:sSub>
                    </m:e>
                    <m:e>
                      <m:sSub>
                        <m:sSubPr>
                          <m:ctrlPr>
                            <w:rPr>
                              <w:rFonts w:ascii="Cambria Math" w:hAnsi="Cambria Math"/>
                            </w:rPr>
                          </m:ctrlPr>
                        </m:sSubPr>
                        <m:e>
                          <m:r>
                            <w:rPr>
                              <w:rFonts w:ascii="Cambria Math" w:hAnsi="Cambria Math"/>
                            </w:rPr>
                            <m:t>v</m:t>
                          </m:r>
                        </m:e>
                        <m:sub>
                          <m:r>
                            <w:rPr>
                              <w:rFonts w:ascii="Cambria Math" w:hAnsi="Cambria Math"/>
                            </w:rPr>
                            <m:t>x,k</m:t>
                          </m:r>
                        </m:sub>
                      </m:sSub>
                    </m:e>
                    <m:e>
                      <m:sSub>
                        <m:sSubPr>
                          <m:ctrlPr>
                            <w:rPr>
                              <w:rFonts w:ascii="Cambria Math" w:hAnsi="Cambria Math"/>
                            </w:rPr>
                          </m:ctrlPr>
                        </m:sSubPr>
                        <m:e>
                          <m:r>
                            <w:rPr>
                              <w:rFonts w:ascii="Cambria Math" w:hAnsi="Cambria Math"/>
                            </w:rPr>
                            <m:t>v</m:t>
                          </m:r>
                        </m:e>
                        <m:sub>
                          <m:r>
                            <w:rPr>
                              <w:rFonts w:ascii="Cambria Math" w:hAnsi="Cambria Math"/>
                            </w:rPr>
                            <m:t>y,k</m:t>
                          </m:r>
                        </m:sub>
                      </m:sSub>
                    </m:e>
                    <m:e>
                      <m:sSub>
                        <m:sSubPr>
                          <m:ctrlPr>
                            <w:rPr>
                              <w:rFonts w:ascii="Cambria Math" w:hAnsi="Cambria Math"/>
                            </w:rPr>
                          </m:ctrlPr>
                        </m:sSubPr>
                        <m:e>
                          <m:r>
                            <w:rPr>
                              <w:rFonts w:ascii="Cambria Math" w:hAnsi="Cambria Math"/>
                            </w:rPr>
                            <m:t>v</m:t>
                          </m:r>
                        </m:e>
                        <m:sub>
                          <m:r>
                            <w:rPr>
                              <w:rFonts w:ascii="Cambria Math" w:hAnsi="Cambria Math"/>
                            </w:rPr>
                            <m:t>z,k</m:t>
                          </m:r>
                        </m:sub>
                      </m:sSub>
                    </m:e>
                    <m:e>
                      <m:sSub>
                        <m:sSubPr>
                          <m:ctrlPr>
                            <w:rPr>
                              <w:rFonts w:ascii="Cambria Math" w:hAnsi="Cambria Math"/>
                            </w:rPr>
                          </m:ctrlPr>
                        </m:sSubPr>
                        <m:e>
                          <m:r>
                            <w:rPr>
                              <w:rFonts w:ascii="Cambria Math" w:hAnsi="Cambria Math"/>
                            </w:rPr>
                            <m:t>a</m:t>
                          </m:r>
                        </m:e>
                        <m:sub>
                          <m:r>
                            <w:rPr>
                              <w:rFonts w:ascii="Cambria Math" w:hAnsi="Cambria Math"/>
                            </w:rPr>
                            <m:t>x,k</m:t>
                          </m:r>
                        </m:sub>
                      </m:sSub>
                    </m:e>
                    <m:e>
                      <m:sSub>
                        <m:sSubPr>
                          <m:ctrlPr>
                            <w:rPr>
                              <w:rFonts w:ascii="Cambria Math" w:hAnsi="Cambria Math"/>
                            </w:rPr>
                          </m:ctrlPr>
                        </m:sSubPr>
                        <m:e>
                          <m:r>
                            <w:rPr>
                              <w:rFonts w:ascii="Cambria Math" w:hAnsi="Cambria Math"/>
                            </w:rPr>
                            <m:t>a</m:t>
                          </m:r>
                        </m:e>
                        <m:sub>
                          <m:r>
                            <w:rPr>
                              <w:rFonts w:ascii="Cambria Math" w:hAnsi="Cambria Math"/>
                            </w:rPr>
                            <m:t>y,k</m:t>
                          </m:r>
                        </m:sub>
                      </m:sSub>
                    </m:e>
                    <m:e>
                      <m:sSub>
                        <m:sSubPr>
                          <m:ctrlPr>
                            <w:rPr>
                              <w:rFonts w:ascii="Cambria Math" w:hAnsi="Cambria Math"/>
                            </w:rPr>
                          </m:ctrlPr>
                        </m:sSubPr>
                        <m:e>
                          <m:r>
                            <w:rPr>
                              <w:rFonts w:ascii="Cambria Math" w:hAnsi="Cambria Math"/>
                            </w:rPr>
                            <m:t>a</m:t>
                          </m:r>
                        </m:e>
                        <m:sub>
                          <m:r>
                            <w:rPr>
                              <w:rFonts w:ascii="Cambria Math" w:hAnsi="Cambria Math"/>
                            </w:rPr>
                            <m:t>z,k</m:t>
                          </m:r>
                        </m:sub>
                      </m:sSub>
                    </m:e>
                  </m:mr>
                </m:m>
              </m:e>
            </m:d>
          </m:e>
          <m:sup>
            <m:r>
              <w:rPr>
                <w:rFonts w:ascii="Cambria Math" w:hAnsi="Cambria Math"/>
              </w:rPr>
              <m:t>T</m:t>
            </m:r>
          </m:sup>
        </m:sSup>
      </m:oMath>
    </w:p>
    <w:p w14:paraId="0D506796" w14:textId="77777777" w:rsidR="00B14A5E" w:rsidRPr="00CB1389" w:rsidRDefault="00B14A5E" w:rsidP="00B14A5E">
      <w:pPr>
        <w:pStyle w:val="a3"/>
        <w:ind w:firstLine="480"/>
      </w:pPr>
      <w:r>
        <w:rPr>
          <w:rFonts w:hint="eastAsia"/>
        </w:rPr>
        <w:t>Singer</w:t>
      </w:r>
      <w:r>
        <w:rPr>
          <w:rFonts w:hint="eastAsia"/>
        </w:rPr>
        <w:t>模型认为加速度符合一阶马尔科夫过程，即加速度随指数衰减，其状态转移</w:t>
      </w:r>
      <w:r>
        <w:rPr>
          <w:rFonts w:hint="eastAsia"/>
        </w:rPr>
        <w:lastRenderedPageBreak/>
        <w:t>公式可以描述成如下形式：</w:t>
      </w:r>
    </w:p>
    <w:p w14:paraId="60A29080" w14:textId="1768D61B" w:rsidR="00B14A5E" w:rsidRPr="00AF3F04" w:rsidRDefault="00000000" w:rsidP="00B14A5E">
      <w:pPr>
        <w:pStyle w:val="a3"/>
        <w:ind w:firstLine="480"/>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a</m:t>
                  </m:r>
                </m:e>
              </m:acc>
              <m:d>
                <m:dPr>
                  <m:ctrlPr>
                    <w:rPr>
                      <w:rFonts w:ascii="Cambria Math" w:hAnsi="Cambria Math"/>
                      <w:i/>
                    </w:rPr>
                  </m:ctrlPr>
                </m:dPr>
                <m:e>
                  <m:r>
                    <w:rPr>
                      <w:rFonts w:ascii="Cambria Math" w:hAnsi="Cambria Math"/>
                    </w:rPr>
                    <m:t>t</m:t>
                  </m:r>
                </m:e>
              </m:d>
              <m:r>
                <w:rPr>
                  <w:rFonts w:ascii="Cambria Math" w:hAnsi="Cambria Math"/>
                </w:rPr>
                <m:t>=-αa</m:t>
              </m:r>
              <m:d>
                <m:dPr>
                  <m:ctrlPr>
                    <w:rPr>
                      <w:rFonts w:ascii="Cambria Math" w:hAnsi="Cambria Math"/>
                      <w:i/>
                    </w:rPr>
                  </m:ctrlPr>
                </m:dPr>
                <m:e>
                  <m:r>
                    <w:rPr>
                      <w:rFonts w:ascii="Cambria Math" w:hAnsi="Cambria Math"/>
                    </w:rPr>
                    <m:t>t</m:t>
                  </m:r>
                </m:e>
              </m:d>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1.3</m:t>
                  </m:r>
                </m:e>
              </m:d>
            </m:e>
          </m:eqArr>
        </m:oMath>
      </m:oMathPara>
    </w:p>
    <w:p w14:paraId="578E6261" w14:textId="77777777" w:rsidR="00B14A5E" w:rsidRPr="00DF567C" w:rsidRDefault="00B14A5E" w:rsidP="00B14A5E">
      <w:pPr>
        <w:pStyle w:val="a3"/>
        <w:ind w:firstLine="480"/>
      </w:pPr>
      <w:r>
        <w:rPr>
          <w:rFonts w:hint="eastAsia"/>
        </w:rPr>
        <w:t>于是可得</w:t>
      </w:r>
      <w:r>
        <w:rPr>
          <w:rFonts w:hint="eastAsia"/>
        </w:rPr>
        <w:t>Singer</w:t>
      </w:r>
      <w:r>
        <w:rPr>
          <w:rFonts w:hint="eastAsia"/>
        </w:rPr>
        <w:t>模型的状态转移矩阵公式如下：</w:t>
      </w:r>
    </w:p>
    <w:p w14:paraId="680C0C39" w14:textId="58B08231" w:rsidR="00C75C76" w:rsidRPr="00885E65" w:rsidRDefault="00000000" w:rsidP="00B14A5E">
      <w:pPr>
        <w:pStyle w:val="a3"/>
        <w:ind w:firstLine="480"/>
      </w:pPr>
      <m:oMathPara>
        <m:oMath>
          <m:eqArr>
            <m:eqArrPr>
              <m:maxDist m:val="1"/>
              <m:ctrlPr>
                <w:rPr>
                  <w:rFonts w:ascii="Cambria Math" w:hAnsi="Cambria Math"/>
                  <w:i/>
                </w:rPr>
              </m:ctrlPr>
            </m:eqArrPr>
            <m:e>
              <m:r>
                <w:rPr>
                  <w:rFonts w:ascii="Cambria Math" w:hAnsi="Cambria Math"/>
                </w:rPr>
                <m:t>ϕ=</m:t>
              </m:r>
              <m:sSup>
                <m:sSupPr>
                  <m:ctrlPr>
                    <w:rPr>
                      <w:rFonts w:ascii="Cambria Math" w:hAnsi="Cambria Math"/>
                    </w:rPr>
                  </m:ctrlPr>
                </m:sSupPr>
                <m:e>
                  <m:r>
                    <w:rPr>
                      <w:rFonts w:ascii="Cambria Math" w:hAnsi="Cambria Math"/>
                    </w:rPr>
                    <m:t>e</m:t>
                  </m:r>
                </m:e>
                <m:sup>
                  <m:r>
                    <w:rPr>
                      <w:rFonts w:ascii="Cambria Math" w:hAnsi="Cambria Math"/>
                    </w:rPr>
                    <m:t>-α</m:t>
                  </m:r>
                  <m:r>
                    <m:rPr>
                      <m:sty m:val="p"/>
                    </m:rPr>
                    <w:rPr>
                      <w:rFonts w:ascii="Cambria Math" w:hAnsi="Cambria Math"/>
                    </w:rPr>
                    <m:t>Δ</m:t>
                  </m:r>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1D</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Δ</m:t>
                        </m:r>
                        <m:r>
                          <w:rPr>
                            <w:rFonts w:ascii="Cambria Math" w:hAnsi="Cambria Math"/>
                          </w:rPr>
                          <m:t>t</m:t>
                        </m:r>
                      </m:e>
                      <m:e>
                        <m:f>
                          <m:fPr>
                            <m:ctrlPr>
                              <w:rPr>
                                <w:rFonts w:ascii="Cambria Math" w:hAnsi="Cambria Math"/>
                              </w:rPr>
                            </m:ctrlPr>
                          </m:fPr>
                          <m:num>
                            <m:r>
                              <w:rPr>
                                <w:rFonts w:ascii="Cambria Math" w:hAnsi="Cambria Math"/>
                              </w:rPr>
                              <m:t>1-ϕ</m:t>
                            </m:r>
                          </m:num>
                          <m:den>
                            <m:sSup>
                              <m:sSupPr>
                                <m:ctrlPr>
                                  <w:rPr>
                                    <w:rFonts w:ascii="Cambria Math" w:hAnsi="Cambria Math"/>
                                  </w:rPr>
                                </m:ctrlPr>
                              </m:sSupPr>
                              <m:e>
                                <m:r>
                                  <w:rPr>
                                    <w:rFonts w:ascii="Cambria Math" w:hAnsi="Cambria Math"/>
                                  </w:rPr>
                                  <m:t>α</m:t>
                                </m:r>
                              </m:e>
                              <m:sup>
                                <m:r>
                                  <w:rPr>
                                    <w:rFonts w:ascii="Cambria Math" w:hAnsi="Cambria Math"/>
                                  </w:rPr>
                                  <m:t>2</m:t>
                                </m:r>
                              </m:sup>
                            </m:sSup>
                          </m:den>
                        </m:f>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α</m:t>
                            </m:r>
                          </m:den>
                        </m:f>
                      </m:e>
                    </m:mr>
                    <m:mr>
                      <m:e>
                        <m:r>
                          <w:rPr>
                            <w:rFonts w:ascii="Cambria Math" w:hAnsi="Cambria Math"/>
                          </w:rPr>
                          <m:t>0</m:t>
                        </m:r>
                      </m:e>
                      <m:e>
                        <m:r>
                          <w:rPr>
                            <w:rFonts w:ascii="Cambria Math" w:hAnsi="Cambria Math"/>
                          </w:rPr>
                          <m:t>1</m:t>
                        </m:r>
                      </m:e>
                      <m:e>
                        <m:f>
                          <m:fPr>
                            <m:ctrlPr>
                              <w:rPr>
                                <w:rFonts w:ascii="Cambria Math" w:hAnsi="Cambria Math"/>
                              </w:rPr>
                            </m:ctrlPr>
                          </m:fPr>
                          <m:num>
                            <m:r>
                              <w:rPr>
                                <w:rFonts w:ascii="Cambria Math" w:hAnsi="Cambria Math"/>
                              </w:rPr>
                              <m:t>1-ϕ</m:t>
                            </m:r>
                          </m:num>
                          <m:den>
                            <m:r>
                              <w:rPr>
                                <w:rFonts w:ascii="Cambria Math" w:hAnsi="Cambria Math"/>
                              </w:rPr>
                              <m:t>α</m:t>
                            </m:r>
                          </m:den>
                        </m:f>
                      </m:e>
                    </m:mr>
                    <m:mr>
                      <m:e>
                        <m:r>
                          <w:rPr>
                            <w:rFonts w:ascii="Cambria Math" w:hAnsi="Cambria Math"/>
                          </w:rPr>
                          <m:t>0</m:t>
                        </m:r>
                      </m:e>
                      <m:e>
                        <m:r>
                          <w:rPr>
                            <w:rFonts w:ascii="Cambria Math" w:hAnsi="Cambria Math"/>
                          </w:rPr>
                          <m:t>0</m:t>
                        </m:r>
                      </m:e>
                      <m:e>
                        <m:r>
                          <w:rPr>
                            <w:rFonts w:ascii="Cambria Math" w:hAnsi="Cambria Math"/>
                          </w:rPr>
                          <m:t>ϕ</m:t>
                        </m:r>
                      </m:e>
                    </m:mr>
                  </m:m>
                </m:e>
              </m:d>
              <m:r>
                <w:rPr>
                  <w:rFonts w:ascii="Cambria Math" w:hAnsi="Cambria Math"/>
                </w:rPr>
                <m:t>,</m:t>
              </m:r>
              <m:sSub>
                <m:sSubPr>
                  <m:ctrlPr>
                    <w:rPr>
                      <w:rFonts w:ascii="Cambria Math" w:hAnsi="Cambria Math"/>
                    </w:rPr>
                  </m:ctrlPr>
                </m:sSubPr>
                <m:e>
                  <m:r>
                    <w:rPr>
                      <w:rFonts w:ascii="Cambria Math"/>
                    </w:rPr>
                    <m:t>F</m:t>
                  </m:r>
                </m:e>
                <m:sub>
                  <m:r>
                    <w:rPr>
                      <w:rFonts w:ascii="Cambria Math"/>
                    </w:rPr>
                    <m:t>Singer</m:t>
                  </m:r>
                </m:sub>
              </m:sSub>
              <m:r>
                <w:rPr>
                  <w:rFonts w:asci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rPr>
                              <m:t>F</m:t>
                            </m:r>
                          </m:e>
                          <m:sub>
                            <m:r>
                              <w:rPr>
                                <w:rFonts w:ascii="Cambria Math"/>
                              </w:rPr>
                              <m:t>1D</m:t>
                            </m:r>
                          </m:sub>
                        </m:sSub>
                      </m:e>
                      <m:e>
                        <m:r>
                          <w:rPr>
                            <w:rFonts w:ascii="Cambria Math"/>
                          </w:rPr>
                          <m:t>0</m:t>
                        </m:r>
                      </m:e>
                      <m:e>
                        <m:r>
                          <w:rPr>
                            <w:rFonts w:ascii="Cambria Math"/>
                          </w:rPr>
                          <m:t>0</m:t>
                        </m:r>
                      </m:e>
                    </m:mr>
                    <m:mr>
                      <m:e>
                        <m:r>
                          <w:rPr>
                            <w:rFonts w:ascii="Cambria Math"/>
                          </w:rPr>
                          <m:t>0</m:t>
                        </m:r>
                      </m:e>
                      <m:e>
                        <m:sSub>
                          <m:sSubPr>
                            <m:ctrlPr>
                              <w:rPr>
                                <w:rFonts w:ascii="Cambria Math" w:hAnsi="Cambria Math"/>
                              </w:rPr>
                            </m:ctrlPr>
                          </m:sSubPr>
                          <m:e>
                            <m:r>
                              <w:rPr>
                                <w:rFonts w:ascii="Cambria Math"/>
                              </w:rPr>
                              <m:t>F</m:t>
                            </m:r>
                          </m:e>
                          <m:sub>
                            <m:r>
                              <w:rPr>
                                <w:rFonts w:ascii="Cambria Math"/>
                              </w:rPr>
                              <m:t>1D</m:t>
                            </m:r>
                          </m:sub>
                        </m:sSub>
                      </m:e>
                      <m:e>
                        <m:r>
                          <w:rPr>
                            <w:rFonts w:ascii="Cambria Math"/>
                          </w:rPr>
                          <m:t>0</m:t>
                        </m:r>
                      </m:e>
                    </m:mr>
                    <m:mr>
                      <m:e>
                        <m:r>
                          <w:rPr>
                            <w:rFonts w:ascii="Cambria Math"/>
                          </w:rPr>
                          <m:t>0</m:t>
                        </m:r>
                      </m:e>
                      <m:e>
                        <m:r>
                          <w:rPr>
                            <w:rFonts w:ascii="Cambria Math"/>
                          </w:rPr>
                          <m:t>0</m:t>
                        </m:r>
                      </m:e>
                      <m:e>
                        <m:sSub>
                          <m:sSubPr>
                            <m:ctrlPr>
                              <w:rPr>
                                <w:rFonts w:ascii="Cambria Math" w:hAnsi="Cambria Math"/>
                              </w:rPr>
                            </m:ctrlPr>
                          </m:sSubPr>
                          <m:e>
                            <m:r>
                              <w:rPr>
                                <w:rFonts w:ascii="Cambria Math"/>
                              </w:rPr>
                              <m:t>F</m:t>
                            </m:r>
                          </m:e>
                          <m:sub>
                            <m:r>
                              <w:rPr>
                                <w:rFonts w:ascii="Cambria Math"/>
                              </w:rPr>
                              <m:t>1D</m:t>
                            </m:r>
                          </m:sub>
                        </m:sSub>
                      </m:e>
                    </m:mr>
                  </m:m>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651D670F" w14:textId="77777777" w:rsidR="00885E65" w:rsidRDefault="00885E65" w:rsidP="00885E65">
      <w:pPr>
        <w:pStyle w:val="3"/>
        <w:spacing w:before="163" w:after="163"/>
      </w:pPr>
      <w:bookmarkStart w:id="18" w:name="_Toc224244215"/>
      <w:bookmarkStart w:id="19" w:name="_Toc227152437"/>
      <w:r>
        <w:rPr>
          <w:rFonts w:hint="eastAsia"/>
        </w:rPr>
        <w:t>IMM-KF</w:t>
      </w:r>
      <w:r>
        <w:rPr>
          <w:rFonts w:hint="eastAsia"/>
        </w:rPr>
        <w:t>算法原理</w:t>
      </w:r>
      <w:bookmarkEnd w:id="18"/>
      <w:bookmarkEnd w:id="19"/>
    </w:p>
    <w:p w14:paraId="34079AEB" w14:textId="2256CEB6" w:rsidR="00885E65" w:rsidRDefault="00885E65" w:rsidP="00885E65">
      <w:pPr>
        <w:pStyle w:val="a3"/>
        <w:ind w:firstLine="480"/>
      </w:pPr>
      <w:r>
        <w:rPr>
          <w:rFonts w:hint="eastAsia"/>
        </w:rPr>
        <w:t>最后介绍</w:t>
      </w:r>
      <w:r w:rsidRPr="00885E65">
        <w:rPr>
          <w:rFonts w:hint="eastAsia"/>
        </w:rPr>
        <w:t>IMM-KF</w:t>
      </w:r>
      <w:r w:rsidRPr="00885E65">
        <w:rPr>
          <w:rFonts w:hint="eastAsia"/>
        </w:rPr>
        <w:t>算法</w:t>
      </w:r>
      <w:r w:rsidR="005C4163">
        <w:rPr>
          <w:rFonts w:hint="eastAsia"/>
        </w:rPr>
        <w:t>的详细数学</w:t>
      </w:r>
      <w:r w:rsidRPr="00885E65">
        <w:rPr>
          <w:rFonts w:hint="eastAsia"/>
        </w:rPr>
        <w:t>原理</w:t>
      </w:r>
      <w:r w:rsidR="005C4163">
        <w:rPr>
          <w:rFonts w:hint="eastAsia"/>
        </w:rPr>
        <w:t>。</w:t>
      </w:r>
      <w:r>
        <w:rPr>
          <w:rFonts w:hint="eastAsia"/>
        </w:rPr>
        <w:t>假设目标运动由多个模型</w:t>
      </w:r>
      <m:oMath>
        <m:r>
          <m:rPr>
            <m:scr m:val="script"/>
            <m:sty m:val="p"/>
          </m:rPr>
          <w:rPr>
            <w:rFonts w:ascii="Cambria Math" w:hAnsi="Cambria Math"/>
          </w:rPr>
          <m:t>M=</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oMath>
      <w:r>
        <w:rPr>
          <w:rFonts w:hint="eastAsia"/>
        </w:rPr>
        <w:t>共同描述，每个模型都有自己的状态估计结果</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ctrlPr>
              <w:rPr>
                <w:rFonts w:ascii="Cambria Math" w:hAnsi="Cambria Math"/>
              </w:rPr>
            </m:ctrlPr>
          </m:dPr>
          <m:e>
            <m:r>
              <w:rPr>
                <w:rFonts w:ascii="Cambria Math" w:hAnsi="Cambria Math"/>
              </w:rPr>
              <m:t>k</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k</m:t>
            </m:r>
          </m:e>
        </m:d>
      </m:oMath>
      <w:r>
        <w:rPr>
          <w:rFonts w:hint="eastAsia"/>
        </w:rPr>
        <w:t>，其中</w:t>
      </w:r>
      <m:oMath>
        <m:r>
          <w:rPr>
            <w:rFonts w:ascii="Cambria Math" w:hAnsi="Cambria Math" w:hint="eastAsia"/>
          </w:rPr>
          <m:t>i</m:t>
        </m:r>
      </m:oMath>
      <w:r>
        <w:rPr>
          <w:rFonts w:hint="eastAsia"/>
        </w:rPr>
        <w:t>为模型编号，</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ctrlPr>
              <w:rPr>
                <w:rFonts w:ascii="Cambria Math" w:hAnsi="Cambria Math"/>
              </w:rPr>
            </m:ctrlPr>
          </m:dPr>
          <m:e>
            <m:r>
              <w:rPr>
                <w:rFonts w:ascii="Cambria Math" w:hAnsi="Cambria Math"/>
              </w:rPr>
              <m:t>k</m:t>
            </m:r>
          </m:e>
        </m:d>
      </m:oMath>
      <w:r>
        <w:rPr>
          <w:rFonts w:hint="eastAsia"/>
        </w:rPr>
        <w:t>为模型</w:t>
      </w:r>
      <w:bookmarkStart w:id="20" w:name="OLE_LINK1"/>
      <m:oMath>
        <m:r>
          <w:rPr>
            <w:rFonts w:ascii="Cambria Math" w:hAnsi="Cambria Math" w:hint="eastAsia"/>
          </w:rPr>
          <m:t>i</m:t>
        </m:r>
      </m:oMath>
      <w:bookmarkEnd w:id="20"/>
      <w:r>
        <w:rPr>
          <w:rFonts w:hint="eastAsia"/>
        </w:rPr>
        <w:t>在</w:t>
      </w:r>
      <m:oMath>
        <m:r>
          <w:rPr>
            <w:rFonts w:ascii="Cambria Math" w:hAnsi="Cambria Math" w:hint="eastAsia"/>
          </w:rPr>
          <m:t>k</m:t>
        </m:r>
      </m:oMath>
      <w:r>
        <w:rPr>
          <w:rFonts w:hint="eastAsia"/>
        </w:rPr>
        <w:t>时刻的状态估计，</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k</m:t>
            </m:r>
          </m:e>
        </m:d>
      </m:oMath>
      <w:r>
        <w:rPr>
          <w:rFonts w:hint="eastAsia"/>
        </w:rPr>
        <w:t>为协方差矩阵。</w:t>
      </w:r>
      <w:r>
        <w:rPr>
          <w:rFonts w:hint="eastAsia"/>
        </w:rPr>
        <w:t>IMM-KF</w:t>
      </w:r>
      <w:r>
        <w:rPr>
          <w:rFonts w:hint="eastAsia"/>
        </w:rPr>
        <w:t>假设每个时刻下每个模型都有存在的概率</w:t>
      </w:r>
      <m:oMath>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w:rPr>
                <w:rFonts w:ascii="Cambria Math" w:hAnsi="Cambria Math"/>
              </w:rPr>
              <m:t>k</m:t>
            </m:r>
          </m:e>
        </m:d>
      </m:oMath>
      <w:r>
        <w:rPr>
          <w:rFonts w:hint="eastAsia"/>
        </w:rPr>
        <w:t>，且满足归一化条件，即</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w:rPr>
                <w:rFonts w:ascii="Cambria Math" w:hAnsi="Cambria Math"/>
              </w:rPr>
              <m:t>k</m:t>
            </m:r>
          </m:e>
        </m:d>
        <m:r>
          <m:rPr>
            <m:sty m:val="p"/>
          </m:rPr>
          <w:rPr>
            <w:rFonts w:ascii="Cambria Math" w:hAnsi="Cambria Math"/>
          </w:rPr>
          <m:t>=1</m:t>
        </m:r>
      </m:oMath>
      <w:r>
        <w:rPr>
          <w:rFonts w:hint="eastAsia"/>
        </w:rPr>
        <w:t>。</w:t>
      </w:r>
    </w:p>
    <w:p w14:paraId="22CEF580" w14:textId="77777777" w:rsidR="00885E65" w:rsidRPr="009D1C71" w:rsidRDefault="00885E65" w:rsidP="00885E65">
      <w:pPr>
        <w:pStyle w:val="a3"/>
        <w:ind w:firstLine="480"/>
        <w:rPr>
          <w:i/>
        </w:rPr>
      </w:pPr>
      <w:r>
        <w:rPr>
          <w:rFonts w:hint="eastAsia"/>
        </w:rPr>
        <w:t>IMM-KF</w:t>
      </w:r>
      <w:r>
        <w:rPr>
          <w:rFonts w:hint="eastAsia"/>
        </w:rPr>
        <w:t>作为交互式多模型算法，假设模型之间可以相互转移，其转移概率由下述模型转移概率矩阵表示：</w:t>
      </w:r>
    </w:p>
    <w:p w14:paraId="78ACF7F4" w14:textId="508262CD" w:rsidR="00885E65" w:rsidRPr="00BD2033" w:rsidRDefault="00000000" w:rsidP="00885E65">
      <w:pPr>
        <w:pStyle w:val="a3"/>
        <w:ind w:firstLine="480"/>
        <w:rPr>
          <w:i/>
        </w:rPr>
      </w:pPr>
      <m:oMathPara>
        <m:oMath>
          <m:eqArr>
            <m:eqArrPr>
              <m:maxDist m:val="1"/>
              <m:ctrlPr>
                <w:rPr>
                  <w:rFonts w:ascii="Cambria Math" w:hAnsi="Cambria Math"/>
                  <w:i/>
                </w:rPr>
              </m:ctrlPr>
            </m:eqArrPr>
            <m:e>
              <m:eqArr>
                <m:eqArrPr>
                  <m:ctrlPr>
                    <w:rPr>
                      <w:rFonts w:ascii="Cambria Math" w:hAnsi="Cambria Math"/>
                    </w:rPr>
                  </m:ctrlPr>
                </m:eqArrPr>
                <m:e>
                  <m:r>
                    <m:rPr>
                      <m:sty m:val="p"/>
                    </m:rPr>
                    <w:rPr>
                      <w:rFonts w:ascii="Cambria Math" w:hAnsi="Cambria Math"/>
                    </w:rPr>
                    <m:t>&amp;Π=</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11</m:t>
                                </m:r>
                              </m:sub>
                            </m:sSub>
                          </m:e>
                          <m:e>
                            <m:sSub>
                              <m:sSubPr>
                                <m:ctrlPr>
                                  <w:rPr>
                                    <w:rFonts w:ascii="Cambria Math" w:hAnsi="Cambria Math"/>
                                  </w:rPr>
                                </m:ctrlPr>
                              </m:sSubPr>
                              <m:e>
                                <m:r>
                                  <w:rPr>
                                    <w:rFonts w:ascii="Cambria Math" w:hAnsi="Cambria Math"/>
                                  </w:rPr>
                                  <m:t>p</m:t>
                                </m:r>
                              </m:e>
                              <m:sub>
                                <m:r>
                                  <m:rPr>
                                    <m:sty m:val="p"/>
                                  </m:rP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p</m:t>
                                </m:r>
                              </m:e>
                              <m:sub>
                                <m:r>
                                  <m:rPr>
                                    <m:sty m:val="p"/>
                                  </m:rPr>
                                  <w:rPr>
                                    <w:rFonts w:ascii="Cambria Math" w:hAnsi="Cambria Math"/>
                                  </w:rPr>
                                  <m:t>1</m:t>
                                </m:r>
                                <m:r>
                                  <w:rPr>
                                    <w:rFonts w:ascii="Cambria Math" w:hAnsi="Cambria Math"/>
                                  </w:rPr>
                                  <m:t>M</m:t>
                                </m:r>
                              </m:sub>
                            </m:sSub>
                          </m:e>
                        </m:mr>
                        <m:mr>
                          <m:e>
                            <m:sSub>
                              <m:sSubPr>
                                <m:ctrlPr>
                                  <w:rPr>
                                    <w:rFonts w:ascii="Cambria Math" w:hAnsi="Cambria Math"/>
                                  </w:rPr>
                                </m:ctrlPr>
                              </m:sSubPr>
                              <m:e>
                                <m:r>
                                  <w:rPr>
                                    <w:rFonts w:ascii="Cambria Math" w:hAnsi="Cambria Math"/>
                                  </w:rPr>
                                  <m:t>p</m:t>
                                </m:r>
                              </m:e>
                              <m:sub>
                                <m:r>
                                  <m:rPr>
                                    <m:sty m:val="p"/>
                                  </m:rPr>
                                  <w:rPr>
                                    <w:rFonts w:ascii="Cambria Math" w:hAnsi="Cambria Math"/>
                                  </w:rPr>
                                  <m:t>21</m:t>
                                </m:r>
                              </m:sub>
                            </m:sSub>
                          </m:e>
                          <m:e>
                            <m:sSub>
                              <m:sSubPr>
                                <m:ctrlPr>
                                  <w:rPr>
                                    <w:rFonts w:ascii="Cambria Math" w:hAnsi="Cambria Math"/>
                                  </w:rPr>
                                </m:ctrlPr>
                              </m:sSubPr>
                              <m:e>
                                <m:r>
                                  <w:rPr>
                                    <w:rFonts w:ascii="Cambria Math" w:hAnsi="Cambria Math"/>
                                  </w:rPr>
                                  <m:t>p</m:t>
                                </m:r>
                              </m:e>
                              <m:sub>
                                <m:r>
                                  <m:rPr>
                                    <m:sty m:val="p"/>
                                  </m:rP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p</m:t>
                                </m:r>
                              </m:e>
                              <m:sub>
                                <m:r>
                                  <m:rPr>
                                    <m:sty m:val="p"/>
                                  </m:rPr>
                                  <w:rPr>
                                    <w:rFonts w:ascii="Cambria Math" w:hAnsi="Cambria Math"/>
                                  </w:rPr>
                                  <m:t>2</m:t>
                                </m:r>
                                <m:r>
                                  <w:rPr>
                                    <w:rFonts w:ascii="Cambria Math" w:hAnsi="Cambria Math"/>
                                  </w:rPr>
                                  <m:t>M</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1</m:t>
                                </m:r>
                              </m:sub>
                            </m:sSub>
                          </m:e>
                          <m:e>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MM</m:t>
                                </m:r>
                              </m:sub>
                            </m:sSub>
                          </m:e>
                        </m:mr>
                      </m:m>
                    </m:e>
                  </m:d>
                </m:e>
                <m:e>
                  <m:r>
                    <m:rPr>
                      <m:sty m:val="p"/>
                    </m:rPr>
                    <w:rPr>
                      <w:rFonts w:ascii="Cambria Math" w:hAnsi="Cambria Math"/>
                    </w:rPr>
                    <m:t>&amp;</m:t>
                  </m:r>
                </m:e>
              </m:eqArr>
              <m:r>
                <w:rPr>
                  <w:rFonts w:ascii="Cambria Math" w:hAnsi="Cambria Math"/>
                </w:rPr>
                <m:t>#</m:t>
              </m:r>
              <m:d>
                <m:dPr>
                  <m:ctrlPr>
                    <w:rPr>
                      <w:rFonts w:ascii="Cambria Math" w:hAnsi="Cambria Math"/>
                      <w:i/>
                    </w:rPr>
                  </m:ctrlPr>
                </m:dPr>
                <m:e>
                  <m:r>
                    <w:rPr>
                      <w:rFonts w:ascii="Cambria Math" w:hAnsi="Cambria Math"/>
                    </w:rPr>
                    <m:t>1.5</m:t>
                  </m:r>
                </m:e>
              </m:d>
            </m:e>
          </m:eqArr>
        </m:oMath>
      </m:oMathPara>
    </w:p>
    <w:p w14:paraId="1EB13E49" w14:textId="77777777" w:rsidR="00885E65" w:rsidRDefault="00885E65" w:rsidP="00885E65">
      <w:pPr>
        <w:pStyle w:val="a3"/>
        <w:ind w:firstLine="480"/>
      </w:pPr>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-1))</m:t>
        </m:r>
      </m:oMath>
      <w:r>
        <w:rPr>
          <w:rFonts w:hint="eastAsia"/>
        </w:rPr>
        <w:t>，表示上一时刻模型</w:t>
      </w:r>
      <m:oMath>
        <m:r>
          <w:rPr>
            <w:rFonts w:ascii="Cambria Math" w:hAnsi="Cambria Math" w:hint="eastAsia"/>
          </w:rPr>
          <m:t>i</m:t>
        </m:r>
      </m:oMath>
      <w:r>
        <w:rPr>
          <w:rFonts w:hint="eastAsia"/>
        </w:rPr>
        <w:t>转移到当前模型</w:t>
      </w:r>
      <m:oMath>
        <m:r>
          <w:rPr>
            <w:rFonts w:ascii="Cambria Math" w:hAnsi="Cambria Math" w:hint="eastAsia"/>
          </w:rPr>
          <m:t>j</m:t>
        </m:r>
      </m:oMath>
      <w:r>
        <w:rPr>
          <w:rFonts w:hint="eastAsia"/>
        </w:rPr>
        <w:t>的概率，同样满足归一化条件，即</w:t>
      </w:r>
      <m:oMath>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=1</m:t>
        </m:r>
      </m:oMath>
      <w:r>
        <w:rPr>
          <w:rFonts w:hint="eastAsia"/>
        </w:rPr>
        <w:t>。</w:t>
      </w:r>
    </w:p>
    <w:p w14:paraId="10AF26B4" w14:textId="77777777" w:rsidR="00885E65" w:rsidRPr="009D1C71" w:rsidRDefault="00885E65" w:rsidP="00885E65">
      <w:pPr>
        <w:pStyle w:val="a3"/>
        <w:ind w:firstLine="480"/>
      </w:pPr>
      <w:r>
        <w:rPr>
          <w:rFonts w:hint="eastAsia"/>
        </w:rPr>
        <w:t>假设目标上一时刻模型</w:t>
      </w:r>
      <m:oMath>
        <m:r>
          <w:rPr>
            <w:rFonts w:ascii="Cambria Math" w:hAnsi="Cambria Math" w:hint="eastAsia"/>
          </w:rPr>
          <m:t>i</m:t>
        </m:r>
      </m:oMath>
      <w:r>
        <w:rPr>
          <w:rFonts w:hint="eastAsia"/>
        </w:rPr>
        <w:t>转移到当前模型</w:t>
      </w:r>
      <m:oMath>
        <m:r>
          <w:rPr>
            <w:rFonts w:ascii="Cambria Math" w:hAnsi="Cambria Math" w:hint="eastAsia"/>
          </w:rPr>
          <m:t>j</m:t>
        </m:r>
      </m:oMath>
      <w:r>
        <w:rPr>
          <w:rFonts w:hint="eastAsia"/>
        </w:rPr>
        <w:t>，则由贝叶斯公式可得该情况的概率为：</w:t>
      </w:r>
    </w:p>
    <w:p w14:paraId="2A6C7300" w14:textId="4F13FFC2" w:rsidR="00885E65" w:rsidRPr="00BD2033" w:rsidRDefault="00000000" w:rsidP="00885E65">
      <w:pPr>
        <w:pStyle w:val="a3"/>
        <w:ind w:firstLine="480"/>
        <w:jc w:val="cente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w:rPr>
                          <w:rFonts w:ascii="Cambria Math" w:hAnsi="Cambria Math"/>
                        </w:rPr>
                        <m:t>k</m:t>
                      </m:r>
                      <m:r>
                        <m:rPr>
                          <m:sty m:val="p"/>
                        </m:rPr>
                        <w:rPr>
                          <w:rFonts w:ascii="Cambria Math" w:hAnsi="Cambria Math"/>
                        </w:rPr>
                        <m:t>-1</m:t>
                      </m:r>
                    </m:e>
                  </m:d>
                </m:num>
                <m:den>
                  <m:sSub>
                    <m:sSubPr>
                      <m:ctrlPr>
                        <w:rPr>
                          <w:rFonts w:ascii="Cambria Math" w:hAnsi="Cambria Math"/>
                        </w:rPr>
                      </m:ctrlPr>
                    </m:sSubPr>
                    <m:e>
                      <m:r>
                        <w:rPr>
                          <w:rFonts w:ascii="Cambria Math" w:hAnsi="Cambria Math"/>
                        </w:rPr>
                        <m:t>c</m:t>
                      </m:r>
                    </m:e>
                    <m:sub>
                      <m:r>
                        <w:rPr>
                          <w:rFonts w:ascii="Cambria Math" w:hAnsi="Cambria Math"/>
                        </w:rPr>
                        <m:t>j</m:t>
                      </m:r>
                    </m:sub>
                  </m:sSub>
                </m:den>
              </m:f>
              <m:sSub>
                <m:sSubPr>
                  <m:ctrlPr>
                    <w:rPr>
                      <w:rFonts w:ascii="Cambria Math" w:hAnsi="Cambria Math"/>
                    </w:rPr>
                  </m:ctrlPr>
                </m:sSubPr>
                <m:e>
                  <m:r>
                    <w:rPr>
                      <w:rFonts w:ascii="Cambria Math" w:hAnsi="Cambria Math"/>
                    </w:rPr>
                    <m:t>,  c</m:t>
                  </m:r>
                </m:e>
                <m:sub>
                  <m:r>
                    <w:rPr>
                      <w:rFonts w:ascii="Cambria Math" w:hAnsi="Cambria Math"/>
                    </w:rPr>
                    <m:t>j</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ij</m:t>
                  </m:r>
                </m:sub>
              </m:sSub>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w:rPr>
                      <w:rFonts w:ascii="Cambria Math" w:hAnsi="Cambria Math"/>
                    </w:rPr>
                    <m:t>k</m:t>
                  </m:r>
                  <m:r>
                    <m:rPr>
                      <m:sty m:val="p"/>
                    </m:rPr>
                    <w:rPr>
                      <w:rFonts w:ascii="Cambria Math" w:hAnsi="Cambria Math"/>
                    </w:rPr>
                    <m:t>-1</m:t>
                  </m:r>
                </m:e>
              </m:d>
              <m:r>
                <w:rPr>
                  <w:rFonts w:ascii="Cambria Math" w:hAnsi="Cambria Math"/>
                </w:rPr>
                <m:t>#</m:t>
              </m:r>
              <m:d>
                <m:dPr>
                  <m:ctrlPr>
                    <w:rPr>
                      <w:rFonts w:ascii="Cambria Math" w:hAnsi="Cambria Math"/>
                    </w:rPr>
                  </m:ctrlPr>
                </m:dPr>
                <m:e>
                  <m:r>
                    <m:rPr>
                      <m:sty m:val="p"/>
                    </m:rPr>
                    <w:rPr>
                      <w:rFonts w:ascii="Cambria Math" w:hAnsi="Cambria Math"/>
                    </w:rPr>
                    <m:t>1.6</m:t>
                  </m:r>
                </m:e>
              </m:d>
              <m:ctrlPr>
                <w:rPr>
                  <w:rFonts w:ascii="Cambria Math" w:hAnsi="Cambria Math"/>
                  <w:i/>
                </w:rPr>
              </m:ctrlPr>
            </m:e>
          </m:eqArr>
        </m:oMath>
      </m:oMathPara>
    </w:p>
    <w:p w14:paraId="1D8495E7" w14:textId="77777777" w:rsidR="00885E65" w:rsidRPr="009D1C71" w:rsidRDefault="00885E65" w:rsidP="00885E65">
      <w:pPr>
        <w:pStyle w:val="a3"/>
        <w:ind w:firstLine="480"/>
      </w:pPr>
      <w:r>
        <w:rPr>
          <w:rFonts w:hint="eastAsia"/>
        </w:rPr>
        <w:t>IMM-KF</w:t>
      </w:r>
      <w:r>
        <w:rPr>
          <w:rFonts w:hint="eastAsia"/>
        </w:rPr>
        <w:t>利用上述公式求得的条件概率更新每个模型的先验值与先验协方差作为卡尔曼滤波的先验输入，公式如下：</w:t>
      </w:r>
    </w:p>
    <w:p w14:paraId="02777CAA" w14:textId="7F8C95D2" w:rsidR="00885E65" w:rsidRPr="00833D47" w:rsidRDefault="00000000" w:rsidP="00885E65">
      <w:pPr>
        <w:pStyle w:val="a3"/>
        <w:ind w:firstLine="480"/>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j</m:t>
                  </m:r>
                </m:sub>
                <m:sup>
                  <m:r>
                    <m:rPr>
                      <m:sty m:val="p"/>
                    </m:rPr>
                    <w:rPr>
                      <w:rFonts w:ascii="Cambria Math" w:hAnsi="Cambria Math"/>
                    </w:rPr>
                    <m:t>0</m:t>
                  </m:r>
                </m:sup>
              </m:sSubSup>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k</m:t>
                  </m:r>
                  <m:r>
                    <m:rPr>
                      <m:sty m:val="p"/>
                    </m:rPr>
                    <w:rPr>
                      <w:rFonts w:ascii="Cambria Math" w:hAnsi="Cambria Math"/>
                    </w:rPr>
                    <m:t>-1</m:t>
                  </m:r>
                </m:e>
              </m:d>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ctrlPr>
                    <w:rPr>
                      <w:rFonts w:ascii="Cambria Math" w:hAnsi="Cambria Math"/>
                    </w:rPr>
                  </m:ctrlPr>
                </m:dPr>
                <m:e>
                  <m:r>
                    <w:rPr>
                      <w:rFonts w:ascii="Cambria Math" w:hAnsi="Cambria Math"/>
                    </w:rPr>
                    <m:t>k</m:t>
                  </m:r>
                  <m:r>
                    <m:rPr>
                      <m:sty m:val="p"/>
                    </m:rPr>
                    <w:rPr>
                      <w:rFonts w:ascii="Cambria Math" w:hAnsi="Cambria Math"/>
                    </w:rPr>
                    <m:t>-1</m:t>
                  </m:r>
                </m:e>
              </m:d>
              <m:r>
                <w:rPr>
                  <w:rFonts w:ascii="Cambria Math" w:hAnsi="Cambria Math"/>
                </w:rPr>
                <m:t>#</m:t>
              </m:r>
              <m:d>
                <m:dPr>
                  <m:ctrlPr>
                    <w:rPr>
                      <w:rFonts w:ascii="Cambria Math" w:hAnsi="Cambria Math"/>
                    </w:rPr>
                  </m:ctrlPr>
                </m:dPr>
                <m:e>
                  <m:r>
                    <m:rPr>
                      <m:sty m:val="p"/>
                    </m:rPr>
                    <w:rPr>
                      <w:rFonts w:ascii="Cambria Math" w:hAnsi="Cambria Math"/>
                    </w:rPr>
                    <m:t>1.7</m:t>
                  </m:r>
                </m:e>
              </m:d>
              <m:ctrlPr>
                <w:rPr>
                  <w:rFonts w:ascii="Cambria Math" w:hAnsi="Cambria Math"/>
                  <w:i/>
                </w:rPr>
              </m:ctrlPr>
            </m:e>
          </m:eqArr>
        </m:oMath>
      </m:oMathPara>
    </w:p>
    <w:p w14:paraId="3CF62CA5" w14:textId="37D987F0" w:rsidR="00885E65" w:rsidRPr="00833D47" w:rsidRDefault="00000000" w:rsidP="00885E65">
      <w:pPr>
        <w:pStyle w:val="a3"/>
        <w:ind w:firstLine="480"/>
        <w:rPr>
          <w:sz w:val="22"/>
          <w:szCs w:val="20"/>
        </w:rPr>
      </w:pPr>
      <m:oMathPara>
        <m:oMath>
          <m:eqArr>
            <m:eqArrPr>
              <m:maxDist m:val="1"/>
              <m:ctrlPr>
                <w:rPr>
                  <w:rFonts w:ascii="Cambria Math" w:hAnsi="Cambria Math"/>
                  <w:szCs w:val="24"/>
                </w:rPr>
              </m:ctrlPr>
            </m:eqArrPr>
            <m:e>
              <m:sSubSup>
                <m:sSubSupPr>
                  <m:ctrlPr>
                    <w:rPr>
                      <w:rFonts w:ascii="Cambria Math" w:hAnsi="Cambria Math"/>
                      <w:szCs w:val="24"/>
                    </w:rPr>
                  </m:ctrlPr>
                </m:sSubSupPr>
                <m:e>
                  <m:r>
                    <w:rPr>
                      <w:rFonts w:ascii="Cambria Math" w:hAnsi="Cambria Math"/>
                      <w:szCs w:val="24"/>
                    </w:rPr>
                    <m:t>P</m:t>
                  </m:r>
                </m:e>
                <m:sub>
                  <m:r>
                    <w:rPr>
                      <w:rFonts w:ascii="Cambria Math" w:hAnsi="Cambria Math"/>
                      <w:szCs w:val="24"/>
                    </w:rPr>
                    <m:t>j</m:t>
                  </m:r>
                </m:sub>
                <m:sup>
                  <m:r>
                    <m:rPr>
                      <m:sty m:val="p"/>
                    </m:rPr>
                    <w:rPr>
                      <w:rFonts w:ascii="Cambria Math" w:hAnsi="Cambria Math"/>
                      <w:szCs w:val="24"/>
                    </w:rPr>
                    <m:t>0</m:t>
                  </m:r>
                </m:sup>
              </m:sSubSup>
              <m:d>
                <m:dPr>
                  <m:ctrlPr>
                    <w:rPr>
                      <w:rFonts w:ascii="Cambria Math" w:hAnsi="Cambria Math"/>
                      <w:szCs w:val="24"/>
                    </w:rPr>
                  </m:ctrlPr>
                </m:dPr>
                <m:e>
                  <m:r>
                    <w:rPr>
                      <w:rFonts w:ascii="Cambria Math" w:hAnsi="Cambria Math"/>
                      <w:szCs w:val="24"/>
                    </w:rPr>
                    <m:t>k</m:t>
                  </m:r>
                  <m:r>
                    <m:rPr>
                      <m:sty m:val="p"/>
                    </m:rPr>
                    <w:rPr>
                      <w:rFonts w:ascii="Cambria Math" w:hAnsi="Cambria Math"/>
                      <w:szCs w:val="24"/>
                    </w:rPr>
                    <m:t>-1</m:t>
                  </m:r>
                </m:e>
              </m:d>
              <m:r>
                <m:rPr>
                  <m:sty m:val="p"/>
                </m:rPr>
                <w:rPr>
                  <w:rFonts w:ascii="Cambria Math" w:hAnsi="Cambria Math"/>
                  <w:szCs w:val="24"/>
                </w:rPr>
                <m:t>=&amp;</m:t>
              </m:r>
              <m:nary>
                <m:naryPr>
                  <m:chr m:val="∑"/>
                  <m:limLoc m:val="undOvr"/>
                  <m:grow m:val="1"/>
                  <m:ctrlPr>
                    <w:rPr>
                      <w:rFonts w:ascii="Cambria Math" w:hAnsi="Cambria Math"/>
                      <w:szCs w:val="24"/>
                    </w:rPr>
                  </m:ctrlPr>
                </m:naryPr>
                <m:sub>
                  <m:r>
                    <w:rPr>
                      <w:rFonts w:ascii="Cambria Math" w:hAnsi="Cambria Math"/>
                      <w:szCs w:val="24"/>
                    </w:rPr>
                    <m:t>i</m:t>
                  </m:r>
                  <m:r>
                    <m:rPr>
                      <m:sty m:val="p"/>
                    </m:rPr>
                    <w:rPr>
                      <w:rFonts w:ascii="Cambria Math" w:hAnsi="Cambria Math"/>
                      <w:szCs w:val="24"/>
                    </w:rPr>
                    <m:t>=1</m:t>
                  </m:r>
                </m:sub>
                <m:sup>
                  <m:r>
                    <w:rPr>
                      <w:rFonts w:ascii="Cambria Math" w:hAnsi="Cambria Math"/>
                      <w:szCs w:val="24"/>
                    </w:rPr>
                    <m:t>M</m:t>
                  </m:r>
                </m:sup>
                <m:e>
                  <m:r>
                    <m:rPr>
                      <m:sty m:val="p"/>
                    </m:rPr>
                    <w:rPr>
                      <w:rFonts w:ascii="Cambria Math" w:hAnsi="Cambria Math"/>
                      <w:szCs w:val="24"/>
                    </w:rPr>
                    <m:t> </m:t>
                  </m:r>
                </m:e>
              </m:nary>
              <m:sSub>
                <m:sSubPr>
                  <m:ctrlPr>
                    <w:rPr>
                      <w:rFonts w:ascii="Cambria Math" w:hAnsi="Cambria Math"/>
                      <w:szCs w:val="24"/>
                    </w:rPr>
                  </m:ctrlPr>
                </m:sSubPr>
                <m:e>
                  <m:r>
                    <w:rPr>
                      <w:rFonts w:ascii="Cambria Math" w:hAnsi="Cambria Math"/>
                      <w:szCs w:val="24"/>
                    </w:rPr>
                    <m:t>μ</m:t>
                  </m:r>
                </m:e>
                <m:sub>
                  <m:r>
                    <w:rPr>
                      <w:rFonts w:ascii="Cambria Math" w:hAnsi="Cambria Math"/>
                      <w:szCs w:val="24"/>
                    </w:rPr>
                    <m:t>i</m:t>
                  </m:r>
                  <m:r>
                    <m:rPr>
                      <m:sty m:val="p"/>
                    </m:rPr>
                    <w:rPr>
                      <w:rFonts w:ascii="Cambria Math" w:hAnsi="Cambria Math"/>
                      <w:szCs w:val="24"/>
                    </w:rPr>
                    <m:t>|</m:t>
                  </m:r>
                  <m:r>
                    <w:rPr>
                      <w:rFonts w:ascii="Cambria Math" w:hAnsi="Cambria Math"/>
                      <w:szCs w:val="24"/>
                    </w:rPr>
                    <m:t>j</m:t>
                  </m:r>
                </m:sub>
              </m:sSub>
              <m:d>
                <m:dPr>
                  <m:ctrlPr>
                    <w:rPr>
                      <w:rFonts w:ascii="Cambria Math" w:hAnsi="Cambria Math"/>
                      <w:szCs w:val="24"/>
                    </w:rPr>
                  </m:ctrlPr>
                </m:dPr>
                <m:e>
                  <m:r>
                    <w:rPr>
                      <w:rFonts w:ascii="Cambria Math" w:hAnsi="Cambria Math"/>
                      <w:szCs w:val="24"/>
                    </w:rPr>
                    <m:t>k</m:t>
                  </m:r>
                  <m:r>
                    <m:rPr>
                      <m:sty m:val="p"/>
                    </m:rPr>
                    <w:rPr>
                      <w:rFonts w:ascii="Cambria Math" w:hAnsi="Cambria Math"/>
                      <w:szCs w:val="24"/>
                    </w:rPr>
                    <m:t>-1</m:t>
                  </m:r>
                </m:e>
              </m:d>
              <m:r>
                <w:rPr>
                  <w:rFonts w:ascii="Cambria Math" w:hAnsi="Cambria Math"/>
                  <w:szCs w:val="24"/>
                </w:rPr>
                <m:t>*</m:t>
              </m:r>
              <m:ctrlPr>
                <w:rPr>
                  <w:rFonts w:ascii="Cambria Math" w:eastAsia="Cambria Math" w:hAnsi="Cambria Math" w:cs="Cambria Math"/>
                  <w:i/>
                </w:rPr>
              </m:ctrlPr>
            </m:e>
            <m:e>
              <m:r>
                <w:rPr>
                  <w:rFonts w:ascii="Cambria Math" w:hAnsi="Cambria Math"/>
                  <w:szCs w:val="24"/>
                </w:rPr>
                <m:t>&amp;</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P</m:t>
                      </m:r>
                    </m:e>
                    <m:sub>
                      <m:r>
                        <w:rPr>
                          <w:rFonts w:ascii="Cambria Math" w:hAnsi="Cambria Math"/>
                          <w:szCs w:val="24"/>
                        </w:rPr>
                        <m:t>i</m:t>
                      </m:r>
                    </m:sub>
                  </m:sSub>
                  <m:d>
                    <m:dPr>
                      <m:ctrlPr>
                        <w:rPr>
                          <w:rFonts w:ascii="Cambria Math" w:hAnsi="Cambria Math"/>
                          <w:szCs w:val="24"/>
                        </w:rPr>
                      </m:ctrlPr>
                    </m:dPr>
                    <m:e>
                      <m:r>
                        <w:rPr>
                          <w:rFonts w:ascii="Cambria Math" w:hAnsi="Cambria Math"/>
                          <w:szCs w:val="24"/>
                        </w:rPr>
                        <m:t>k</m:t>
                      </m:r>
                      <m:r>
                        <m:rPr>
                          <m:sty m:val="p"/>
                        </m:rPr>
                        <w:rPr>
                          <w:rFonts w:ascii="Cambria Math" w:hAnsi="Cambria Math"/>
                          <w:szCs w:val="24"/>
                        </w:rPr>
                        <m:t>-1</m:t>
                      </m:r>
                    </m:e>
                  </m:d>
                  <m:r>
                    <m:rPr>
                      <m:sty m:val="p"/>
                    </m:rP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i</m:t>
                      </m:r>
                    </m:sub>
                  </m:sSub>
                  <m:r>
                    <m:rPr>
                      <m:sty m:val="p"/>
                    </m:rPr>
                    <w:rPr>
                      <w:rFonts w:ascii="Cambria Math" w:hAnsi="Cambria Math"/>
                      <w:szCs w:val="24"/>
                    </w:rPr>
                    <m:t>(</m:t>
                  </m:r>
                  <m:r>
                    <w:rPr>
                      <w:rFonts w:ascii="Cambria Math" w:hAnsi="Cambria Math"/>
                      <w:szCs w:val="24"/>
                    </w:rPr>
                    <m:t>k</m:t>
                  </m:r>
                  <m:r>
                    <m:rPr>
                      <m:sty m:val="p"/>
                    </m:rPr>
                    <w:rPr>
                      <w:rFonts w:ascii="Cambria Math" w:hAnsi="Cambria Math"/>
                      <w:szCs w:val="24"/>
                    </w:rPr>
                    <m:t>-1)-</m:t>
                  </m:r>
                  <m:sSubSup>
                    <m:sSubSupPr>
                      <m:ctrlPr>
                        <w:rPr>
                          <w:rFonts w:ascii="Cambria Math" w:hAnsi="Cambria Math"/>
                          <w:szCs w:val="24"/>
                        </w:rPr>
                      </m:ctrlPr>
                    </m:sSubSup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j</m:t>
                      </m:r>
                    </m:sub>
                    <m:sup>
                      <m:r>
                        <m:rPr>
                          <m:sty m:val="p"/>
                        </m:rPr>
                        <w:rPr>
                          <w:rFonts w:ascii="Cambria Math" w:hAnsi="Cambria Math"/>
                          <w:szCs w:val="24"/>
                        </w:rPr>
                        <m:t>0</m:t>
                      </m:r>
                    </m:sup>
                  </m:sSubSup>
                  <m:r>
                    <m:rPr>
                      <m:sty m:val="p"/>
                    </m:rPr>
                    <w:rPr>
                      <w:rFonts w:ascii="Cambria Math" w:hAnsi="Cambria Math"/>
                      <w:szCs w:val="24"/>
                    </w:rPr>
                    <m:t>(</m:t>
                  </m:r>
                  <m:r>
                    <w:rPr>
                      <w:rFonts w:ascii="Cambria Math" w:hAnsi="Cambria Math"/>
                      <w:szCs w:val="24"/>
                    </w:rPr>
                    <m:t>k</m:t>
                  </m:r>
                  <m:r>
                    <m:rPr>
                      <m:sty m:val="p"/>
                    </m:rPr>
                    <w:rPr>
                      <w:rFonts w:ascii="Cambria Math" w:hAnsi="Cambria Math"/>
                      <w:szCs w:val="24"/>
                    </w:rPr>
                    <m:t>-1))(</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i</m:t>
                      </m:r>
                    </m:sub>
                  </m:sSub>
                  <m:r>
                    <m:rPr>
                      <m:sty m:val="p"/>
                    </m:rPr>
                    <w:rPr>
                      <w:rFonts w:ascii="Cambria Math" w:hAnsi="Cambria Math"/>
                      <w:szCs w:val="24"/>
                    </w:rPr>
                    <m:t>(</m:t>
                  </m:r>
                  <m:r>
                    <w:rPr>
                      <w:rFonts w:ascii="Cambria Math" w:hAnsi="Cambria Math"/>
                      <w:szCs w:val="24"/>
                    </w:rPr>
                    <m:t>k</m:t>
                  </m:r>
                  <m:r>
                    <m:rPr>
                      <m:sty m:val="p"/>
                    </m:rPr>
                    <w:rPr>
                      <w:rFonts w:ascii="Cambria Math" w:hAnsi="Cambria Math"/>
                      <w:szCs w:val="24"/>
                    </w:rPr>
                    <m:t>-1)-</m:t>
                  </m:r>
                  <m:sSubSup>
                    <m:sSubSupPr>
                      <m:ctrlPr>
                        <w:rPr>
                          <w:rFonts w:ascii="Cambria Math" w:hAnsi="Cambria Math"/>
                          <w:szCs w:val="24"/>
                        </w:rPr>
                      </m:ctrlPr>
                    </m:sSubSup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j</m:t>
                      </m:r>
                    </m:sub>
                    <m:sup>
                      <m:r>
                        <m:rPr>
                          <m:sty m:val="p"/>
                        </m:rPr>
                        <w:rPr>
                          <w:rFonts w:ascii="Cambria Math" w:hAnsi="Cambria Math"/>
                          <w:szCs w:val="24"/>
                        </w:rPr>
                        <m:t>0</m:t>
                      </m:r>
                    </m:sup>
                  </m:sSubSup>
                  <m:r>
                    <m:rPr>
                      <m:sty m:val="p"/>
                    </m:rPr>
                    <w:rPr>
                      <w:rFonts w:ascii="Cambria Math" w:hAnsi="Cambria Math"/>
                      <w:szCs w:val="24"/>
                    </w:rPr>
                    <m:t>(</m:t>
                  </m:r>
                  <m:r>
                    <w:rPr>
                      <w:rFonts w:ascii="Cambria Math" w:hAnsi="Cambria Math"/>
                      <w:szCs w:val="24"/>
                    </w:rPr>
                    <m:t>k</m:t>
                  </m:r>
                  <m:r>
                    <m:rPr>
                      <m:sty m:val="p"/>
                    </m:rPr>
                    <w:rPr>
                      <w:rFonts w:ascii="Cambria Math" w:hAnsi="Cambria Math"/>
                      <w:szCs w:val="24"/>
                    </w:rPr>
                    <m:t>-1)</m:t>
                  </m:r>
                  <m:sSup>
                    <m:sSupPr>
                      <m:ctrlPr>
                        <w:rPr>
                          <w:rFonts w:ascii="Cambria Math" w:hAnsi="Cambria Math"/>
                          <w:szCs w:val="24"/>
                        </w:rPr>
                      </m:ctrlPr>
                    </m:sSupPr>
                    <m:e>
                      <m:r>
                        <m:rPr>
                          <m:sty m:val="p"/>
                        </m:rPr>
                        <w:rPr>
                          <w:rFonts w:ascii="Cambria Math" w:hAnsi="Cambria Math"/>
                          <w:szCs w:val="24"/>
                        </w:rPr>
                        <m:t>)</m:t>
                      </m:r>
                    </m:e>
                    <m:sup>
                      <m:r>
                        <w:rPr>
                          <w:rFonts w:ascii="Cambria Math" w:hAnsi="Cambria Math"/>
                          <w:szCs w:val="24"/>
                        </w:rPr>
                        <m:t>T</m:t>
                      </m:r>
                    </m:sup>
                  </m:sSup>
                </m:e>
              </m:d>
              <m:r>
                <w:rPr>
                  <w:rFonts w:ascii="Cambria Math" w:hAnsi="Cambria Math"/>
                  <w:szCs w:val="24"/>
                </w:rPr>
                <m:t>#</m:t>
              </m:r>
              <m:d>
                <m:dPr>
                  <m:ctrlPr>
                    <w:rPr>
                      <w:rFonts w:ascii="Cambria Math" w:hAnsi="Cambria Math"/>
                      <w:szCs w:val="24"/>
                    </w:rPr>
                  </m:ctrlPr>
                </m:dPr>
                <m:e>
                  <m:r>
                    <m:rPr>
                      <m:sty m:val="p"/>
                    </m:rPr>
                    <w:rPr>
                      <w:rFonts w:ascii="Cambria Math" w:hAnsi="Cambria Math"/>
                      <w:szCs w:val="24"/>
                    </w:rPr>
                    <m:t>1.8</m:t>
                  </m:r>
                </m:e>
              </m:d>
              <m:ctrlPr>
                <w:rPr>
                  <w:rFonts w:ascii="Cambria Math" w:hAnsi="Cambria Math"/>
                  <w:i/>
                  <w:szCs w:val="24"/>
                </w:rPr>
              </m:ctrlPr>
            </m:e>
          </m:eqArr>
        </m:oMath>
      </m:oMathPara>
    </w:p>
    <w:p w14:paraId="4B1B9A33" w14:textId="77777777" w:rsidR="00885E65" w:rsidRPr="00F0326D" w:rsidRDefault="00885E65" w:rsidP="00885E65">
      <w:pPr>
        <w:pStyle w:val="a3"/>
        <w:ind w:firstLine="440"/>
        <w:rPr>
          <w:i/>
          <w:sz w:val="22"/>
          <w:szCs w:val="20"/>
        </w:rPr>
      </w:pPr>
      <w:r>
        <w:rPr>
          <w:sz w:val="22"/>
          <w:szCs w:val="20"/>
        </w:rPr>
        <w:tab/>
      </w:r>
      <w:r>
        <w:rPr>
          <w:rFonts w:hint="eastAsia"/>
          <w:sz w:val="22"/>
          <w:szCs w:val="20"/>
        </w:rPr>
        <w:t>接下来进行模型概率</w:t>
      </w:r>
      <m:oMath>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w:rPr>
                <w:rFonts w:ascii="Cambria Math" w:hAnsi="Cambria Math"/>
              </w:rPr>
              <m:t>k</m:t>
            </m:r>
          </m:e>
        </m:d>
      </m:oMath>
      <w:r>
        <w:rPr>
          <w:rFonts w:hint="eastAsia"/>
        </w:rPr>
        <w:t>的更新，通过使用正态分布公式计算每个模型的似然函数：</w:t>
      </w:r>
    </w:p>
    <w:p w14:paraId="7CF7625A" w14:textId="406371F8" w:rsidR="00885E65" w:rsidRPr="00C11AFA" w:rsidRDefault="00000000" w:rsidP="00885E65">
      <w:pPr>
        <w:pStyle w:val="a3"/>
        <w:ind w:firstLine="480"/>
        <w:jc w:val="cente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rad>
                </m:den>
              </m:f>
              <m:func>
                <m:funcPr>
                  <m:ctrlPr>
                    <w:rPr>
                      <w:rFonts w:ascii="Cambria Math" w:hAnsi="Cambria Math"/>
                      <w:i/>
                    </w:rPr>
                  </m:ctrlPr>
                </m:funcPr>
                <m:fName>
                  <m: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T</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-1</m:t>
                          </m:r>
                        </m:sup>
                      </m:sSubSup>
                      <m:sSub>
                        <m:sSubPr>
                          <m:ctrlPr>
                            <w:rPr>
                              <w:rFonts w:ascii="Cambria Math" w:hAnsi="Cambria Math"/>
                              <w:i/>
                            </w:rPr>
                          </m:ctrlPr>
                        </m:sSubPr>
                        <m:e>
                          <m:r>
                            <w:rPr>
                              <w:rFonts w:ascii="Cambria Math" w:hAnsi="Cambria Math"/>
                            </w:rPr>
                            <m:t>ν</m:t>
                          </m:r>
                        </m:e>
                        <m:sub>
                          <m:r>
                            <w:rPr>
                              <w:rFonts w:ascii="Cambria Math" w:hAnsi="Cambria Math"/>
                            </w:rPr>
                            <m:t>j</m:t>
                          </m:r>
                        </m:sub>
                      </m:sSub>
                    </m:e>
                  </m:d>
                </m:e>
              </m:func>
              <m:r>
                <w:rPr>
                  <w:rFonts w:ascii="Cambria Math" w:hAnsi="Cambria Math"/>
                </w:rPr>
                <m:t>#</m:t>
              </m:r>
              <m:d>
                <m:dPr>
                  <m:ctrlPr>
                    <w:rPr>
                      <w:rFonts w:ascii="Cambria Math" w:hAnsi="Cambria Math"/>
                      <w:i/>
                    </w:rPr>
                  </m:ctrlPr>
                </m:dPr>
                <m:e>
                  <m:r>
                    <w:rPr>
                      <w:rFonts w:ascii="Cambria Math" w:hAnsi="Cambria Math"/>
                    </w:rPr>
                    <m:t>1.9</m:t>
                  </m:r>
                </m:e>
              </m:d>
            </m:e>
          </m:eqArr>
        </m:oMath>
      </m:oMathPara>
    </w:p>
    <w:p w14:paraId="39851001" w14:textId="42E7EC9A" w:rsidR="00885E65" w:rsidRPr="007A2AB0" w:rsidRDefault="00000000" w:rsidP="00885E65">
      <w:pPr>
        <w:pStyle w:val="a3"/>
        <w:ind w:firstLine="480"/>
        <w:jc w:val="center"/>
        <w:rPr>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ν</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m:t>
                  </m:r>
                </m:sup>
              </m:sSubSup>
              <m:d>
                <m:dPr>
                  <m:ctrlPr>
                    <w:rPr>
                      <w:rFonts w:ascii="Cambria Math" w:hAnsi="Cambria Math"/>
                      <w:i/>
                    </w:rPr>
                  </m:ctrlPr>
                </m:dPr>
                <m:e>
                  <m:r>
                    <w:rPr>
                      <w:rFonts w:ascii="Cambria Math" w:hAnsi="Cambria Math"/>
                    </w:rPr>
                    <m:t>k</m:t>
                  </m:r>
                </m:e>
              </m:d>
              <m:sSub>
                <m:sSubPr>
                  <m:ctrlPr>
                    <w:rPr>
                      <w:rFonts w:ascii="Cambria Math" w:hAnsi="Cambria Math"/>
                    </w:rPr>
                  </m:ctrlPr>
                </m:sSubPr>
                <m:e>
                  <m:r>
                    <w:rPr>
                      <w:rFonts w:ascii="Cambria Math" w:hAnsi="Cambria Math"/>
                    </w:rPr>
                    <m:t>,  S</m:t>
                  </m:r>
                </m:e>
                <m:sub>
                  <m:r>
                    <w:rPr>
                      <w:rFonts w:ascii="Cambria Math" w:hAnsi="Cambria Math"/>
                    </w:rPr>
                    <m:t>j</m:t>
                  </m:r>
                </m:sub>
              </m:sSub>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m:t>
                  </m:r>
                </m:sup>
              </m:sSubSup>
              <m:d>
                <m:dPr>
                  <m:ctrlPr>
                    <w:rPr>
                      <w:rFonts w:ascii="Cambria Math" w:hAnsi="Cambria Math"/>
                      <w:i/>
                    </w:rPr>
                  </m:ctrlPr>
                </m:dPr>
                <m:e>
                  <m:r>
                    <w:rPr>
                      <w:rFonts w:ascii="Cambria Math" w:hAnsi="Cambria Math"/>
                    </w:rPr>
                    <m:t>k</m:t>
                  </m:r>
                </m:e>
              </m:d>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+R#</m:t>
              </m:r>
              <m:d>
                <m:dPr>
                  <m:ctrlPr>
                    <w:rPr>
                      <w:rFonts w:ascii="Cambria Math" w:hAnsi="Cambria Math"/>
                      <w:i/>
                    </w:rPr>
                  </m:ctrlPr>
                </m:dPr>
                <m:e>
                  <m:r>
                    <w:rPr>
                      <w:rFonts w:ascii="Cambria Math" w:hAnsi="Cambria Math"/>
                    </w:rPr>
                    <m:t>1.10</m:t>
                  </m:r>
                </m:e>
              </m:d>
            </m:e>
          </m:eqArr>
        </m:oMath>
      </m:oMathPara>
    </w:p>
    <w:p w14:paraId="40C3D333" w14:textId="77777777" w:rsidR="00885E65" w:rsidRPr="009D1C71" w:rsidRDefault="00885E65" w:rsidP="00885E65">
      <w:pPr>
        <w:pStyle w:val="a3"/>
        <w:ind w:firstLine="480"/>
      </w:pPr>
      <w:r>
        <w:rPr>
          <w:rFonts w:hint="eastAsia"/>
        </w:rPr>
        <w:lastRenderedPageBreak/>
        <w:t>然后使用似然函数对每个模型的概率进行更新：</w:t>
      </w:r>
    </w:p>
    <w:p w14:paraId="338A2764" w14:textId="59BC599F" w:rsidR="00885E65" w:rsidRPr="00C77EFB" w:rsidRDefault="00000000" w:rsidP="00885E65">
      <w:pPr>
        <w:pStyle w:val="a3"/>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d>
                    <m:dPr>
                      <m:ctrlPr>
                        <w:rPr>
                          <w:rFonts w:ascii="Cambria Math" w:hAnsi="Cambria Math"/>
                          <w:i/>
                        </w:rPr>
                      </m:ctrlPr>
                    </m:dPr>
                    <m:e>
                      <m:r>
                        <w:rPr>
                          <w:rFonts w:ascii="Cambria Math" w:hAnsi="Cambria Math"/>
                        </w:rPr>
                        <m:t>k</m:t>
                      </m:r>
                    </m:e>
                  </m:d>
                  <m:sSub>
                    <m:sSubPr>
                      <m:ctrlPr>
                        <w:rPr>
                          <w:rFonts w:ascii="Cambria Math" w:hAnsi="Cambria Math"/>
                          <w:i/>
                        </w:rPr>
                      </m:ctrlPr>
                    </m:sSubPr>
                    <m:e>
                      <m:r>
                        <w:rPr>
                          <w:rFonts w:ascii="Cambria Math" w:hAnsi="Cambria Math"/>
                        </w:rPr>
                        <m:t>c</m:t>
                      </m:r>
                    </m:e>
                    <m:sub>
                      <m:r>
                        <w:rPr>
                          <w:rFonts w:ascii="Cambria Math" w:hAnsi="Cambria Math"/>
                        </w:rPr>
                        <m:t>j</m:t>
                      </m:r>
                    </m:sub>
                  </m:sSub>
                </m:num>
                <m:den>
                  <m:nary>
                    <m:naryPr>
                      <m:chr m:val="∑"/>
                      <m:limLoc m:val="undOvr"/>
                      <m:grow m:val="1"/>
                      <m:ctrlPr>
                        <w:rPr>
                          <w:rFonts w:ascii="Cambria Math" w:hAnsi="Cambria Math"/>
                          <w:i/>
                        </w:rPr>
                      </m:ctrlPr>
                    </m:naryPr>
                    <m:sub>
                      <m:r>
                        <w:rPr>
                          <w:rFonts w:ascii="Cambria Math" w:hAnsi="Cambria Math"/>
                        </w:rPr>
                        <m:t>l=1</m:t>
                      </m:r>
                    </m:sub>
                    <m:sup>
                      <m:r>
                        <w:rPr>
                          <w:rFonts w:ascii="Cambria Math" w:hAnsi="Cambria Math"/>
                        </w:rPr>
                        <m:t>M</m:t>
                      </m:r>
                    </m:sup>
                    <m:e>
                      <m:r>
                        <w:rPr>
                          <w:rFonts w:ascii="Cambria Math" w:hAnsi="Cambria Math"/>
                        </w:rPr>
                        <m:t> </m:t>
                      </m:r>
                    </m:e>
                  </m:nary>
                  <m:sSub>
                    <m:sSubPr>
                      <m:ctrlPr>
                        <w:rPr>
                          <w:rFonts w:ascii="Cambria Math" w:hAnsi="Cambria Math"/>
                          <w:i/>
                        </w:rPr>
                      </m:ctrlPr>
                    </m:sSubPr>
                    <m:e>
                      <m:r>
                        <w:rPr>
                          <w:rFonts w:ascii="Cambria Math" w:hAnsi="Cambria Math"/>
                        </w:rPr>
                        <m:t>Λ</m:t>
                      </m:r>
                    </m:e>
                    <m:sub>
                      <m:r>
                        <w:rPr>
                          <w:rFonts w:ascii="Cambria Math" w:hAnsi="Cambria Math"/>
                        </w:rPr>
                        <m:t>l</m:t>
                      </m:r>
                    </m:sub>
                  </m:sSub>
                  <m:d>
                    <m:dPr>
                      <m:ctrlPr>
                        <w:rPr>
                          <w:rFonts w:ascii="Cambria Math" w:hAnsi="Cambria Math"/>
                          <w:i/>
                        </w:rPr>
                      </m:ctrlPr>
                    </m:dPr>
                    <m:e>
                      <m:r>
                        <w:rPr>
                          <w:rFonts w:ascii="Cambria Math" w:hAnsi="Cambria Math"/>
                        </w:rPr>
                        <m:t>k</m:t>
                      </m:r>
                    </m:e>
                  </m:d>
                  <m:sSub>
                    <m:sSubPr>
                      <m:ctrlPr>
                        <w:rPr>
                          <w:rFonts w:ascii="Cambria Math" w:hAnsi="Cambria Math"/>
                          <w:i/>
                        </w:rPr>
                      </m:ctrlPr>
                    </m:sSubPr>
                    <m:e>
                      <m:r>
                        <w:rPr>
                          <w:rFonts w:ascii="Cambria Math" w:hAnsi="Cambria Math"/>
                        </w:rPr>
                        <m:t>c</m:t>
                      </m:r>
                    </m:e>
                    <m:sub>
                      <m:r>
                        <w:rPr>
                          <w:rFonts w:ascii="Cambria Math" w:hAnsi="Cambria Math"/>
                        </w:rPr>
                        <m:t>l</m:t>
                      </m:r>
                    </m:sub>
                  </m:sSub>
                </m:den>
              </m:f>
              <m:r>
                <w:rPr>
                  <w:rFonts w:ascii="Cambria Math" w:hAnsi="Cambria Math"/>
                </w:rPr>
                <m:t>#</m:t>
              </m:r>
              <m:d>
                <m:dPr>
                  <m:ctrlPr>
                    <w:rPr>
                      <w:rFonts w:ascii="Cambria Math" w:hAnsi="Cambria Math"/>
                      <w:i/>
                    </w:rPr>
                  </m:ctrlPr>
                </m:dPr>
                <m:e>
                  <m:r>
                    <w:rPr>
                      <w:rFonts w:ascii="Cambria Math" w:hAnsi="Cambria Math"/>
                    </w:rPr>
                    <m:t>1.11</m:t>
                  </m:r>
                </m:e>
              </m:d>
            </m:e>
          </m:eqArr>
        </m:oMath>
      </m:oMathPara>
    </w:p>
    <w:p w14:paraId="5615F554" w14:textId="77777777" w:rsidR="00885E65" w:rsidRPr="009D1C71" w:rsidRDefault="00885E65" w:rsidP="00885E65">
      <w:pPr>
        <w:pStyle w:val="a3"/>
        <w:ind w:firstLine="480"/>
      </w:pPr>
      <w:r>
        <w:rPr>
          <w:rFonts w:hint="eastAsia"/>
        </w:rPr>
        <w:t>最后根据每个模型的概率融合多个卡尔曼滤波的后验值，得到最终的滤波结果。</w:t>
      </w:r>
    </w:p>
    <w:p w14:paraId="237174BA" w14:textId="5B989508" w:rsidR="00885E65" w:rsidRPr="00C77EFB" w:rsidRDefault="00000000" w:rsidP="00885E65">
      <w:pPr>
        <w:pStyle w:val="a3"/>
        <w:ind w:firstLine="480"/>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μ</m:t>
                  </m:r>
                </m:e>
                <m:sub>
                  <m:r>
                    <w:rPr>
                      <w:rFonts w:ascii="Cambria Math" w:hAnsi="Cambria Math"/>
                    </w:rPr>
                    <m:t>j</m:t>
                  </m:r>
                </m:sub>
              </m:sSub>
              <m:d>
                <m:dPr>
                  <m:ctrlPr>
                    <w:rPr>
                      <w:rFonts w:ascii="Cambria Math" w:hAnsi="Cambria Math"/>
                    </w:rPr>
                  </m:ctrlPr>
                </m:dPr>
                <m:e>
                  <m:r>
                    <w:rPr>
                      <w:rFonts w:ascii="Cambria Math" w:hAnsi="Cambria Math"/>
                    </w:rPr>
                    <m:t>k</m:t>
                  </m:r>
                </m:e>
              </m:d>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d>
                <m:dPr>
                  <m:ctrlPr>
                    <w:rPr>
                      <w:rFonts w:ascii="Cambria Math" w:hAnsi="Cambria Math"/>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1.12</m:t>
                  </m:r>
                </m:e>
              </m:d>
            </m:e>
          </m:eqArr>
        </m:oMath>
      </m:oMathPara>
    </w:p>
    <w:p w14:paraId="667EF279" w14:textId="2177E355" w:rsidR="00885E65" w:rsidRPr="00C75C76" w:rsidRDefault="00000000" w:rsidP="00852036">
      <w:pPr>
        <w:pStyle w:val="a3"/>
        <w:ind w:firstLine="480"/>
      </w:pPr>
      <m:oMathPara>
        <m:oMath>
          <m:eqArr>
            <m:eqArrPr>
              <m:maxDist m:val="1"/>
              <m:ctrlPr>
                <w:rPr>
                  <w:rFonts w:ascii="Cambria Math" w:hAnsi="Cambria Math"/>
                </w:rPr>
              </m:ctrlPr>
            </m:eqArrPr>
            <m:e>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b>
                <m:sSubPr>
                  <m:ctrlPr>
                    <w:rPr>
                      <w:rFonts w:ascii="Cambria Math" w:hAnsi="Cambria Math"/>
                    </w:rPr>
                  </m:ctrlPr>
                </m:sSubPr>
                <m:e>
                  <m:r>
                    <w:rPr>
                      <w:rFonts w:ascii="Cambria Math" w:hAnsi="Cambria Math"/>
                    </w:rPr>
                    <m:t>μ</m:t>
                  </m:r>
                </m:e>
                <m:sub>
                  <m:r>
                    <w:rPr>
                      <w:rFonts w:ascii="Cambria Math" w:hAnsi="Cambria Math"/>
                    </w:rPr>
                    <m:t>j</m:t>
                  </m:r>
                </m:sub>
              </m:sSub>
              <m:d>
                <m:dPr>
                  <m:ctrlPr>
                    <w:rPr>
                      <w:rFonts w:ascii="Cambria Math" w:hAnsi="Cambria Math"/>
                    </w:rPr>
                  </m:ctrlPr>
                </m:dPr>
                <m:e>
                  <m:r>
                    <w:rPr>
                      <w:rFonts w:ascii="Cambria Math" w:hAnsi="Cambria Math"/>
                    </w:rPr>
                    <m:t>k</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k</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k</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d>
              <m:r>
                <w:rPr>
                  <w:rFonts w:ascii="Cambria Math" w:hAnsi="Cambria Math"/>
                </w:rPr>
                <m:t>#</m:t>
              </m:r>
              <m:d>
                <m:dPr>
                  <m:ctrlPr>
                    <w:rPr>
                      <w:rFonts w:ascii="Cambria Math" w:hAnsi="Cambria Math"/>
                    </w:rPr>
                  </m:ctrlPr>
                </m:dPr>
                <m:e>
                  <m:r>
                    <m:rPr>
                      <m:sty m:val="p"/>
                    </m:rPr>
                    <w:rPr>
                      <w:rFonts w:ascii="Cambria Math" w:hAnsi="Cambria Math"/>
                    </w:rPr>
                    <m:t>1.13</m:t>
                  </m:r>
                </m:e>
              </m:d>
              <m:ctrlPr>
                <w:rPr>
                  <w:rFonts w:ascii="Cambria Math" w:hAnsi="Cambria Math"/>
                  <w:i/>
                </w:rPr>
              </m:ctrlPr>
            </m:e>
          </m:eqArr>
        </m:oMath>
      </m:oMathPara>
    </w:p>
    <w:p w14:paraId="13688FE5" w14:textId="46DC3978" w:rsidR="004B45B1" w:rsidRDefault="008B6294" w:rsidP="00B2389A">
      <w:pPr>
        <w:pStyle w:val="2"/>
        <w:spacing w:before="163" w:after="163"/>
      </w:pPr>
      <w:bookmarkStart w:id="21" w:name="_Toc227152438"/>
      <w:r>
        <w:rPr>
          <w:rFonts w:hint="eastAsia"/>
        </w:rPr>
        <w:t>MPC</w:t>
      </w:r>
      <w:r>
        <w:rPr>
          <w:rFonts w:hint="eastAsia"/>
        </w:rPr>
        <w:t>主动视角规划算法</w:t>
      </w:r>
      <w:bookmarkEnd w:id="21"/>
    </w:p>
    <w:p w14:paraId="72A9DE18" w14:textId="1CF9E153" w:rsidR="00D93D80" w:rsidRDefault="00D93D80" w:rsidP="00D93D80">
      <w:pPr>
        <w:pStyle w:val="a3"/>
        <w:ind w:firstLineChars="0" w:firstLine="480"/>
      </w:pPr>
      <w:r>
        <w:rPr>
          <w:rFonts w:hint="eastAsia"/>
        </w:rPr>
        <w:t>为了</w:t>
      </w:r>
      <w:r w:rsidR="00BA309E">
        <w:rPr>
          <w:rFonts w:hint="eastAsia"/>
        </w:rPr>
        <w:t>主动</w:t>
      </w:r>
      <w:r>
        <w:rPr>
          <w:rFonts w:hint="eastAsia"/>
        </w:rPr>
        <w:t>规划云台的视角，本文采用模型预测控制</w:t>
      </w:r>
      <w:r>
        <w:rPr>
          <w:rFonts w:hint="eastAsia"/>
        </w:rPr>
        <w:t>(MPC)</w:t>
      </w:r>
      <w:r>
        <w:rPr>
          <w:rFonts w:hint="eastAsia"/>
        </w:rPr>
        <w:t>算法</w:t>
      </w:r>
      <w:r>
        <w:fldChar w:fldCharType="begin"/>
      </w:r>
      <w:r w:rsidR="0052703F">
        <w:instrText xml:space="preserve"> ADDIN ZOTERO_ITEM CSL_CITATION {"citationID":"3kSRPAq5","properties":{"formattedCitation":"\\super [17]\\nosupersub{}","plainCitation":"[17]","dontUpdate":true,"noteIndex":0},"citationItems":[{"id":200,"uris":["http://zotero.org/users/18604600/items/7THIFG4V"],"itemData":{"id":200,"type":"article-journal","abstract":"This paper focuses on yaw stability control of in-wheel-motored electric vehicle (EV), and a model predictive controller is designed based on holistic control structure via active front steering and motor torque distribution. By designing a suitable reference model, the controller stabilizes a vehicle along the desired states while rejecting skid and fulfilling its physical constraints, so this is described as a constrained tracking problem. To solve this, the holistic control scheme is built to simplify the hierarchical structure of the controller and directly optimize the control inputs of system. Based on holistic control structure and MPC method, an objective function with constraints is designed over a receding horizon to meet the control requirements. Finally, the proposed nonlinear model predictive controller is evaluated on eight degrees of freedom (8DOF) EV model offline simulation platform. Simulation results of different road maneuver on slippery surfaces show the benefits of the control methodology used.","container-title":"Mechatronics","DOI":"10.1016/j.mechatronics.2015.10.002","ISSN":"0957-4158","journalAbbreviation":"Mechatronics","page":"103-114","source":"ScienceDirect","title":"MPC-based yaw stability control in in-wheel-motored EV via active front steering and motor torque distribution","volume":"38","author":[{"family":"Ren","given":"Bingtao"},{"family":"Chen","given":"Hong"},{"family":"Zhao","given":"Haiyan"},{"family":"Yuan","given":"Lei"}],"issued":{"date-parts":[["2016",9,1]]}}}],"schema":"https://github.com/citation-style-language/schema/raw/master/csl-citation.json"} </w:instrText>
      </w:r>
      <w:r>
        <w:fldChar w:fldCharType="separate"/>
      </w:r>
      <w:r>
        <w:fldChar w:fldCharType="end"/>
      </w:r>
      <w:r>
        <w:rPr>
          <w:rFonts w:hint="eastAsia"/>
        </w:rPr>
        <w:t>进行双轴云台的主动视角规划</w:t>
      </w:r>
      <w:r w:rsidR="0000584A">
        <w:fldChar w:fldCharType="begin"/>
      </w:r>
      <w:r w:rsidR="003A1819">
        <w:instrText xml:space="preserve"> ADDIN ZOTERO_ITEM CSL_CITATION {"citationID":"9rfEEcX7","properties":{"formattedCitation":"\\super [14]\\nosupersub{}","plainCitation":"[14]","noteIndex":0},"citationItems":[{"id":200,"uris":["http://zotero.org/users/18604600/items/7THIFG4V"],"itemData":{"id":200,"type":"article-journal","abstract":"This paper focuses on yaw stability control of in-wheel-motored electric vehicle (EV), and a model predictive controller is designed based on holistic control structure via active front steering and motor torque distribution. By designing a suitable reference model, the controller stabilizes a vehicle along the desired states while rejecting skid and fulfilling its physical constraints, so this is described as a constrained tracking problem. To solve this, the holistic control scheme is built to simplify the hierarchical structure of the controller and directly optimize the control inputs of system. Based on holistic control structure and MPC method, an objective function with constraints is designed over a receding horizon to meet the control requirements. Finally, the proposed nonlinear model predictive controller is evaluated on eight degrees of freedom (8DOF) EV model offline simulation platform. Simulation results of different road maneuver on slippery surfaces show the benefits of the control methodology used.","container-title":"Mechatronics","DOI":"10.1016/j.mechatronics.2015.10.002","ISSN":"0957-4158","journalAbbreviation":"Mechatronics","page":"103-114","source":"ScienceDirect","title":"MPC-based yaw stability control in in-wheel-motored EV via active front steering and motor torque distribution","volume":"38","author":[{"family":"Ren","given":"Bingtao"},{"family":"Chen","given":"Hong"},{"family":"Zhao","given":"Haiyan"},{"family":"Yuan","given":"Lei"}],"issued":{"date-parts":[["2016",9,1]]}}}],"schema":"https://github.com/citation-style-language/schema/raw/master/csl-citation.json"} </w:instrText>
      </w:r>
      <w:r w:rsidR="0000584A">
        <w:fldChar w:fldCharType="separate"/>
      </w:r>
      <w:r w:rsidR="003A1819" w:rsidRPr="003A1819">
        <w:rPr>
          <w:rFonts w:cs="Times New Roman"/>
          <w:kern w:val="0"/>
          <w:vertAlign w:val="superscript"/>
        </w:rPr>
        <w:t>[14]</w:t>
      </w:r>
      <w:r w:rsidR="0000584A">
        <w:fldChar w:fldCharType="end"/>
      </w:r>
      <w:r>
        <w:rPr>
          <w:rFonts w:hint="eastAsia"/>
        </w:rPr>
        <w:t>，使用轨迹预测得到的未来数个时间步长下的目标运动轨迹构建二次规划问题，得到期望的云台视角轨迹。</w:t>
      </w:r>
    </w:p>
    <w:p w14:paraId="79BA231F" w14:textId="77777777" w:rsidR="00D93D80" w:rsidRDefault="00D93D80" w:rsidP="00D93D80">
      <w:pPr>
        <w:pStyle w:val="3"/>
        <w:spacing w:before="163" w:after="163"/>
      </w:pPr>
      <w:bookmarkStart w:id="22" w:name="_Toc224244220"/>
      <w:bookmarkStart w:id="23" w:name="_Toc227152439"/>
      <w:r>
        <w:rPr>
          <w:rFonts w:hint="eastAsia"/>
        </w:rPr>
        <w:t>问题描述</w:t>
      </w:r>
      <w:bookmarkEnd w:id="22"/>
      <w:bookmarkEnd w:id="23"/>
    </w:p>
    <w:p w14:paraId="74E24562" w14:textId="77777777" w:rsidR="00D93D80" w:rsidRDefault="00D93D80" w:rsidP="00D93D80">
      <w:pPr>
        <w:pStyle w:val="a3"/>
        <w:ind w:firstLine="480"/>
      </w:pPr>
      <w:r w:rsidRPr="007F16C2">
        <w:rPr>
          <w:rFonts w:hint="eastAsia"/>
        </w:rPr>
        <w:t>考虑一个安装在固定平台上的</w:t>
      </w:r>
      <w:r>
        <w:rPr>
          <w:rFonts w:hint="eastAsia"/>
        </w:rPr>
        <w:t>双</w:t>
      </w:r>
      <w:r w:rsidRPr="007F16C2">
        <w:rPr>
          <w:rFonts w:hint="eastAsia"/>
        </w:rPr>
        <w:t>轴云台传感器系统</w:t>
      </w:r>
      <w:r>
        <w:rPr>
          <w:rFonts w:hint="eastAsia"/>
        </w:rPr>
        <w:t>，其云台转角定义为</w:t>
      </w:r>
      <m:oMath>
        <m:r>
          <w:rPr>
            <w:rFonts w:ascii="Cambria Math" w:hAnsi="Cambria Math"/>
          </w:rPr>
          <m:t>θ=</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ψ</m:t>
                </m:r>
              </m:e>
              <m:e>
                <m:r>
                  <w:rPr>
                    <w:rFonts w:ascii="Cambria Math" w:hAnsi="Cambria Math"/>
                  </w:rPr>
                  <m:t>ϕ</m:t>
                </m:r>
              </m:e>
            </m:eqArr>
          </m:e>
        </m:d>
      </m:oMath>
      <w:r>
        <w:rPr>
          <w:rFonts w:hint="eastAsia"/>
        </w:rPr>
        <w:t>，其中</w:t>
      </w:r>
      <m:oMath>
        <m:r>
          <w:rPr>
            <w:rFonts w:ascii="Cambria Math" w:hAnsi="Cambria Math"/>
          </w:rPr>
          <m:t>ψ</m:t>
        </m:r>
      </m:oMath>
      <w:r>
        <w:rPr>
          <w:rFonts w:hint="eastAsia"/>
        </w:rPr>
        <w:t>为云台</w:t>
      </w:r>
      <w:r>
        <w:rPr>
          <w:rFonts w:hint="eastAsia"/>
        </w:rPr>
        <w:t>yaw</w:t>
      </w:r>
      <w:r>
        <w:rPr>
          <w:rFonts w:hint="eastAsia"/>
        </w:rPr>
        <w:t>角，</w:t>
      </w:r>
      <m:oMath>
        <m:r>
          <w:rPr>
            <w:rFonts w:ascii="Cambria Math" w:hAnsi="Cambria Math"/>
          </w:rPr>
          <m:t>ϕ</m:t>
        </m:r>
      </m:oMath>
      <w:r>
        <w:rPr>
          <w:rFonts w:hint="eastAsia"/>
        </w:rPr>
        <w:t>为</w:t>
      </w:r>
      <w:r w:rsidRPr="00F72815">
        <w:rPr>
          <w:rFonts w:hint="eastAsia"/>
        </w:rPr>
        <w:t>云台</w:t>
      </w:r>
      <w:r w:rsidRPr="00F72815">
        <w:rPr>
          <w:rFonts w:hint="eastAsia"/>
        </w:rPr>
        <w:t>pitch</w:t>
      </w:r>
      <w:r>
        <w:rPr>
          <w:rFonts w:hint="eastAsia"/>
        </w:rPr>
        <w:t>角。</w:t>
      </w:r>
    </w:p>
    <w:p w14:paraId="278CBAD0" w14:textId="77777777" w:rsidR="00D93D80" w:rsidRPr="00B209CC" w:rsidRDefault="00D93D80" w:rsidP="00D93D80">
      <w:pPr>
        <w:pStyle w:val="a3"/>
        <w:ind w:firstLine="480"/>
        <w:rPr>
          <w:rFonts w:ascii="Cambria Math" w:hAnsi="Cambria Math"/>
          <w:oMath/>
        </w:rPr>
      </w:pPr>
      <w:r>
        <w:rPr>
          <w:rFonts w:hint="eastAsia"/>
        </w:rPr>
        <w:t>假设</w:t>
      </w:r>
      <m:oMath>
        <m:r>
          <w:rPr>
            <w:rFonts w:ascii="Cambria Math" w:hAnsi="Cambria Math"/>
          </w:rPr>
          <m:t>k</m:t>
        </m:r>
      </m:oMath>
      <w:r>
        <w:rPr>
          <w:rFonts w:hint="eastAsia"/>
        </w:rPr>
        <w:t>时刻存在</w:t>
      </w:r>
      <m:oMath>
        <m:r>
          <w:rPr>
            <w:rFonts w:ascii="Cambria Math" w:hAnsi="Cambria Math" w:hint="eastAsia"/>
          </w:rPr>
          <m:t>M</m:t>
        </m:r>
      </m:oMath>
      <w:proofErr w:type="gramStart"/>
      <w:r>
        <w:rPr>
          <w:rFonts w:hint="eastAsia"/>
        </w:rPr>
        <w:t>个</w:t>
      </w:r>
      <w:proofErr w:type="gramEnd"/>
      <w:r>
        <w:rPr>
          <w:rFonts w:hint="eastAsia"/>
        </w:rPr>
        <w:t>被跟踪目标，每个目标由滤波器给出其三维坐标</w:t>
      </w:r>
      <m:oMath>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oMath>
      <w:r>
        <w:rPr>
          <w:rFonts w:hint="eastAsia"/>
        </w:rPr>
        <w:t>，则对应的理想观测云台转角可以有如下公式得出：</w:t>
      </w:r>
    </w:p>
    <w:p w14:paraId="5CE77AED" w14:textId="0EBAC7E2" w:rsidR="00D93D80" w:rsidRPr="001A3110" w:rsidRDefault="00000000" w:rsidP="00D93D80">
      <w:pPr>
        <w:pStyle w:val="a3"/>
        <w:ind w:firstLine="480"/>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θ</m:t>
                  </m:r>
                </m:e>
                <m:sub>
                  <m:r>
                    <w:rPr>
                      <w:rFonts w:ascii="Cambria Math" w:hAnsi="Cambria Math"/>
                    </w:rPr>
                    <m:t>i,k</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i,k</m:t>
                          </m:r>
                        </m:sub>
                      </m:sSub>
                    </m:e>
                    <m:e>
                      <m:sSub>
                        <m:sSubPr>
                          <m:ctrlPr>
                            <w:rPr>
                              <w:rFonts w:ascii="Cambria Math" w:hAnsi="Cambria Math"/>
                            </w:rPr>
                          </m:ctrlPr>
                        </m:sSubPr>
                        <m:e>
                          <m:r>
                            <w:rPr>
                              <w:rFonts w:ascii="Cambria Math" w:hAnsi="Cambria Math"/>
                            </w:rPr>
                            <m:t>ϕ</m:t>
                          </m:r>
                        </m:e>
                        <m:sub>
                          <m:r>
                            <w:rPr>
                              <w:rFonts w:ascii="Cambria Math" w:hAnsi="Cambria Math"/>
                            </w:rPr>
                            <m:t>i,k</m:t>
                          </m:r>
                        </m:sub>
                      </m:sSub>
                    </m:e>
                  </m:eqArr>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i,k</m:t>
                  </m:r>
                </m:sub>
              </m:sSub>
              <m:r>
                <w:rPr>
                  <w:rFonts w:ascii="Cambria Math" w:hAnsi="Cambria Math"/>
                </w:rPr>
                <m:t>=</m:t>
              </m:r>
              <m:r>
                <m:rPr>
                  <m:sty m:val="p"/>
                </m:rPr>
                <w:rPr>
                  <w:rFonts w:ascii="Cambria Math" w:hAnsi="Cambria Math"/>
                </w:rPr>
                <m:t>arctan</m:t>
              </m:r>
              <m:r>
                <w:rPr>
                  <w:rFonts w:ascii="Cambria Math" w:hAnsi="Cambria Math"/>
                </w:rPr>
                <m:t>2</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d>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i,k</m:t>
                  </m:r>
                </m:sub>
              </m:sSub>
              <m:r>
                <w:rPr>
                  <w:rFonts w:ascii="Cambria Math" w:hAnsi="Cambria Math"/>
                </w:rPr>
                <m:t>=</m:t>
              </m:r>
              <m:r>
                <m:rPr>
                  <m:sty m:val="p"/>
                </m:rPr>
                <w:rPr>
                  <w:rFonts w:ascii="Cambria Math" w:hAnsi="Cambria Math"/>
                </w:rPr>
                <m:t>arctan</m:t>
              </m:r>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w:rPr>
                              <w:rFonts w:ascii="Cambria Math" w:hAnsi="Cambria Math"/>
                            </w:rPr>
                            <m:t>i,k</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i,k</m:t>
                          </m:r>
                        </m:sub>
                        <m:sup>
                          <m:r>
                            <w:rPr>
                              <w:rFonts w:ascii="Cambria Math" w:hAnsi="Cambria Math"/>
                            </w:rPr>
                            <m:t>2</m:t>
                          </m:r>
                        </m:sup>
                      </m:sSubSup>
                    </m:e>
                  </m:rad>
                </m:e>
              </m:d>
              <m:r>
                <w:rPr>
                  <w:rFonts w:ascii="Cambria Math" w:hAnsi="Cambria Math"/>
                </w:rPr>
                <m:t>#</m:t>
              </m:r>
              <m:d>
                <m:dPr>
                  <m:ctrlPr>
                    <w:rPr>
                      <w:rFonts w:ascii="Cambria Math" w:hAnsi="Cambria Math"/>
                      <w:i/>
                    </w:rPr>
                  </m:ctrlPr>
                </m:dPr>
                <m:e>
                  <m:r>
                    <w:rPr>
                      <w:rFonts w:ascii="Cambria Math" w:hAnsi="Cambria Math"/>
                    </w:rPr>
                    <m:t>1.14</m:t>
                  </m:r>
                </m:e>
              </m:d>
            </m:e>
          </m:eqArr>
        </m:oMath>
      </m:oMathPara>
    </w:p>
    <w:p w14:paraId="3763CD3C" w14:textId="77777777" w:rsidR="00D93D80" w:rsidRPr="001A3110" w:rsidRDefault="00D93D80" w:rsidP="00D93D80">
      <w:pPr>
        <w:pStyle w:val="a3"/>
        <w:ind w:firstLine="480"/>
        <w:jc w:val="center"/>
      </w:pPr>
    </w:p>
    <w:p w14:paraId="0AC5494C" w14:textId="5C446A1A" w:rsidR="00D93D80" w:rsidRDefault="00D93D80" w:rsidP="00D93D80">
      <w:pPr>
        <w:pStyle w:val="a3"/>
        <w:ind w:firstLine="480"/>
      </w:pPr>
      <w:r>
        <w:rPr>
          <w:rFonts w:hint="eastAsia"/>
        </w:rPr>
        <w:t>针对云</w:t>
      </w:r>
      <w:proofErr w:type="gramStart"/>
      <w:r>
        <w:rPr>
          <w:rFonts w:hint="eastAsia"/>
        </w:rPr>
        <w:t>台运动</w:t>
      </w:r>
      <w:proofErr w:type="gramEnd"/>
      <w:r>
        <w:rPr>
          <w:rFonts w:hint="eastAsia"/>
        </w:rPr>
        <w:t>速度，</w:t>
      </w:r>
      <w:r w:rsidRPr="002D5649">
        <w:t>由于</w:t>
      </w:r>
      <w:r w:rsidRPr="002D5649">
        <w:t>MPC</w:t>
      </w:r>
      <w:r w:rsidRPr="002D5649">
        <w:t>用于规划视角而非直接控制电机，</w:t>
      </w:r>
      <w:r w:rsidR="001606F4">
        <w:rPr>
          <w:rFonts w:hint="eastAsia"/>
        </w:rPr>
        <w:t>故</w:t>
      </w:r>
      <w:r w:rsidRPr="002D5649">
        <w:t>可以采用简化的角度动态模型</w:t>
      </w:r>
      <w:r>
        <w:rPr>
          <w:rFonts w:hint="eastAsia"/>
        </w:rPr>
        <w:t>为匀速运动模型，</w:t>
      </w:r>
      <w:proofErr w:type="gramStart"/>
      <w:r>
        <w:rPr>
          <w:rFonts w:hint="eastAsia"/>
        </w:rPr>
        <w:t>云台双轴角</w:t>
      </w:r>
      <w:proofErr w:type="gramEnd"/>
      <w:r>
        <w:rPr>
          <w:rFonts w:hint="eastAsia"/>
        </w:rPr>
        <w:t>速度由如下公式给出：</w:t>
      </w:r>
    </w:p>
    <w:p w14:paraId="4D999B8F" w14:textId="569D237A" w:rsidR="00D93D80" w:rsidRPr="001A3110" w:rsidRDefault="00000000" w:rsidP="00D93D80">
      <w:pPr>
        <w:pStyle w:val="a3"/>
        <w:ind w:firstLine="480"/>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ψ</m:t>
                              </m:r>
                            </m:e>
                          </m:acc>
                        </m:e>
                        <m:sub>
                          <m:r>
                            <w:rPr>
                              <w:rFonts w:ascii="Cambria Math" w:hAnsi="Cambria Math"/>
                            </w:rPr>
                            <m:t>k</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k</m:t>
                          </m:r>
                        </m:sub>
                      </m:sSub>
                    </m:e>
                  </m:eqAr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Δ</m:t>
              </m:r>
              <m:r>
                <w:rPr>
                  <w:rFonts w:ascii="Cambria Math" w:hAnsi="Cambria Math"/>
                </w:rPr>
                <m:t>t#</m:t>
              </m:r>
              <m:d>
                <m:dPr>
                  <m:ctrlPr>
                    <w:rPr>
                      <w:rFonts w:ascii="Cambria Math" w:hAnsi="Cambria Math"/>
                      <w:i/>
                    </w:rPr>
                  </m:ctrlPr>
                </m:dPr>
                <m:e>
                  <m:r>
                    <w:rPr>
                      <w:rFonts w:ascii="Cambria Math" w:hAnsi="Cambria Math"/>
                    </w:rPr>
                    <m:t>1.15</m:t>
                  </m:r>
                </m:e>
              </m:d>
            </m:e>
          </m:eqArr>
        </m:oMath>
      </m:oMathPara>
    </w:p>
    <w:p w14:paraId="18F1AA92" w14:textId="77777777" w:rsidR="00D93D80" w:rsidRPr="00F70B05" w:rsidRDefault="00D93D80" w:rsidP="00D93D80">
      <w:pPr>
        <w:pStyle w:val="a3"/>
        <w:ind w:firstLine="480"/>
      </w:pPr>
      <w:r>
        <w:rPr>
          <w:rFonts w:hint="eastAsia"/>
        </w:rPr>
        <w:t>此时可以将该规划问题抽象为如下优化问题：定义预测窗口长度为</w:t>
      </w:r>
      <m:oMath>
        <m:r>
          <w:rPr>
            <w:rFonts w:ascii="Cambria Math" w:hAnsi="Cambria Math"/>
          </w:rPr>
          <m:t>N</m:t>
        </m:r>
      </m:oMath>
      <w:r>
        <w:rPr>
          <w:rFonts w:hint="eastAsia"/>
        </w:rPr>
        <w:t>，则</w:t>
      </w:r>
      <m:oMath>
        <m:r>
          <w:rPr>
            <w:rFonts w:ascii="Cambria Math" w:hAnsi="Cambria Math"/>
          </w:rPr>
          <m:t>N</m:t>
        </m:r>
      </m:oMath>
      <w:proofErr w:type="gramStart"/>
      <w:r>
        <w:rPr>
          <w:rFonts w:hint="eastAsia"/>
        </w:rPr>
        <w:t>个</w:t>
      </w:r>
      <w:proofErr w:type="gramEnd"/>
      <w:r>
        <w:rPr>
          <w:rFonts w:hint="eastAsia"/>
        </w:rPr>
        <w:t>时间步长下目标轨迹预测序列为</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i,2</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i,N</m:t>
            </m:r>
          </m:sub>
        </m:sSub>
      </m:oMath>
      <w:r>
        <w:rPr>
          <w:rFonts w:hint="eastAsia"/>
        </w:rPr>
        <w:t>，优化目标为</w:t>
      </w:r>
      <w:r w:rsidRPr="001817F5">
        <w:t>未来</w:t>
      </w:r>
      <m:oMath>
        <m:r>
          <w:rPr>
            <w:rFonts w:ascii="Cambria Math" w:hAnsi="Cambria Math"/>
          </w:rPr>
          <m:t>N</m:t>
        </m:r>
      </m:oMath>
      <w:r w:rsidRPr="001817F5">
        <w:t>步云</w:t>
      </w:r>
      <w:proofErr w:type="gramStart"/>
      <w:r w:rsidRPr="001817F5">
        <w:t>台角度</w:t>
      </w:r>
      <w:proofErr w:type="gramEnd"/>
      <w:r w:rsidRPr="001817F5">
        <w:t>序列</w:t>
      </w:r>
      <m:oMath>
        <m:r>
          <m:rPr>
            <m:sty m:val="p"/>
          </m:rPr>
          <w:rPr>
            <w:rFonts w:ascii="Cambria Math" w:hAnsi="Cambria Math" w:hint="eastAsia"/>
          </w:rPr>
          <m:t>Θ</m:t>
        </m:r>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N</m:t>
            </m:r>
          </m:sub>
        </m:sSub>
        <m:r>
          <m:rPr>
            <m:lit/>
          </m:rPr>
          <w:rPr>
            <w:rFonts w:ascii="Cambria Math" w:hAnsi="Cambria Math"/>
          </w:rPr>
          <m:t>}</m:t>
        </m:r>
      </m:oMath>
    </w:p>
    <w:p w14:paraId="0A2972EB" w14:textId="77777777" w:rsidR="00D93D80" w:rsidRDefault="00D93D80" w:rsidP="00D93D80">
      <w:pPr>
        <w:pStyle w:val="3"/>
        <w:spacing w:before="163" w:after="163"/>
      </w:pPr>
      <w:bookmarkStart w:id="24" w:name="_Toc224244221"/>
      <w:bookmarkStart w:id="25" w:name="_Toc227152440"/>
      <w:r>
        <w:rPr>
          <w:rFonts w:hint="eastAsia"/>
        </w:rPr>
        <w:t>代价函数构建</w:t>
      </w:r>
      <w:bookmarkEnd w:id="24"/>
      <w:bookmarkEnd w:id="25"/>
    </w:p>
    <w:p w14:paraId="732A469C" w14:textId="77777777" w:rsidR="00D93D80" w:rsidRPr="00E36BDD" w:rsidRDefault="00D93D80" w:rsidP="00D93D80">
      <w:pPr>
        <w:pStyle w:val="a3"/>
        <w:ind w:firstLineChars="0" w:firstLine="0"/>
      </w:pPr>
      <w:r>
        <w:rPr>
          <w:rFonts w:hint="eastAsia"/>
        </w:rPr>
        <w:t xml:space="preserve">    </w:t>
      </w:r>
      <w:r>
        <w:rPr>
          <w:rFonts w:hint="eastAsia"/>
        </w:rPr>
        <w:t>根据实际工况，本文初步设定该规划问题的代价函数如下：</w:t>
      </w:r>
    </w:p>
    <w:p w14:paraId="37E3B314" w14:textId="3477F926" w:rsidR="00D93D80" w:rsidRPr="001A3110" w:rsidRDefault="00000000" w:rsidP="00D93D80">
      <w:pPr>
        <w:pStyle w:val="a3"/>
        <w:ind w:firstLineChars="0" w:firstLine="480"/>
      </w:pPr>
      <m:oMathPara>
        <m:oMath>
          <m:eqArr>
            <m:eqArrPr>
              <m:maxDist m:val="1"/>
              <m:ctrlPr>
                <w:rPr>
                  <w:rFonts w:ascii="Cambria Math" w:hAnsi="Cambria Math"/>
                  <w:i/>
                </w:rPr>
              </m:ctrlPr>
            </m:eqArrPr>
            <m:e>
              <m:r>
                <w:rPr>
                  <w:rFonts w:ascii="Cambria Math" w:hAnsi="Cambria Math"/>
                </w:rPr>
                <m:t>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1.16</m:t>
                  </m:r>
                </m:e>
              </m:d>
            </m:e>
          </m:eqArr>
        </m:oMath>
      </m:oMathPara>
    </w:p>
    <w:p w14:paraId="3559C907" w14:textId="77777777" w:rsidR="00D93D80" w:rsidRDefault="00D93D80" w:rsidP="00D93D80">
      <w:pPr>
        <w:pStyle w:val="a3"/>
        <w:ind w:firstLineChars="0" w:firstLine="480"/>
      </w:pPr>
      <w:r>
        <w:rPr>
          <w:rFonts w:hint="eastAsia"/>
        </w:rPr>
        <w:t>主要分为三项：</w:t>
      </w:r>
    </w:p>
    <w:p w14:paraId="521080C7" w14:textId="77777777" w:rsidR="00280C4F" w:rsidRDefault="00D93D80" w:rsidP="00D93D80">
      <w:pPr>
        <w:pStyle w:val="a3"/>
        <w:ind w:firstLine="480"/>
      </w:pPr>
      <w:r>
        <w:rPr>
          <w:rFonts w:hint="eastAsia"/>
        </w:rPr>
        <w:t xml:space="preserve">1) </w:t>
      </w:r>
      <w:r>
        <w:rPr>
          <w:rFonts w:hint="eastAsia"/>
        </w:rPr>
        <w:t>目标视角跟踪项</w:t>
      </w:r>
      <m:oMath>
        <m:sSub>
          <m:sSubPr>
            <m:ctrlPr>
              <w:rPr>
                <w:rFonts w:ascii="Cambria Math" w:hAnsi="Cambria Math"/>
              </w:rPr>
            </m:ctrlPr>
          </m:sSubPr>
          <m:e>
            <m:r>
              <w:rPr>
                <w:rFonts w:ascii="Cambria Math" w:hAnsi="Cambria Math"/>
              </w:rPr>
              <m:t>J</m:t>
            </m:r>
          </m:e>
          <m:sub>
            <m:r>
              <w:rPr>
                <w:rFonts w:ascii="Cambria Math" w:hAnsi="Cambria Math"/>
              </w:rPr>
              <m:t>track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m:t>
            </m:r>
          </m:sub>
        </m:sSub>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i,k</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hint="eastAsia"/>
        </w:rPr>
        <w:t>，其中各个目标的权重</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hint="eastAsia"/>
        </w:rPr>
        <w:t>由</w:t>
      </w:r>
      <w:r>
        <w:rPr>
          <w:rFonts w:hint="eastAsia"/>
        </w:rPr>
        <w:lastRenderedPageBreak/>
        <w:t>置信度、目标尺寸等信息综合计算得到。</w:t>
      </w:r>
      <w:r w:rsidR="005443C8" w:rsidRPr="005443C8">
        <w:t>该项是云台视角规划中的核心代价项，用于约束视角优先对准重要目标，从而保证关键目标在视场内具有更高的关注权重。</w:t>
      </w:r>
    </w:p>
    <w:p w14:paraId="22470AC0" w14:textId="3353D61B" w:rsidR="00D93D80" w:rsidRDefault="00D93D80" w:rsidP="00D93D80">
      <w:pPr>
        <w:pStyle w:val="a3"/>
        <w:ind w:firstLine="480"/>
      </w:pPr>
      <w:r>
        <w:rPr>
          <w:rFonts w:hint="eastAsia"/>
        </w:rPr>
        <w:t xml:space="preserve">2) </w:t>
      </w:r>
      <w:r>
        <w:rPr>
          <w:rFonts w:hint="eastAsia"/>
        </w:rPr>
        <w:t>视角平滑项</w:t>
      </w:r>
      <m:oMath>
        <m:sSub>
          <m:sSubPr>
            <m:ctrlPr>
              <w:rPr>
                <w:rFonts w:ascii="Cambria Math" w:hAnsi="Cambria Math"/>
              </w:rPr>
            </m:ctrlPr>
          </m:sSubPr>
          <m:e>
            <m:r>
              <w:rPr>
                <w:rFonts w:ascii="Cambria Math" w:hAnsi="Cambria Math"/>
              </w:rPr>
              <m:t>J</m:t>
            </m:r>
          </m:e>
          <m:sub>
            <m:r>
              <w:rPr>
                <w:rFonts w:ascii="Cambria Math" w:hAnsi="Cambria Math"/>
              </w:rPr>
              <m:t>smooth</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hint="eastAsia"/>
        </w:rPr>
        <w:t>。</w:t>
      </w:r>
      <w:r w:rsidR="003E34AD" w:rsidRPr="003E34AD">
        <w:t>该代价项用于约束相邻时刻视角变化的连续性，抑制由于检测噪声或目标快速运动引起的视角振荡，从而提高云</w:t>
      </w:r>
      <w:proofErr w:type="gramStart"/>
      <w:r w:rsidR="003E34AD" w:rsidRPr="003E34AD">
        <w:t>台运动</w:t>
      </w:r>
      <w:proofErr w:type="gramEnd"/>
      <w:r w:rsidR="003E34AD" w:rsidRPr="003E34AD">
        <w:t>的平滑性与稳定性。</w:t>
      </w:r>
    </w:p>
    <w:p w14:paraId="0C5AB407" w14:textId="77777777" w:rsidR="00615693" w:rsidRDefault="00D93D80" w:rsidP="00C0735B">
      <w:pPr>
        <w:pStyle w:val="a3"/>
        <w:ind w:firstLine="480"/>
      </w:pPr>
      <w:r>
        <w:rPr>
          <w:rFonts w:hint="eastAsia"/>
        </w:rPr>
        <w:t xml:space="preserve">3) </w:t>
      </w:r>
      <w:r>
        <w:rPr>
          <w:rFonts w:hint="eastAsia"/>
        </w:rPr>
        <w:t>控制输入惩罚</w:t>
      </w:r>
      <m:oMath>
        <m:sSub>
          <m:sSubPr>
            <m:ctrlPr>
              <w:rPr>
                <w:rFonts w:ascii="Cambria Math" w:hAnsi="Cambria Math"/>
              </w:rPr>
            </m:ctrlPr>
          </m:sSubPr>
          <m:e>
            <m:r>
              <w:rPr>
                <w:rFonts w:ascii="Cambria Math" w:hAnsi="Cambria Math"/>
              </w:rPr>
              <m:t>J</m:t>
            </m:r>
          </m:e>
          <m:sub>
            <m:r>
              <w:rPr>
                <w:rFonts w:ascii="Cambria Math" w:hAnsi="Cambria Math"/>
              </w:rPr>
              <m:t>control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hint="eastAsia"/>
        </w:rPr>
        <w:t>，其中</w:t>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k-1</m:t>
                </m:r>
              </m:sub>
            </m:sSub>
          </m:num>
          <m:den>
            <m:r>
              <m:rPr>
                <m:sty m:val="p"/>
              </m:rPr>
              <w:rPr>
                <w:rFonts w:ascii="Cambria Math" w:hAnsi="Cambria Math"/>
              </w:rPr>
              <m:t>Δ</m:t>
            </m:r>
            <m:r>
              <w:rPr>
                <w:rFonts w:ascii="Cambria Math" w:hAnsi="Cambria Math"/>
              </w:rPr>
              <m:t>t</m:t>
            </m:r>
          </m:den>
        </m:f>
      </m:oMath>
      <w:r>
        <w:rPr>
          <w:rFonts w:hint="eastAsia"/>
        </w:rPr>
        <w:t>。</w:t>
      </w:r>
      <w:r w:rsidR="00BA763A">
        <w:rPr>
          <w:rFonts w:hint="eastAsia"/>
        </w:rPr>
        <w:t>该</w:t>
      </w:r>
      <w:r w:rsidR="00C0735B" w:rsidRPr="00C0735B">
        <w:t>该项通过约束控制输入（角速度）的变化，限制云台双轴旋转的动态幅度，避免角速度突变导致的剧烈抖动，从而提升系统的可控性与执行稳定性。</w:t>
      </w:r>
    </w:p>
    <w:p w14:paraId="773C0416" w14:textId="1B685391" w:rsidR="00D93D80" w:rsidRDefault="00D93D80" w:rsidP="00C0735B">
      <w:pPr>
        <w:pStyle w:val="a3"/>
        <w:ind w:firstLine="480"/>
      </w:pPr>
      <w:r>
        <w:rPr>
          <w:rFonts w:hint="eastAsia"/>
        </w:rPr>
        <w:t>同时，为了确保优化结果</w:t>
      </w:r>
      <w:proofErr w:type="gramStart"/>
      <w:r>
        <w:rPr>
          <w:rFonts w:hint="eastAsia"/>
        </w:rPr>
        <w:t>不</w:t>
      </w:r>
      <w:proofErr w:type="gramEnd"/>
      <w:r>
        <w:rPr>
          <w:rFonts w:hint="eastAsia"/>
        </w:rPr>
        <w:t>越界，设计约束条件如下：</w:t>
      </w:r>
    </w:p>
    <w:p w14:paraId="5475C2D1" w14:textId="39559C1C" w:rsidR="00D93D80" w:rsidRPr="001A3110" w:rsidRDefault="00000000" w:rsidP="00D93D80">
      <w:pPr>
        <w:pStyle w:val="a3"/>
        <w:ind w:firstLineChars="0" w:firstLine="480"/>
      </w:pPr>
      <m:oMathPara>
        <m:oMath>
          <m:eqArr>
            <m:eqArrPr>
              <m:maxDist m:val="1"/>
              <m:ctrlPr>
                <w:rPr>
                  <w:rFonts w:ascii="Cambria Math" w:hAnsi="Cambria Math"/>
                  <w:i/>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max</m:t>
                          </m:r>
                        </m:sub>
                      </m:sSub>
                    </m:e>
                    <m:e>
                      <m:sSub>
                        <m:sSubPr>
                          <m:ctrlPr>
                            <w:rPr>
                              <w:rFonts w:ascii="Cambria Math" w:hAnsi="Cambria Math"/>
                            </w:rPr>
                          </m:ctrlPr>
                        </m:sSubPr>
                        <m:e>
                          <m:r>
                            <w:rPr>
                              <w:rFonts w:ascii="Cambria Math" w:hAnsi="Cambria Math"/>
                            </w:rPr>
                            <m:t>ϕ</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max</m:t>
                          </m:r>
                        </m:sub>
                      </m:sSub>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max</m:t>
                          </m:r>
                        </m:sub>
                      </m:sSub>
                    </m:e>
                  </m:eqArr>
                </m:e>
              </m:d>
              <m:r>
                <w:rPr>
                  <w:rFonts w:ascii="Cambria Math" w:hAnsi="Cambria Math"/>
                </w:rPr>
                <m:t>#</m:t>
              </m:r>
              <m:d>
                <m:dPr>
                  <m:ctrlPr>
                    <w:rPr>
                      <w:rFonts w:ascii="Cambria Math" w:hAnsi="Cambria Math"/>
                      <w:i/>
                    </w:rPr>
                  </m:ctrlPr>
                </m:dPr>
                <m:e>
                  <m:r>
                    <w:rPr>
                      <w:rFonts w:ascii="Cambria Math" w:hAnsi="Cambria Math"/>
                    </w:rPr>
                    <m:t>1.17</m:t>
                  </m:r>
                </m:e>
              </m:d>
            </m:e>
          </m:eqArr>
        </m:oMath>
      </m:oMathPara>
    </w:p>
    <w:p w14:paraId="2B4C92CC" w14:textId="44BFAB76" w:rsidR="00C75C76" w:rsidRPr="00C75C76" w:rsidRDefault="00D93D80" w:rsidP="00D93D80">
      <w:pPr>
        <w:pStyle w:val="a3"/>
        <w:ind w:firstLine="480"/>
      </w:pPr>
      <w:r>
        <w:rPr>
          <w:rFonts w:hint="eastAsia"/>
        </w:rPr>
        <w:t>经如上分析，</w:t>
      </w:r>
      <w:proofErr w:type="gramStart"/>
      <w:r>
        <w:rPr>
          <w:rFonts w:hint="eastAsia"/>
        </w:rPr>
        <w:t>该云台</w:t>
      </w:r>
      <w:proofErr w:type="gramEnd"/>
      <w:r>
        <w:rPr>
          <w:rFonts w:hint="eastAsia"/>
        </w:rPr>
        <w:t>主动视角规划问题已成功转化为有约束二次规划问题，方便调用开源</w:t>
      </w:r>
      <w:r>
        <w:rPr>
          <w:rFonts w:hint="eastAsia"/>
        </w:rPr>
        <w:t>MPC</w:t>
      </w:r>
      <w:r>
        <w:rPr>
          <w:rFonts w:hint="eastAsia"/>
        </w:rPr>
        <w:t>优化库进行求解。</w:t>
      </w:r>
    </w:p>
    <w:p w14:paraId="0FA6EA93" w14:textId="491C3890" w:rsidR="004B45B1" w:rsidRDefault="004B45B1" w:rsidP="005F14E4">
      <w:pPr>
        <w:pStyle w:val="10"/>
        <w:spacing w:before="163" w:after="163"/>
      </w:pPr>
      <w:bookmarkStart w:id="26" w:name="_Toc227152441"/>
      <w:r>
        <w:rPr>
          <w:rFonts w:hint="eastAsia"/>
        </w:rPr>
        <w:t>研究计划及预期成果</w:t>
      </w:r>
      <w:bookmarkEnd w:id="26"/>
    </w:p>
    <w:p w14:paraId="4221021B" w14:textId="115831D7" w:rsidR="00837754" w:rsidRDefault="00837754" w:rsidP="00620A5F">
      <w:pPr>
        <w:pStyle w:val="2"/>
        <w:spacing w:before="163" w:after="163"/>
        <w:jc w:val="left"/>
      </w:pPr>
      <w:bookmarkStart w:id="27" w:name="_Toc227152442"/>
      <w:r>
        <w:rPr>
          <w:rFonts w:hint="eastAsia"/>
        </w:rPr>
        <w:t>研究计划</w:t>
      </w:r>
      <w:bookmarkEnd w:id="27"/>
    </w:p>
    <w:p w14:paraId="74862410" w14:textId="77777777" w:rsidR="00837754" w:rsidRDefault="00837754" w:rsidP="007834E7">
      <w:pPr>
        <w:pStyle w:val="a3"/>
        <w:ind w:firstLineChars="300" w:firstLine="720"/>
      </w:pPr>
      <w:r>
        <w:rPr>
          <w:rFonts w:hint="eastAsia"/>
        </w:rPr>
        <w:t>研究计划如下列表格所示。</w:t>
      </w:r>
    </w:p>
    <w:tbl>
      <w:tblPr>
        <w:tblStyle w:val="22"/>
        <w:tblW w:w="9060" w:type="dxa"/>
        <w:tblLook w:val="04A0" w:firstRow="1" w:lastRow="0" w:firstColumn="1" w:lastColumn="0" w:noHBand="0" w:noVBand="1"/>
      </w:tblPr>
      <w:tblGrid>
        <w:gridCol w:w="4815"/>
        <w:gridCol w:w="2126"/>
        <w:gridCol w:w="2119"/>
      </w:tblGrid>
      <w:tr w:rsidR="00C1228A" w:rsidRPr="00C1228A" w14:paraId="751ECEFD" w14:textId="77777777" w:rsidTr="006A217F">
        <w:trPr>
          <w:trHeight w:val="390"/>
        </w:trPr>
        <w:tc>
          <w:tcPr>
            <w:tcW w:w="4815" w:type="dxa"/>
            <w:hideMark/>
          </w:tcPr>
          <w:p w14:paraId="148BD8D9" w14:textId="77777777" w:rsidR="00C1228A" w:rsidRPr="00C1228A" w:rsidRDefault="00C1228A" w:rsidP="006A217F">
            <w:pPr>
              <w:adjustRightInd w:val="0"/>
              <w:snapToGrid w:val="0"/>
              <w:jc w:val="center"/>
              <w:rPr>
                <w:sz w:val="24"/>
                <w:szCs w:val="24"/>
              </w:rPr>
            </w:pPr>
            <w:r w:rsidRPr="00C1228A">
              <w:rPr>
                <w:rFonts w:hint="eastAsia"/>
                <w:b/>
                <w:bCs/>
                <w:sz w:val="24"/>
                <w:szCs w:val="24"/>
              </w:rPr>
              <w:t>主要工作内容</w:t>
            </w:r>
          </w:p>
        </w:tc>
        <w:tc>
          <w:tcPr>
            <w:tcW w:w="2126" w:type="dxa"/>
            <w:hideMark/>
          </w:tcPr>
          <w:p w14:paraId="540AC6DC" w14:textId="77777777" w:rsidR="00C1228A" w:rsidRPr="00C1228A" w:rsidRDefault="00C1228A" w:rsidP="006A217F">
            <w:pPr>
              <w:adjustRightInd w:val="0"/>
              <w:snapToGrid w:val="0"/>
              <w:jc w:val="center"/>
              <w:rPr>
                <w:sz w:val="24"/>
                <w:szCs w:val="24"/>
              </w:rPr>
            </w:pPr>
            <w:r w:rsidRPr="00C1228A">
              <w:rPr>
                <w:rFonts w:hint="eastAsia"/>
                <w:b/>
                <w:bCs/>
                <w:sz w:val="24"/>
                <w:szCs w:val="24"/>
              </w:rPr>
              <w:t>开始时间</w:t>
            </w:r>
          </w:p>
        </w:tc>
        <w:tc>
          <w:tcPr>
            <w:tcW w:w="2119" w:type="dxa"/>
            <w:hideMark/>
          </w:tcPr>
          <w:p w14:paraId="3C7BD172" w14:textId="77777777" w:rsidR="00C1228A" w:rsidRPr="00C1228A" w:rsidRDefault="00C1228A" w:rsidP="006A217F">
            <w:pPr>
              <w:adjustRightInd w:val="0"/>
              <w:snapToGrid w:val="0"/>
              <w:jc w:val="center"/>
              <w:rPr>
                <w:sz w:val="24"/>
                <w:szCs w:val="24"/>
              </w:rPr>
            </w:pPr>
            <w:r w:rsidRPr="00C1228A">
              <w:rPr>
                <w:rFonts w:hint="eastAsia"/>
                <w:b/>
                <w:bCs/>
                <w:sz w:val="24"/>
                <w:szCs w:val="24"/>
              </w:rPr>
              <w:t>结束时间</w:t>
            </w:r>
          </w:p>
        </w:tc>
      </w:tr>
      <w:tr w:rsidR="00C1228A" w:rsidRPr="00C1228A" w14:paraId="42D5C858" w14:textId="77777777" w:rsidTr="006A217F">
        <w:trPr>
          <w:trHeight w:val="390"/>
        </w:trPr>
        <w:tc>
          <w:tcPr>
            <w:tcW w:w="4815" w:type="dxa"/>
            <w:hideMark/>
          </w:tcPr>
          <w:p w14:paraId="39F7B22D" w14:textId="77777777" w:rsidR="00C1228A" w:rsidRPr="00C1228A" w:rsidRDefault="00C1228A" w:rsidP="006A217F">
            <w:pPr>
              <w:adjustRightInd w:val="0"/>
              <w:snapToGrid w:val="0"/>
              <w:jc w:val="center"/>
              <w:rPr>
                <w:sz w:val="24"/>
                <w:szCs w:val="24"/>
              </w:rPr>
            </w:pPr>
            <w:r w:rsidRPr="00C1228A">
              <w:rPr>
                <w:rFonts w:hint="eastAsia"/>
                <w:sz w:val="24"/>
                <w:szCs w:val="24"/>
              </w:rPr>
              <w:t>完成激光雷达目标检测模块的构建</w:t>
            </w:r>
          </w:p>
        </w:tc>
        <w:tc>
          <w:tcPr>
            <w:tcW w:w="2126" w:type="dxa"/>
            <w:hideMark/>
          </w:tcPr>
          <w:p w14:paraId="6E7B4256" w14:textId="77777777" w:rsidR="00C1228A" w:rsidRPr="00C1228A" w:rsidRDefault="00C1228A" w:rsidP="006A217F">
            <w:pPr>
              <w:adjustRightInd w:val="0"/>
              <w:snapToGrid w:val="0"/>
              <w:jc w:val="center"/>
              <w:rPr>
                <w:sz w:val="24"/>
                <w:szCs w:val="24"/>
              </w:rPr>
            </w:pPr>
            <w:r w:rsidRPr="00C1228A">
              <w:rPr>
                <w:sz w:val="24"/>
                <w:szCs w:val="24"/>
              </w:rPr>
              <w:t>2026.3.9</w:t>
            </w:r>
          </w:p>
        </w:tc>
        <w:tc>
          <w:tcPr>
            <w:tcW w:w="2119" w:type="dxa"/>
            <w:hideMark/>
          </w:tcPr>
          <w:p w14:paraId="09ACBCDB" w14:textId="77777777" w:rsidR="00C1228A" w:rsidRPr="00C1228A" w:rsidRDefault="00C1228A" w:rsidP="006A217F">
            <w:pPr>
              <w:adjustRightInd w:val="0"/>
              <w:snapToGrid w:val="0"/>
              <w:jc w:val="center"/>
              <w:rPr>
                <w:sz w:val="24"/>
                <w:szCs w:val="24"/>
              </w:rPr>
            </w:pPr>
            <w:r w:rsidRPr="00C1228A">
              <w:rPr>
                <w:sz w:val="24"/>
                <w:szCs w:val="24"/>
              </w:rPr>
              <w:t>2026.3.16</w:t>
            </w:r>
          </w:p>
        </w:tc>
      </w:tr>
      <w:tr w:rsidR="00C1228A" w:rsidRPr="00C1228A" w14:paraId="34BCFF3E" w14:textId="77777777" w:rsidTr="006A217F">
        <w:trPr>
          <w:trHeight w:val="390"/>
        </w:trPr>
        <w:tc>
          <w:tcPr>
            <w:tcW w:w="4815" w:type="dxa"/>
            <w:hideMark/>
          </w:tcPr>
          <w:p w14:paraId="1E73A6F2" w14:textId="77777777" w:rsidR="00C1228A" w:rsidRPr="00C1228A" w:rsidRDefault="00C1228A" w:rsidP="006A217F">
            <w:pPr>
              <w:adjustRightInd w:val="0"/>
              <w:snapToGrid w:val="0"/>
              <w:jc w:val="center"/>
              <w:rPr>
                <w:sz w:val="24"/>
                <w:szCs w:val="24"/>
              </w:rPr>
            </w:pPr>
            <w:r w:rsidRPr="00C1228A">
              <w:rPr>
                <w:rFonts w:hint="eastAsia"/>
                <w:sz w:val="24"/>
                <w:szCs w:val="24"/>
              </w:rPr>
              <w:t>完成多传感器检测结果融合</w:t>
            </w:r>
          </w:p>
        </w:tc>
        <w:tc>
          <w:tcPr>
            <w:tcW w:w="2126" w:type="dxa"/>
            <w:hideMark/>
          </w:tcPr>
          <w:p w14:paraId="55D8569F" w14:textId="77777777" w:rsidR="00C1228A" w:rsidRPr="00C1228A" w:rsidRDefault="00C1228A" w:rsidP="006A217F">
            <w:pPr>
              <w:adjustRightInd w:val="0"/>
              <w:snapToGrid w:val="0"/>
              <w:jc w:val="center"/>
              <w:rPr>
                <w:sz w:val="24"/>
                <w:szCs w:val="24"/>
              </w:rPr>
            </w:pPr>
            <w:r w:rsidRPr="00C1228A">
              <w:rPr>
                <w:sz w:val="24"/>
                <w:szCs w:val="24"/>
              </w:rPr>
              <w:t>2026.3.17</w:t>
            </w:r>
          </w:p>
        </w:tc>
        <w:tc>
          <w:tcPr>
            <w:tcW w:w="2119" w:type="dxa"/>
            <w:hideMark/>
          </w:tcPr>
          <w:p w14:paraId="67800141" w14:textId="77777777" w:rsidR="00C1228A" w:rsidRPr="00C1228A" w:rsidRDefault="00C1228A" w:rsidP="006A217F">
            <w:pPr>
              <w:adjustRightInd w:val="0"/>
              <w:snapToGrid w:val="0"/>
              <w:jc w:val="center"/>
              <w:rPr>
                <w:sz w:val="24"/>
                <w:szCs w:val="24"/>
              </w:rPr>
            </w:pPr>
            <w:r w:rsidRPr="00C1228A">
              <w:rPr>
                <w:sz w:val="24"/>
                <w:szCs w:val="24"/>
              </w:rPr>
              <w:t>2026.3.24</w:t>
            </w:r>
          </w:p>
        </w:tc>
      </w:tr>
      <w:tr w:rsidR="00C1228A" w:rsidRPr="00C1228A" w14:paraId="17EBB28A" w14:textId="77777777" w:rsidTr="006A217F">
        <w:trPr>
          <w:trHeight w:val="390"/>
        </w:trPr>
        <w:tc>
          <w:tcPr>
            <w:tcW w:w="4815" w:type="dxa"/>
            <w:hideMark/>
          </w:tcPr>
          <w:p w14:paraId="5198C530" w14:textId="77777777" w:rsidR="00C1228A" w:rsidRPr="00C1228A" w:rsidRDefault="00C1228A" w:rsidP="006A217F">
            <w:pPr>
              <w:adjustRightInd w:val="0"/>
              <w:snapToGrid w:val="0"/>
              <w:jc w:val="center"/>
              <w:rPr>
                <w:sz w:val="24"/>
                <w:szCs w:val="24"/>
              </w:rPr>
            </w:pPr>
            <w:r w:rsidRPr="00C1228A">
              <w:rPr>
                <w:rFonts w:hint="eastAsia"/>
                <w:sz w:val="24"/>
                <w:szCs w:val="24"/>
              </w:rPr>
              <w:t>完成目标跟踪模块的构建</w:t>
            </w:r>
          </w:p>
        </w:tc>
        <w:tc>
          <w:tcPr>
            <w:tcW w:w="2126" w:type="dxa"/>
            <w:hideMark/>
          </w:tcPr>
          <w:p w14:paraId="6CD1B034" w14:textId="77777777" w:rsidR="00C1228A" w:rsidRPr="00C1228A" w:rsidRDefault="00C1228A" w:rsidP="006A217F">
            <w:pPr>
              <w:adjustRightInd w:val="0"/>
              <w:snapToGrid w:val="0"/>
              <w:jc w:val="center"/>
              <w:rPr>
                <w:sz w:val="24"/>
                <w:szCs w:val="24"/>
              </w:rPr>
            </w:pPr>
            <w:r w:rsidRPr="00C1228A">
              <w:rPr>
                <w:sz w:val="24"/>
                <w:szCs w:val="24"/>
              </w:rPr>
              <w:t>2026.3.25</w:t>
            </w:r>
          </w:p>
        </w:tc>
        <w:tc>
          <w:tcPr>
            <w:tcW w:w="2119" w:type="dxa"/>
            <w:hideMark/>
          </w:tcPr>
          <w:p w14:paraId="4361BF10" w14:textId="77777777" w:rsidR="00C1228A" w:rsidRPr="00C1228A" w:rsidRDefault="00C1228A" w:rsidP="006A217F">
            <w:pPr>
              <w:adjustRightInd w:val="0"/>
              <w:snapToGrid w:val="0"/>
              <w:jc w:val="center"/>
              <w:rPr>
                <w:sz w:val="24"/>
                <w:szCs w:val="24"/>
              </w:rPr>
            </w:pPr>
            <w:r w:rsidRPr="00C1228A">
              <w:rPr>
                <w:sz w:val="24"/>
                <w:szCs w:val="24"/>
              </w:rPr>
              <w:t>2026.4.1</w:t>
            </w:r>
          </w:p>
        </w:tc>
      </w:tr>
      <w:tr w:rsidR="00C1228A" w:rsidRPr="00C1228A" w14:paraId="43B7A444" w14:textId="77777777" w:rsidTr="006A217F">
        <w:trPr>
          <w:trHeight w:val="390"/>
        </w:trPr>
        <w:tc>
          <w:tcPr>
            <w:tcW w:w="4815" w:type="dxa"/>
            <w:hideMark/>
          </w:tcPr>
          <w:p w14:paraId="482D16EC" w14:textId="77777777" w:rsidR="00C1228A" w:rsidRPr="00C1228A" w:rsidRDefault="00C1228A" w:rsidP="006A217F">
            <w:pPr>
              <w:adjustRightInd w:val="0"/>
              <w:snapToGrid w:val="0"/>
              <w:jc w:val="center"/>
              <w:rPr>
                <w:sz w:val="24"/>
                <w:szCs w:val="24"/>
              </w:rPr>
            </w:pPr>
            <w:r w:rsidRPr="00C1228A">
              <w:rPr>
                <w:rFonts w:hint="eastAsia"/>
                <w:sz w:val="24"/>
                <w:szCs w:val="24"/>
              </w:rPr>
              <w:t>进行多传感器融合下目标检测跟踪实验</w:t>
            </w:r>
          </w:p>
        </w:tc>
        <w:tc>
          <w:tcPr>
            <w:tcW w:w="2126" w:type="dxa"/>
            <w:hideMark/>
          </w:tcPr>
          <w:p w14:paraId="04D53DD2" w14:textId="77777777" w:rsidR="00C1228A" w:rsidRPr="00C1228A" w:rsidRDefault="00C1228A" w:rsidP="006A217F">
            <w:pPr>
              <w:adjustRightInd w:val="0"/>
              <w:snapToGrid w:val="0"/>
              <w:jc w:val="center"/>
              <w:rPr>
                <w:sz w:val="24"/>
                <w:szCs w:val="24"/>
              </w:rPr>
            </w:pPr>
            <w:r w:rsidRPr="00C1228A">
              <w:rPr>
                <w:sz w:val="24"/>
                <w:szCs w:val="24"/>
              </w:rPr>
              <w:t>2026.4.2</w:t>
            </w:r>
          </w:p>
        </w:tc>
        <w:tc>
          <w:tcPr>
            <w:tcW w:w="2119" w:type="dxa"/>
            <w:hideMark/>
          </w:tcPr>
          <w:p w14:paraId="03B14BDA" w14:textId="77777777" w:rsidR="00C1228A" w:rsidRPr="00C1228A" w:rsidRDefault="00C1228A" w:rsidP="006A217F">
            <w:pPr>
              <w:adjustRightInd w:val="0"/>
              <w:snapToGrid w:val="0"/>
              <w:jc w:val="center"/>
              <w:rPr>
                <w:sz w:val="24"/>
                <w:szCs w:val="24"/>
              </w:rPr>
            </w:pPr>
            <w:r w:rsidRPr="00C1228A">
              <w:rPr>
                <w:sz w:val="24"/>
                <w:szCs w:val="24"/>
              </w:rPr>
              <w:t>2026.4.5</w:t>
            </w:r>
          </w:p>
        </w:tc>
      </w:tr>
      <w:tr w:rsidR="00C1228A" w:rsidRPr="00C1228A" w14:paraId="3C79248A" w14:textId="77777777" w:rsidTr="006A217F">
        <w:trPr>
          <w:trHeight w:val="390"/>
        </w:trPr>
        <w:tc>
          <w:tcPr>
            <w:tcW w:w="4815" w:type="dxa"/>
            <w:hideMark/>
          </w:tcPr>
          <w:p w14:paraId="772595C6" w14:textId="77777777" w:rsidR="00C1228A" w:rsidRPr="00C1228A" w:rsidRDefault="00C1228A" w:rsidP="006A217F">
            <w:pPr>
              <w:adjustRightInd w:val="0"/>
              <w:snapToGrid w:val="0"/>
              <w:jc w:val="center"/>
              <w:rPr>
                <w:sz w:val="24"/>
                <w:szCs w:val="24"/>
              </w:rPr>
            </w:pPr>
            <w:r w:rsidRPr="00C1228A">
              <w:rPr>
                <w:rFonts w:hint="eastAsia"/>
                <w:sz w:val="24"/>
                <w:szCs w:val="24"/>
              </w:rPr>
              <w:t>撰写中期报告，准备中期答辩</w:t>
            </w:r>
          </w:p>
        </w:tc>
        <w:tc>
          <w:tcPr>
            <w:tcW w:w="2126" w:type="dxa"/>
            <w:hideMark/>
          </w:tcPr>
          <w:p w14:paraId="77EFBB4C" w14:textId="77777777" w:rsidR="00C1228A" w:rsidRPr="00C1228A" w:rsidRDefault="00C1228A" w:rsidP="006A217F">
            <w:pPr>
              <w:adjustRightInd w:val="0"/>
              <w:snapToGrid w:val="0"/>
              <w:jc w:val="center"/>
              <w:rPr>
                <w:sz w:val="24"/>
                <w:szCs w:val="24"/>
              </w:rPr>
            </w:pPr>
            <w:r w:rsidRPr="00C1228A">
              <w:rPr>
                <w:sz w:val="24"/>
                <w:szCs w:val="24"/>
              </w:rPr>
              <w:t>2026.4.6</w:t>
            </w:r>
          </w:p>
        </w:tc>
        <w:tc>
          <w:tcPr>
            <w:tcW w:w="2119" w:type="dxa"/>
            <w:hideMark/>
          </w:tcPr>
          <w:p w14:paraId="42F141E1" w14:textId="77777777" w:rsidR="00C1228A" w:rsidRPr="00C1228A" w:rsidRDefault="00C1228A" w:rsidP="006A217F">
            <w:pPr>
              <w:adjustRightInd w:val="0"/>
              <w:snapToGrid w:val="0"/>
              <w:jc w:val="center"/>
              <w:rPr>
                <w:sz w:val="24"/>
                <w:szCs w:val="24"/>
              </w:rPr>
            </w:pPr>
            <w:r w:rsidRPr="00C1228A">
              <w:rPr>
                <w:sz w:val="24"/>
                <w:szCs w:val="24"/>
              </w:rPr>
              <w:t>2026.4.12</w:t>
            </w:r>
          </w:p>
        </w:tc>
      </w:tr>
      <w:tr w:rsidR="00C1228A" w:rsidRPr="00C1228A" w14:paraId="45502615" w14:textId="77777777" w:rsidTr="006A217F">
        <w:trPr>
          <w:trHeight w:val="390"/>
        </w:trPr>
        <w:tc>
          <w:tcPr>
            <w:tcW w:w="4815" w:type="dxa"/>
            <w:hideMark/>
          </w:tcPr>
          <w:p w14:paraId="0E7B86C5" w14:textId="77777777" w:rsidR="00C1228A" w:rsidRPr="00C1228A" w:rsidRDefault="00C1228A" w:rsidP="006A217F">
            <w:pPr>
              <w:adjustRightInd w:val="0"/>
              <w:snapToGrid w:val="0"/>
              <w:jc w:val="center"/>
              <w:rPr>
                <w:sz w:val="24"/>
                <w:szCs w:val="24"/>
              </w:rPr>
            </w:pPr>
            <w:r w:rsidRPr="00C1228A">
              <w:rPr>
                <w:rFonts w:hint="eastAsia"/>
                <w:sz w:val="24"/>
                <w:szCs w:val="24"/>
              </w:rPr>
              <w:t>完成轨迹预测模块</w:t>
            </w:r>
          </w:p>
        </w:tc>
        <w:tc>
          <w:tcPr>
            <w:tcW w:w="2126" w:type="dxa"/>
            <w:hideMark/>
          </w:tcPr>
          <w:p w14:paraId="33EDF5BB" w14:textId="77777777" w:rsidR="00C1228A" w:rsidRPr="00C1228A" w:rsidRDefault="00C1228A" w:rsidP="006A217F">
            <w:pPr>
              <w:adjustRightInd w:val="0"/>
              <w:snapToGrid w:val="0"/>
              <w:jc w:val="center"/>
              <w:rPr>
                <w:sz w:val="24"/>
                <w:szCs w:val="24"/>
              </w:rPr>
            </w:pPr>
            <w:r w:rsidRPr="00C1228A">
              <w:rPr>
                <w:sz w:val="24"/>
                <w:szCs w:val="24"/>
              </w:rPr>
              <w:t>2026.4.13</w:t>
            </w:r>
          </w:p>
        </w:tc>
        <w:tc>
          <w:tcPr>
            <w:tcW w:w="2119" w:type="dxa"/>
            <w:hideMark/>
          </w:tcPr>
          <w:p w14:paraId="4AF8C952" w14:textId="77777777" w:rsidR="00C1228A" w:rsidRPr="00C1228A" w:rsidRDefault="00C1228A" w:rsidP="006A217F">
            <w:pPr>
              <w:adjustRightInd w:val="0"/>
              <w:snapToGrid w:val="0"/>
              <w:jc w:val="center"/>
              <w:rPr>
                <w:sz w:val="24"/>
                <w:szCs w:val="24"/>
              </w:rPr>
            </w:pPr>
            <w:r w:rsidRPr="00C1228A">
              <w:rPr>
                <w:sz w:val="24"/>
                <w:szCs w:val="24"/>
              </w:rPr>
              <w:t>2026.4.20</w:t>
            </w:r>
          </w:p>
        </w:tc>
      </w:tr>
      <w:tr w:rsidR="00C1228A" w:rsidRPr="00C1228A" w14:paraId="1261A699" w14:textId="77777777" w:rsidTr="006A217F">
        <w:trPr>
          <w:trHeight w:val="390"/>
        </w:trPr>
        <w:tc>
          <w:tcPr>
            <w:tcW w:w="4815" w:type="dxa"/>
            <w:hideMark/>
          </w:tcPr>
          <w:p w14:paraId="2ED1BE8F" w14:textId="77777777" w:rsidR="00C1228A" w:rsidRPr="00C1228A" w:rsidRDefault="00C1228A" w:rsidP="006A217F">
            <w:pPr>
              <w:adjustRightInd w:val="0"/>
              <w:snapToGrid w:val="0"/>
              <w:jc w:val="center"/>
              <w:rPr>
                <w:sz w:val="24"/>
                <w:szCs w:val="24"/>
              </w:rPr>
            </w:pPr>
            <w:r w:rsidRPr="00C1228A">
              <w:rPr>
                <w:rFonts w:hint="eastAsia"/>
                <w:sz w:val="24"/>
                <w:szCs w:val="24"/>
              </w:rPr>
              <w:t>完成主动视角规划算法模块</w:t>
            </w:r>
          </w:p>
        </w:tc>
        <w:tc>
          <w:tcPr>
            <w:tcW w:w="2126" w:type="dxa"/>
            <w:hideMark/>
          </w:tcPr>
          <w:p w14:paraId="3F884000" w14:textId="77777777" w:rsidR="00C1228A" w:rsidRPr="00C1228A" w:rsidRDefault="00C1228A" w:rsidP="006A217F">
            <w:pPr>
              <w:adjustRightInd w:val="0"/>
              <w:snapToGrid w:val="0"/>
              <w:jc w:val="center"/>
              <w:rPr>
                <w:sz w:val="24"/>
                <w:szCs w:val="24"/>
              </w:rPr>
            </w:pPr>
            <w:r w:rsidRPr="00C1228A">
              <w:rPr>
                <w:sz w:val="24"/>
                <w:szCs w:val="24"/>
              </w:rPr>
              <w:t>2026.4.21</w:t>
            </w:r>
          </w:p>
        </w:tc>
        <w:tc>
          <w:tcPr>
            <w:tcW w:w="2119" w:type="dxa"/>
            <w:hideMark/>
          </w:tcPr>
          <w:p w14:paraId="690C27D9" w14:textId="77777777" w:rsidR="00C1228A" w:rsidRPr="00C1228A" w:rsidRDefault="00C1228A" w:rsidP="006A217F">
            <w:pPr>
              <w:adjustRightInd w:val="0"/>
              <w:snapToGrid w:val="0"/>
              <w:jc w:val="center"/>
              <w:rPr>
                <w:sz w:val="24"/>
                <w:szCs w:val="24"/>
              </w:rPr>
            </w:pPr>
            <w:r w:rsidRPr="00C1228A">
              <w:rPr>
                <w:sz w:val="24"/>
                <w:szCs w:val="24"/>
              </w:rPr>
              <w:t>2026.4.28</w:t>
            </w:r>
          </w:p>
        </w:tc>
      </w:tr>
      <w:tr w:rsidR="00C1228A" w:rsidRPr="00C1228A" w14:paraId="0A5EA48E" w14:textId="77777777" w:rsidTr="006A217F">
        <w:trPr>
          <w:trHeight w:val="390"/>
        </w:trPr>
        <w:tc>
          <w:tcPr>
            <w:tcW w:w="4815" w:type="dxa"/>
            <w:hideMark/>
          </w:tcPr>
          <w:p w14:paraId="4740EB3C" w14:textId="77777777" w:rsidR="00C1228A" w:rsidRPr="00C1228A" w:rsidRDefault="00C1228A" w:rsidP="006A217F">
            <w:pPr>
              <w:adjustRightInd w:val="0"/>
              <w:snapToGrid w:val="0"/>
              <w:jc w:val="center"/>
              <w:rPr>
                <w:sz w:val="24"/>
                <w:szCs w:val="24"/>
              </w:rPr>
            </w:pPr>
            <w:r w:rsidRPr="00C1228A">
              <w:rPr>
                <w:rFonts w:hint="eastAsia"/>
                <w:sz w:val="24"/>
                <w:szCs w:val="24"/>
              </w:rPr>
              <w:t>进行主动视角规划实验</w:t>
            </w:r>
          </w:p>
        </w:tc>
        <w:tc>
          <w:tcPr>
            <w:tcW w:w="2126" w:type="dxa"/>
            <w:hideMark/>
          </w:tcPr>
          <w:p w14:paraId="208D4AB8" w14:textId="77777777" w:rsidR="00C1228A" w:rsidRPr="00C1228A" w:rsidRDefault="00C1228A" w:rsidP="006A217F">
            <w:pPr>
              <w:adjustRightInd w:val="0"/>
              <w:snapToGrid w:val="0"/>
              <w:jc w:val="center"/>
              <w:rPr>
                <w:sz w:val="24"/>
                <w:szCs w:val="24"/>
              </w:rPr>
            </w:pPr>
            <w:r w:rsidRPr="00C1228A">
              <w:rPr>
                <w:sz w:val="24"/>
                <w:szCs w:val="24"/>
              </w:rPr>
              <w:t>2026.4.29</w:t>
            </w:r>
          </w:p>
        </w:tc>
        <w:tc>
          <w:tcPr>
            <w:tcW w:w="2119" w:type="dxa"/>
            <w:hideMark/>
          </w:tcPr>
          <w:p w14:paraId="67783A3A" w14:textId="77777777" w:rsidR="00C1228A" w:rsidRPr="00C1228A" w:rsidRDefault="00C1228A" w:rsidP="006A217F">
            <w:pPr>
              <w:adjustRightInd w:val="0"/>
              <w:snapToGrid w:val="0"/>
              <w:jc w:val="center"/>
              <w:rPr>
                <w:sz w:val="24"/>
                <w:szCs w:val="24"/>
              </w:rPr>
            </w:pPr>
            <w:r w:rsidRPr="00C1228A">
              <w:rPr>
                <w:sz w:val="24"/>
                <w:szCs w:val="24"/>
              </w:rPr>
              <w:t>2026.5.3</w:t>
            </w:r>
          </w:p>
        </w:tc>
      </w:tr>
      <w:tr w:rsidR="00C1228A" w:rsidRPr="00C1228A" w14:paraId="366CD76E" w14:textId="77777777" w:rsidTr="006A217F">
        <w:trPr>
          <w:trHeight w:val="390"/>
        </w:trPr>
        <w:tc>
          <w:tcPr>
            <w:tcW w:w="4815" w:type="dxa"/>
            <w:hideMark/>
          </w:tcPr>
          <w:p w14:paraId="6BDB9B1F" w14:textId="77777777" w:rsidR="00C1228A" w:rsidRPr="00C1228A" w:rsidRDefault="00C1228A" w:rsidP="006A217F">
            <w:pPr>
              <w:adjustRightInd w:val="0"/>
              <w:snapToGrid w:val="0"/>
              <w:jc w:val="center"/>
              <w:rPr>
                <w:sz w:val="24"/>
                <w:szCs w:val="24"/>
              </w:rPr>
            </w:pPr>
            <w:r w:rsidRPr="00C1228A">
              <w:rPr>
                <w:rFonts w:hint="eastAsia"/>
                <w:sz w:val="24"/>
                <w:szCs w:val="24"/>
              </w:rPr>
              <w:t>进一步完善内容，撰写毕业论文</w:t>
            </w:r>
          </w:p>
        </w:tc>
        <w:tc>
          <w:tcPr>
            <w:tcW w:w="2126" w:type="dxa"/>
            <w:hideMark/>
          </w:tcPr>
          <w:p w14:paraId="62DAF5A9" w14:textId="77777777" w:rsidR="00C1228A" w:rsidRPr="00C1228A" w:rsidRDefault="00C1228A" w:rsidP="006A217F">
            <w:pPr>
              <w:adjustRightInd w:val="0"/>
              <w:snapToGrid w:val="0"/>
              <w:jc w:val="center"/>
              <w:rPr>
                <w:sz w:val="24"/>
                <w:szCs w:val="24"/>
              </w:rPr>
            </w:pPr>
            <w:r w:rsidRPr="00C1228A">
              <w:rPr>
                <w:sz w:val="24"/>
                <w:szCs w:val="24"/>
              </w:rPr>
              <w:t>2026.5.4</w:t>
            </w:r>
          </w:p>
        </w:tc>
        <w:tc>
          <w:tcPr>
            <w:tcW w:w="2119" w:type="dxa"/>
            <w:hideMark/>
          </w:tcPr>
          <w:p w14:paraId="050F48E9" w14:textId="77777777" w:rsidR="00C1228A" w:rsidRPr="00C1228A" w:rsidRDefault="00C1228A" w:rsidP="006A217F">
            <w:pPr>
              <w:adjustRightInd w:val="0"/>
              <w:snapToGrid w:val="0"/>
              <w:jc w:val="center"/>
              <w:rPr>
                <w:sz w:val="24"/>
                <w:szCs w:val="24"/>
              </w:rPr>
            </w:pPr>
            <w:r w:rsidRPr="00C1228A">
              <w:rPr>
                <w:sz w:val="24"/>
                <w:szCs w:val="24"/>
              </w:rPr>
              <w:t>2026.5.20</w:t>
            </w:r>
          </w:p>
        </w:tc>
      </w:tr>
    </w:tbl>
    <w:p w14:paraId="3D95FE5F" w14:textId="424A183E" w:rsidR="004B45B1" w:rsidRDefault="0075454A" w:rsidP="00B14898">
      <w:pPr>
        <w:pStyle w:val="2"/>
        <w:spacing w:before="163" w:after="163"/>
      </w:pPr>
      <w:bookmarkStart w:id="28" w:name="_Toc227152443"/>
      <w:r>
        <w:rPr>
          <w:rFonts w:hint="eastAsia"/>
        </w:rPr>
        <w:t>预期成果</w:t>
      </w:r>
      <w:bookmarkEnd w:id="28"/>
    </w:p>
    <w:p w14:paraId="48576266" w14:textId="0F1DAD7C" w:rsidR="006A217F" w:rsidRPr="00941459" w:rsidRDefault="006A217F" w:rsidP="006A217F">
      <w:pPr>
        <w:pStyle w:val="a3"/>
        <w:ind w:firstLine="480"/>
      </w:pPr>
      <w:r>
        <w:rPr>
          <w:rFonts w:hint="eastAsia"/>
        </w:rPr>
        <w:t>根据现有的视觉无人机检测与跟踪</w:t>
      </w:r>
      <w:r w:rsidRPr="00941459">
        <w:rPr>
          <w:rFonts w:hint="eastAsia"/>
        </w:rPr>
        <w:t>研究现状和任务要求进行分析，对本课题的预期目标如下：</w:t>
      </w:r>
    </w:p>
    <w:p w14:paraId="5B66B82C" w14:textId="77777777" w:rsidR="006A217F" w:rsidRDefault="006A217F" w:rsidP="006A217F">
      <w:pPr>
        <w:pStyle w:val="a3"/>
        <w:ind w:firstLine="480"/>
      </w:pPr>
      <w:r>
        <w:rPr>
          <w:rFonts w:hint="eastAsia"/>
        </w:rPr>
        <w:t xml:space="preserve">1) </w:t>
      </w:r>
      <w:r>
        <w:rPr>
          <w:rFonts w:hint="eastAsia"/>
        </w:rPr>
        <w:t>设计多传感器目标检测与跟踪算法，同时获取无人机检测跟踪的语义信息和</w:t>
      </w:r>
      <w:r>
        <w:rPr>
          <w:rFonts w:hint="eastAsia"/>
        </w:rPr>
        <w:t>3D</w:t>
      </w:r>
      <w:r>
        <w:rPr>
          <w:rFonts w:hint="eastAsia"/>
        </w:rPr>
        <w:t>视觉计算得出的无人机实时位置信息。</w:t>
      </w:r>
    </w:p>
    <w:p w14:paraId="0EB45704" w14:textId="77777777" w:rsidR="006A217F" w:rsidRDefault="006A217F" w:rsidP="006A217F">
      <w:pPr>
        <w:pStyle w:val="a3"/>
        <w:ind w:firstLine="480"/>
      </w:pPr>
      <w:r>
        <w:rPr>
          <w:rFonts w:hint="eastAsia"/>
        </w:rPr>
        <w:t xml:space="preserve">2) </w:t>
      </w:r>
      <w:r>
        <w:rPr>
          <w:rFonts w:hint="eastAsia"/>
        </w:rPr>
        <w:t>设计交互式多模态卡尔曼滤波</w:t>
      </w:r>
      <w:r>
        <w:rPr>
          <w:rFonts w:hint="eastAsia"/>
        </w:rPr>
        <w:t>(IMM-KF)</w:t>
      </w:r>
      <w:r>
        <w:rPr>
          <w:rFonts w:hint="eastAsia"/>
        </w:rPr>
        <w:t>，使用多种运动模型预测无人机的运动轨迹。</w:t>
      </w:r>
    </w:p>
    <w:p w14:paraId="66E9F0BD" w14:textId="04E8CC59" w:rsidR="00837754" w:rsidRPr="001913C0" w:rsidRDefault="006A217F" w:rsidP="006A217F">
      <w:pPr>
        <w:pStyle w:val="a3"/>
        <w:ind w:firstLine="480"/>
      </w:pPr>
      <w:r>
        <w:rPr>
          <w:rFonts w:hint="eastAsia"/>
        </w:rPr>
        <w:lastRenderedPageBreak/>
        <w:t xml:space="preserve">3) </w:t>
      </w:r>
      <w:r>
        <w:rPr>
          <w:rFonts w:hint="eastAsia"/>
        </w:rPr>
        <w:t>设计基于</w:t>
      </w:r>
      <w:r>
        <w:rPr>
          <w:rFonts w:hint="eastAsia"/>
        </w:rPr>
        <w:t>MPC</w:t>
      </w:r>
      <w:r>
        <w:rPr>
          <w:rFonts w:hint="eastAsia"/>
        </w:rPr>
        <w:t>的云台主动视角规划算法，针对多目标检测与跟踪的任务场景设计代价函数。</w:t>
      </w:r>
    </w:p>
    <w:p w14:paraId="5ACEA42E" w14:textId="0AA3563B" w:rsidR="00B4026B" w:rsidRDefault="004B45B1" w:rsidP="005F14E4">
      <w:pPr>
        <w:pStyle w:val="10"/>
        <w:spacing w:before="163" w:after="163"/>
      </w:pPr>
      <w:bookmarkStart w:id="29" w:name="_Toc227152444"/>
      <w:r>
        <w:rPr>
          <w:rFonts w:hint="eastAsia"/>
        </w:rPr>
        <w:t>工作完成情况</w:t>
      </w:r>
      <w:bookmarkEnd w:id="29"/>
    </w:p>
    <w:p w14:paraId="3F554A5C" w14:textId="51B61F8D" w:rsidR="00A8122D" w:rsidRDefault="00A8122D" w:rsidP="000B2362">
      <w:pPr>
        <w:pStyle w:val="2"/>
        <w:spacing w:before="163" w:after="163"/>
      </w:pPr>
      <w:bookmarkStart w:id="30" w:name="_Toc227152445"/>
      <w:r>
        <w:rPr>
          <w:rFonts w:hint="eastAsia"/>
        </w:rPr>
        <w:t>YOLO</w:t>
      </w:r>
      <w:r>
        <w:rPr>
          <w:rFonts w:hint="eastAsia"/>
        </w:rPr>
        <w:t>数据集训练</w:t>
      </w:r>
      <w:bookmarkEnd w:id="30"/>
    </w:p>
    <w:p w14:paraId="21F56D35" w14:textId="2FE1AF84" w:rsidR="003556A5" w:rsidRDefault="004726CE" w:rsidP="0028399F">
      <w:pPr>
        <w:pStyle w:val="a3"/>
        <w:ind w:firstLine="480"/>
      </w:pPr>
      <w:r w:rsidRPr="004726CE">
        <w:rPr>
          <w:rFonts w:hint="eastAsia"/>
        </w:rPr>
        <w:t>本文汇总了</w:t>
      </w:r>
      <w:r w:rsidRPr="004726CE">
        <w:rPr>
          <w:rFonts w:hint="eastAsia"/>
        </w:rPr>
        <w:t xml:space="preserve"> Anit-UAV-RGBT</w:t>
      </w:r>
      <w:r w:rsidRPr="004726CE">
        <w:rPr>
          <w:rFonts w:hint="eastAsia"/>
        </w:rPr>
        <w:t>、</w:t>
      </w:r>
      <w:r w:rsidRPr="004726CE">
        <w:rPr>
          <w:rFonts w:hint="eastAsia"/>
        </w:rPr>
        <w:t xml:space="preserve">DUT-Anti-UAV </w:t>
      </w:r>
      <w:r w:rsidRPr="004726CE">
        <w:rPr>
          <w:rFonts w:hint="eastAsia"/>
        </w:rPr>
        <w:t>等多种开源无人机检测数据集，构建了具有多场景、多模态特征的综合训练数据集。在此基础上，基于配备</w:t>
      </w:r>
      <w:r w:rsidRPr="004726CE">
        <w:rPr>
          <w:rFonts w:hint="eastAsia"/>
        </w:rPr>
        <w:t xml:space="preserve"> Intel Xeon Gold 6330 CPU </w:t>
      </w:r>
      <w:r w:rsidRPr="004726CE">
        <w:rPr>
          <w:rFonts w:hint="eastAsia"/>
        </w:rPr>
        <w:t>及两块</w:t>
      </w:r>
      <w:r w:rsidRPr="004726CE">
        <w:rPr>
          <w:rFonts w:hint="eastAsia"/>
        </w:rPr>
        <w:t xml:space="preserve"> NVIDIA GeForce RTX 5090 GPU </w:t>
      </w:r>
      <w:r w:rsidRPr="004726CE">
        <w:rPr>
          <w:rFonts w:hint="eastAsia"/>
        </w:rPr>
        <w:t>的高性能服务器平台，对</w:t>
      </w:r>
      <w:r w:rsidRPr="004726CE">
        <w:rPr>
          <w:rFonts w:hint="eastAsia"/>
        </w:rPr>
        <w:t xml:space="preserve"> YOLO11</w:t>
      </w:r>
      <w:r w:rsidR="00670EC0">
        <w:fldChar w:fldCharType="begin"/>
      </w:r>
      <w:r w:rsidR="00670EC0">
        <w:instrText xml:space="preserve"> ADDIN ZOTERO_ITEM CSL_CITATION {"citationID":"KZJuureO","properties":{"formattedCitation":"\\super [15]\\nosupersub{}","plainCitation":"[15]","noteIndex":0},"citationItems":[{"id":236,"uris":["http://zotero.org/users/18604600/items/WIN42AFW"],"itemData":{"id":236,"type":"article","abstract":"This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applications.","DOI":"10.48550/arXiv.2410.17725","language":"en-US","note":"arXiv:2410.17725 [cs]","number":"arXiv:2410.17725","publisher":"arXiv","source":"arXiv.org","title":"YOLOv11: An Overview of the Key Architectural Enhancements","title-short":"YOLOv11","URL":"http://arxiv.org/abs/2410.17725","author":[{"family":"Khanam","given":"Rahima"},{"family":"Hussain","given":"Muhammad"}],"accessed":{"date-parts":[["2026",4,15]]},"issued":{"date-parts":[["2024",10,23]]}}}],"schema":"https://github.com/citation-style-language/schema/raw/master/csl-citation.json"} </w:instrText>
      </w:r>
      <w:r w:rsidR="00670EC0">
        <w:fldChar w:fldCharType="separate"/>
      </w:r>
      <w:r w:rsidR="00670EC0" w:rsidRPr="00670EC0">
        <w:rPr>
          <w:rFonts w:cs="Times New Roman"/>
          <w:kern w:val="0"/>
          <w:vertAlign w:val="superscript"/>
        </w:rPr>
        <w:t>[15]</w:t>
      </w:r>
      <w:r w:rsidR="00670EC0">
        <w:fldChar w:fldCharType="end"/>
      </w:r>
      <w:r w:rsidRPr="004726CE">
        <w:rPr>
          <w:rFonts w:hint="eastAsia"/>
        </w:rPr>
        <w:t xml:space="preserve"> </w:t>
      </w:r>
      <w:r w:rsidRPr="004726CE">
        <w:rPr>
          <w:rFonts w:hint="eastAsia"/>
        </w:rPr>
        <w:t>模型进行了训练与优化。</w:t>
      </w:r>
    </w:p>
    <w:p w14:paraId="3B313177" w14:textId="77777777" w:rsidR="009831C5" w:rsidRPr="009831C5" w:rsidRDefault="009831C5" w:rsidP="0028399F">
      <w:pPr>
        <w:pStyle w:val="a3"/>
        <w:ind w:firstLine="480"/>
      </w:pPr>
      <w:r w:rsidRPr="009831C5">
        <w:t>训练结果如图所示。可以观察到，由于数据集中将远距离无人机与近距离无人机统一标注为同一类别（</w:t>
      </w:r>
      <w:proofErr w:type="spellStart"/>
      <w:r w:rsidRPr="009831C5">
        <w:t>uav</w:t>
      </w:r>
      <w:proofErr w:type="spellEnd"/>
      <w:r w:rsidRPr="009831C5">
        <w:t>），导致目标尺度差异较大，模型在训练过程中难以同时兼顾不同尺度特征，从而使得整体检测效果较差，尤其是在小目标（远距离无人机）场景下表现不佳。</w:t>
      </w:r>
    </w:p>
    <w:p w14:paraId="4BC7FF31" w14:textId="0063E98B" w:rsidR="00862176" w:rsidRDefault="00862176" w:rsidP="00CA0B3E">
      <w:pPr>
        <w:pStyle w:val="a3"/>
        <w:ind w:firstLineChars="0" w:firstLine="0"/>
        <w:jc w:val="center"/>
      </w:pPr>
      <w:r w:rsidRPr="00862176">
        <w:rPr>
          <w:noProof/>
        </w:rPr>
        <w:drawing>
          <wp:inline distT="0" distB="0" distL="0" distR="0" wp14:anchorId="66401BC0" wp14:editId="7FF84C56">
            <wp:extent cx="2618509" cy="1522009"/>
            <wp:effectExtent l="0" t="0" r="0" b="2540"/>
            <wp:docPr id="2048142293" name="图片 2">
              <a:extLst xmlns:a="http://schemas.openxmlformats.org/drawingml/2006/main">
                <a:ext uri="{FF2B5EF4-FFF2-40B4-BE49-F238E27FC236}">
                  <a16:creationId xmlns:a16="http://schemas.microsoft.com/office/drawing/2014/main" id="{53910F02-563B-F664-6DA0-E0394A618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53910F02-563B-F664-6DA0-E0394A6181F1}"/>
                        </a:ext>
                      </a:extLst>
                    </pic:cNvPr>
                    <pic:cNvPicPr>
                      <a:picLocks noChangeAspect="1"/>
                    </pic:cNvPicPr>
                  </pic:nvPicPr>
                  <pic:blipFill>
                    <a:blip r:embed="rId19"/>
                    <a:stretch>
                      <a:fillRect/>
                    </a:stretch>
                  </pic:blipFill>
                  <pic:spPr>
                    <a:xfrm>
                      <a:off x="0" y="0"/>
                      <a:ext cx="2633253" cy="1530579"/>
                    </a:xfrm>
                    <a:prstGeom prst="rect">
                      <a:avLst/>
                    </a:prstGeom>
                  </pic:spPr>
                </pic:pic>
              </a:graphicData>
            </a:graphic>
          </wp:inline>
        </w:drawing>
      </w:r>
      <w:r w:rsidR="00BB57D3">
        <w:rPr>
          <w:rFonts w:hint="eastAsia"/>
        </w:rPr>
        <w:t xml:space="preserve">(a) </w:t>
      </w:r>
      <w:r w:rsidRPr="00862176">
        <w:rPr>
          <w:noProof/>
        </w:rPr>
        <w:drawing>
          <wp:inline distT="0" distB="0" distL="0" distR="0" wp14:anchorId="12E81D3D" wp14:editId="6E83A1E4">
            <wp:extent cx="2639291" cy="1534087"/>
            <wp:effectExtent l="0" t="0" r="0" b="9525"/>
            <wp:docPr id="6" name="图片 5">
              <a:extLst xmlns:a="http://schemas.openxmlformats.org/drawingml/2006/main">
                <a:ext uri="{FF2B5EF4-FFF2-40B4-BE49-F238E27FC236}">
                  <a16:creationId xmlns:a16="http://schemas.microsoft.com/office/drawing/2014/main" id="{76E93469-5BBC-E7FB-6B56-28991219FA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6E93469-5BBC-E7FB-6B56-28991219FA17}"/>
                        </a:ext>
                      </a:extLst>
                    </pic:cNvPr>
                    <pic:cNvPicPr>
                      <a:picLocks noChangeAspect="1"/>
                    </pic:cNvPicPr>
                  </pic:nvPicPr>
                  <pic:blipFill>
                    <a:blip r:embed="rId20"/>
                    <a:stretch>
                      <a:fillRect/>
                    </a:stretch>
                  </pic:blipFill>
                  <pic:spPr>
                    <a:xfrm>
                      <a:off x="0" y="0"/>
                      <a:ext cx="2673322" cy="1553867"/>
                    </a:xfrm>
                    <a:prstGeom prst="rect">
                      <a:avLst/>
                    </a:prstGeom>
                  </pic:spPr>
                </pic:pic>
              </a:graphicData>
            </a:graphic>
          </wp:inline>
        </w:drawing>
      </w:r>
      <w:r w:rsidR="00BB57D3">
        <w:rPr>
          <w:rFonts w:hint="eastAsia"/>
        </w:rPr>
        <w:t>(b)</w:t>
      </w:r>
    </w:p>
    <w:p w14:paraId="624EEE5A" w14:textId="28CC9FC9" w:rsidR="003556A5" w:rsidRDefault="008D4FF5" w:rsidP="008D4FF5">
      <w:pPr>
        <w:pStyle w:val="a0"/>
      </w:pPr>
      <w:r>
        <w:rPr>
          <w:rFonts w:hint="eastAsia"/>
        </w:rPr>
        <w:t>初步训练结果，其中图</w:t>
      </w:r>
      <w:r>
        <w:rPr>
          <w:rFonts w:hint="eastAsia"/>
        </w:rPr>
        <w:t>(a)</w:t>
      </w:r>
      <w:r>
        <w:rPr>
          <w:rFonts w:hint="eastAsia"/>
        </w:rPr>
        <w:t>为数据集标注结果，图</w:t>
      </w:r>
      <w:r>
        <w:rPr>
          <w:rFonts w:hint="eastAsia"/>
        </w:rPr>
        <w:t>(b)</w:t>
      </w:r>
      <w:r>
        <w:rPr>
          <w:rFonts w:hint="eastAsia"/>
        </w:rPr>
        <w:t>为数据集训练结果</w:t>
      </w:r>
    </w:p>
    <w:p w14:paraId="68F09840" w14:textId="20249AB4" w:rsidR="00F863FC" w:rsidRPr="008A6A55" w:rsidRDefault="008A6A55" w:rsidP="0028399F">
      <w:pPr>
        <w:pStyle w:val="a3"/>
        <w:ind w:firstLine="480"/>
      </w:pPr>
      <w:r w:rsidRPr="009831C5">
        <w:t>针对上述问题，本文设计并实现了一种基于目标尺度的数据集重分类方法。具体而言，根据检测框在图像中所占比例，对无人机样本进行划分，将数据集划分为两类：远距离小目标（</w:t>
      </w:r>
      <w:proofErr w:type="spellStart"/>
      <w:r w:rsidRPr="009831C5">
        <w:t>far_uav</w:t>
      </w:r>
      <w:proofErr w:type="spellEnd"/>
      <w:r w:rsidRPr="009831C5">
        <w:t>）与近距离大目标（</w:t>
      </w:r>
      <w:proofErr w:type="spellStart"/>
      <w:r w:rsidRPr="009831C5">
        <w:t>near_uav</w:t>
      </w:r>
      <w:proofErr w:type="spellEnd"/>
      <w:r w:rsidRPr="009831C5">
        <w:t>）。在此基础上，对重构后的数据</w:t>
      </w:r>
      <w:proofErr w:type="gramStart"/>
      <w:r w:rsidRPr="009831C5">
        <w:t>集重新</w:t>
      </w:r>
      <w:proofErr w:type="gramEnd"/>
      <w:r w:rsidRPr="009831C5">
        <w:t>进行</w:t>
      </w:r>
      <w:r w:rsidRPr="009831C5">
        <w:t>YOLO11</w:t>
      </w:r>
      <w:r w:rsidRPr="009831C5">
        <w:t>模型训练，使模型能够分别学习不同尺度目标的特征表示，从而有效缓解尺度差异带来的训练困难问题。</w:t>
      </w:r>
    </w:p>
    <w:p w14:paraId="7DB48CBF" w14:textId="77241E95" w:rsidR="001F5A2C" w:rsidRDefault="001A59FD" w:rsidP="000B2362">
      <w:pPr>
        <w:pStyle w:val="2"/>
        <w:spacing w:before="163" w:after="163"/>
      </w:pPr>
      <w:bookmarkStart w:id="31" w:name="_Toc227152446"/>
      <w:r>
        <w:rPr>
          <w:rFonts w:hint="eastAsia"/>
        </w:rPr>
        <w:t>多传感器时间同步</w:t>
      </w:r>
      <w:r w:rsidR="005D2120">
        <w:rPr>
          <w:rFonts w:hint="eastAsia"/>
        </w:rPr>
        <w:t>算法</w:t>
      </w:r>
      <w:bookmarkEnd w:id="31"/>
    </w:p>
    <w:p w14:paraId="1D0F864E" w14:textId="55541D7A" w:rsidR="00713AA9" w:rsidRDefault="0092367C" w:rsidP="00E02654">
      <w:pPr>
        <w:pStyle w:val="a3"/>
        <w:ind w:firstLine="480"/>
      </w:pPr>
      <w:r w:rsidRPr="00713AA9">
        <w:t>本文采用</w:t>
      </w:r>
      <w:r w:rsidR="00E02654">
        <w:rPr>
          <w:rFonts w:hint="eastAsia"/>
        </w:rPr>
        <w:t>带有</w:t>
      </w:r>
      <w:r w:rsidR="00E02654" w:rsidRPr="00E02654">
        <w:rPr>
          <w:rFonts w:hint="eastAsia"/>
        </w:rPr>
        <w:t>216MHz</w:t>
      </w:r>
      <w:r w:rsidR="00E02654">
        <w:rPr>
          <w:rFonts w:hint="eastAsia"/>
        </w:rPr>
        <w:t>高频率</w:t>
      </w:r>
      <w:r w:rsidR="00E02654" w:rsidRPr="00E02654">
        <w:rPr>
          <w:rFonts w:hint="eastAsia"/>
        </w:rPr>
        <w:t>时钟</w:t>
      </w:r>
      <w:r w:rsidR="00E02654">
        <w:rPr>
          <w:rFonts w:hint="eastAsia"/>
        </w:rPr>
        <w:t>的</w:t>
      </w:r>
      <w:r w:rsidR="00E02654" w:rsidRPr="00E02654">
        <w:t>STM32F722</w:t>
      </w:r>
      <w:r w:rsidRPr="00713AA9">
        <w:t>作为时间同步核心控制单元，设计并实现了多传感器时间同步系统。</w:t>
      </w:r>
      <w:r w:rsidR="00B619AD">
        <w:rPr>
          <w:rFonts w:hint="eastAsia"/>
        </w:rPr>
        <w:t>该</w:t>
      </w:r>
      <w:r w:rsidR="00B619AD" w:rsidRPr="00713AA9">
        <w:t>时间同步系统</w:t>
      </w:r>
      <w:r w:rsidRPr="00713AA9">
        <w:t>通过时间同步板对各类传感器进行统一时序管理，实现不同数据源之间的高精度时间对齐，为后续多传感器数据融合提供可靠的时间基准。</w:t>
      </w:r>
    </w:p>
    <w:p w14:paraId="3AE53E9E" w14:textId="151DF674" w:rsidR="007254F7" w:rsidRDefault="007254F7" w:rsidP="007254F7">
      <w:pPr>
        <w:pStyle w:val="a3"/>
        <w:ind w:firstLineChars="0" w:firstLine="0"/>
        <w:jc w:val="center"/>
      </w:pPr>
      <w:r>
        <w:rPr>
          <w:rFonts w:hint="eastAsia"/>
          <w:noProof/>
        </w:rPr>
        <w:lastRenderedPageBreak/>
        <w:drawing>
          <wp:inline distT="0" distB="0" distL="0" distR="0" wp14:anchorId="39846A1A" wp14:editId="087E7B68">
            <wp:extent cx="4959928" cy="2441685"/>
            <wp:effectExtent l="0" t="0" r="0" b="0"/>
            <wp:docPr id="1255015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5233" name="图片 12550152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6161" cy="2444753"/>
                    </a:xfrm>
                    <a:prstGeom prst="rect">
                      <a:avLst/>
                    </a:prstGeom>
                  </pic:spPr>
                </pic:pic>
              </a:graphicData>
            </a:graphic>
          </wp:inline>
        </w:drawing>
      </w:r>
    </w:p>
    <w:p w14:paraId="0DB5A191" w14:textId="3A34F921" w:rsidR="008B11E2" w:rsidRDefault="008B11E2" w:rsidP="008B11E2">
      <w:pPr>
        <w:pStyle w:val="a0"/>
      </w:pPr>
      <w:r>
        <w:rPr>
          <w:rFonts w:hint="eastAsia"/>
        </w:rPr>
        <w:t>时间同步系统硬件连线图</w:t>
      </w:r>
    </w:p>
    <w:p w14:paraId="22DD424E" w14:textId="38036243" w:rsidR="00F50F47" w:rsidRPr="00F50F47" w:rsidRDefault="00F50F47" w:rsidP="0028399F">
      <w:pPr>
        <w:pStyle w:val="a3"/>
        <w:ind w:firstLine="480"/>
      </w:pPr>
      <w:r w:rsidRPr="00F50F47">
        <w:t>时间同步板、指控终端以及各类传感器之间的连接关系如图所示。系统以主机为统一时间基准，通过</w:t>
      </w:r>
      <w:r w:rsidRPr="00F50F47">
        <w:t xml:space="preserve"> USB </w:t>
      </w:r>
      <w:r w:rsidRPr="00F50F47">
        <w:t>接口向时间同步板发送主机时钟信息，时间同步板对该时钟进行对齐后，向</w:t>
      </w:r>
      <w:r w:rsidRPr="00F50F47">
        <w:t xml:space="preserve"> USB </w:t>
      </w:r>
      <w:r w:rsidRPr="00F50F47">
        <w:t>相机输出频率为</w:t>
      </w:r>
      <w:r w:rsidRPr="00F50F47">
        <w:t xml:space="preserve"> 60 Hz </w:t>
      </w:r>
      <w:r w:rsidRPr="00F50F47">
        <w:t>的</w:t>
      </w:r>
      <w:r w:rsidRPr="00F50F47">
        <w:t xml:space="preserve"> PWM </w:t>
      </w:r>
      <w:r w:rsidRPr="00F50F47">
        <w:t>触发信号，实现相机的硬件级同步采集</w:t>
      </w:r>
      <w:r w:rsidR="00CD501C">
        <w:rPr>
          <w:rFonts w:hint="eastAsia"/>
        </w:rPr>
        <w:t>；</w:t>
      </w:r>
      <w:r w:rsidRPr="00F50F47">
        <w:t>针对</w:t>
      </w:r>
      <w:r w:rsidRPr="00F50F47">
        <w:t xml:space="preserve"> </w:t>
      </w:r>
      <w:proofErr w:type="spellStart"/>
      <w:r w:rsidRPr="00F50F47">
        <w:t>Livox</w:t>
      </w:r>
      <w:proofErr w:type="spellEnd"/>
      <w:r w:rsidRPr="00F50F47">
        <w:t xml:space="preserve"> HAP </w:t>
      </w:r>
      <w:r w:rsidRPr="00F50F47">
        <w:t>激光雷达，由于其功能接口限制无法直接接入硬件触发信号，本文采用基于以太网的时间同步方案。具体而言，通过网线将雷达接入局域网，由时间同步板在网络中发布</w:t>
      </w:r>
      <w:r w:rsidRPr="00F50F47">
        <w:t xml:space="preserve"> </w:t>
      </w:r>
      <w:proofErr w:type="spellStart"/>
      <w:r w:rsidRPr="00F50F47">
        <w:t>gPTP</w:t>
      </w:r>
      <w:proofErr w:type="spellEnd"/>
      <w:r w:rsidRPr="00F50F47">
        <w:t>（</w:t>
      </w:r>
      <w:r w:rsidRPr="00F50F47">
        <w:t>generalized Precision Time Protocol</w:t>
      </w:r>
      <w:r w:rsidRPr="00F50F47">
        <w:t>）主时钟信号，使雷达对齐至主机时间基准，从而实现跨设备的时间同步。</w:t>
      </w:r>
    </w:p>
    <w:p w14:paraId="309F8341" w14:textId="36033DD4" w:rsidR="007834E7" w:rsidRPr="00713AA9" w:rsidRDefault="00F50F47" w:rsidP="0028399F">
      <w:pPr>
        <w:pStyle w:val="a3"/>
        <w:ind w:firstLine="480"/>
      </w:pPr>
      <w:r w:rsidRPr="00F50F47">
        <w:t>综上，系统通过</w:t>
      </w:r>
      <w:r w:rsidRPr="00F50F47">
        <w:t>“</w:t>
      </w:r>
      <w:r w:rsidRPr="00F50F47">
        <w:t>硬件触发</w:t>
      </w:r>
      <w:r w:rsidRPr="00F50F47">
        <w:t>+</w:t>
      </w:r>
      <w:r w:rsidRPr="00F50F47">
        <w:t>网络时间同步</w:t>
      </w:r>
      <w:r w:rsidRPr="00F50F47">
        <w:t>”</w:t>
      </w:r>
      <w:r w:rsidRPr="00F50F47">
        <w:t>相结合的方式，将各类传感器统一对齐至主机时钟源，有效提高了多传感器数据在时间维度上的一致性与系统整体的鲁棒性，为后续多传感器融合算法提供了可靠的时间基础。</w:t>
      </w:r>
    </w:p>
    <w:p w14:paraId="52DCE525" w14:textId="64B7F51E" w:rsidR="001A59FD" w:rsidRDefault="00E27E44" w:rsidP="000B2362">
      <w:pPr>
        <w:pStyle w:val="2"/>
        <w:spacing w:before="163" w:after="163"/>
      </w:pPr>
      <w:bookmarkStart w:id="32" w:name="_Toc227152447"/>
      <w:r>
        <w:rPr>
          <w:rFonts w:hint="eastAsia"/>
        </w:rPr>
        <w:t>IMM-KF</w:t>
      </w:r>
      <w:r w:rsidR="008175ED">
        <w:rPr>
          <w:rFonts w:hint="eastAsia"/>
        </w:rPr>
        <w:t>轨迹预测算法</w:t>
      </w:r>
      <w:bookmarkEnd w:id="32"/>
    </w:p>
    <w:p w14:paraId="3A94E35B" w14:textId="6BAEAD32" w:rsidR="00E16AED" w:rsidRDefault="00E16AED" w:rsidP="00336227">
      <w:pPr>
        <w:pStyle w:val="a3"/>
        <w:ind w:firstLine="480"/>
      </w:pPr>
      <w:r>
        <w:rPr>
          <w:rFonts w:hint="eastAsia"/>
        </w:rPr>
        <w:t>本文基于</w:t>
      </w:r>
      <w:r>
        <w:rPr>
          <w:rFonts w:hint="eastAsia"/>
        </w:rPr>
        <w:t>Python</w:t>
      </w:r>
      <w:r>
        <w:rPr>
          <w:rFonts w:hint="eastAsia"/>
        </w:rPr>
        <w:t>语言实现了</w:t>
      </w:r>
      <w:r>
        <w:rPr>
          <w:rFonts w:hint="eastAsia"/>
        </w:rPr>
        <w:t>IMM-KF</w:t>
      </w:r>
      <w:r>
        <w:rPr>
          <w:rFonts w:hint="eastAsia"/>
        </w:rPr>
        <w:t>轨迹预测算法的</w:t>
      </w:r>
      <w:r w:rsidR="00E30025">
        <w:rPr>
          <w:rFonts w:hint="eastAsia"/>
        </w:rPr>
        <w:t>测试程序</w:t>
      </w:r>
      <w:r>
        <w:rPr>
          <w:rFonts w:hint="eastAsia"/>
        </w:rPr>
        <w:t>，通过构建二维</w:t>
      </w:r>
      <w:r w:rsidR="00331A39">
        <w:rPr>
          <w:rFonts w:hint="eastAsia"/>
        </w:rPr>
        <w:t>螺旋线</w:t>
      </w:r>
      <w:r>
        <w:rPr>
          <w:rFonts w:hint="eastAsia"/>
        </w:rPr>
        <w:t>运动轨迹对算法性能进行了初步验证。</w:t>
      </w:r>
      <w:r w:rsidR="00B3014D">
        <w:rPr>
          <w:rFonts w:hint="eastAsia"/>
        </w:rPr>
        <w:t>实验过程中发现，</w:t>
      </w:r>
      <w:r>
        <w:rPr>
          <w:rFonts w:hint="eastAsia"/>
        </w:rPr>
        <w:t>在目标运动曲率较大的情况下，基于原有运动模型（</w:t>
      </w:r>
      <w:r w:rsidR="00836904">
        <w:rPr>
          <w:rFonts w:hint="eastAsia"/>
        </w:rPr>
        <w:t>即</w:t>
      </w:r>
      <w:r>
        <w:rPr>
          <w:rFonts w:hint="eastAsia"/>
        </w:rPr>
        <w:t>匀速</w:t>
      </w:r>
      <w:r w:rsidR="00836904">
        <w:rPr>
          <w:rFonts w:hint="eastAsia"/>
        </w:rPr>
        <w:t>、</w:t>
      </w:r>
      <w:r>
        <w:rPr>
          <w:rFonts w:hint="eastAsia"/>
        </w:rPr>
        <w:t>匀加速</w:t>
      </w:r>
      <w:r w:rsidR="00836904">
        <w:rPr>
          <w:rFonts w:hint="eastAsia"/>
        </w:rPr>
        <w:t>以及</w:t>
      </w:r>
      <w:r w:rsidR="00662932">
        <w:rPr>
          <w:rFonts w:hint="eastAsia"/>
        </w:rPr>
        <w:t>S</w:t>
      </w:r>
      <w:r w:rsidR="00836904">
        <w:rPr>
          <w:rFonts w:hint="eastAsia"/>
        </w:rPr>
        <w:t>inger</w:t>
      </w:r>
      <w:r>
        <w:rPr>
          <w:rFonts w:hint="eastAsia"/>
        </w:rPr>
        <w:t>模型）的</w:t>
      </w:r>
      <w:r>
        <w:rPr>
          <w:rFonts w:hint="eastAsia"/>
        </w:rPr>
        <w:t>IMM-KF</w:t>
      </w:r>
      <w:r>
        <w:rPr>
          <w:rFonts w:hint="eastAsia"/>
        </w:rPr>
        <w:t>算法跟踪性能有所下降，难以准确刻画目标的转弯运动特性，导致预测误差</w:t>
      </w:r>
      <w:r w:rsidR="00156433">
        <w:rPr>
          <w:rFonts w:hint="eastAsia"/>
        </w:rPr>
        <w:t>出现静查</w:t>
      </w:r>
      <w:r>
        <w:rPr>
          <w:rFonts w:hint="eastAsia"/>
        </w:rPr>
        <w:t>。针对这一问题，在原有三种运动模型的基础上，引入了匀角速度（</w:t>
      </w:r>
      <w:r>
        <w:rPr>
          <w:rFonts w:hint="eastAsia"/>
        </w:rPr>
        <w:t>Constant Turn, CT</w:t>
      </w:r>
      <w:r>
        <w:rPr>
          <w:rFonts w:hint="eastAsia"/>
        </w:rPr>
        <w:t>）运动模型，以增强模型对转弯机动的描述能力。</w:t>
      </w:r>
    </w:p>
    <w:p w14:paraId="53E1254A" w14:textId="482FD3F9" w:rsidR="00FD53BB" w:rsidRPr="00FD53BB" w:rsidRDefault="00DF3588" w:rsidP="00FD53BB">
      <w:pPr>
        <w:pStyle w:val="a3"/>
        <w:ind w:firstLine="480"/>
      </w:pPr>
      <w:proofErr w:type="gramStart"/>
      <w:r w:rsidRPr="00DF3588">
        <w:t>匀</w:t>
      </w:r>
      <w:proofErr w:type="gramEnd"/>
      <w:r w:rsidRPr="00DF3588">
        <w:t>角速度模型假设目标在短时间内以恒定角速度做平面转弯运动，速度大小保持不变，</w:t>
      </w:r>
      <w:proofErr w:type="gramStart"/>
      <w:r w:rsidRPr="00DF3588">
        <w:t>仅方向</w:t>
      </w:r>
      <w:proofErr w:type="gramEnd"/>
      <w:r w:rsidRPr="00DF3588">
        <w:t>随时间旋转，同时受到随机扰动影响。</w:t>
      </w:r>
      <w:r w:rsidR="00FD53BB">
        <w:rPr>
          <w:rFonts w:hint="eastAsia"/>
        </w:rPr>
        <w:t>在二</w:t>
      </w:r>
      <w:proofErr w:type="gramStart"/>
      <w:r w:rsidR="00FD53BB">
        <w:rPr>
          <w:rFonts w:hint="eastAsia"/>
        </w:rPr>
        <w:t>维</w:t>
      </w:r>
      <w:r w:rsidR="00B16719">
        <w:rPr>
          <w:rFonts w:hint="eastAsia"/>
        </w:rPr>
        <w:t>运动</w:t>
      </w:r>
      <w:proofErr w:type="gramEnd"/>
      <w:r w:rsidR="00FD53BB">
        <w:rPr>
          <w:rFonts w:hint="eastAsia"/>
        </w:rPr>
        <w:t>空间下</w:t>
      </w:r>
      <w:r w:rsidRPr="00DF3588">
        <w:t>其状态向量选取为：</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k</m:t>
                          </m:r>
                        </m:sub>
                      </m:sSub>
                    </m:e>
                    <m:e>
                      <m:sSub>
                        <m:sSubPr>
                          <m:ctrlPr>
                            <w:rPr>
                              <w:rFonts w:ascii="Cambria Math" w:hAnsi="Cambria Math"/>
                            </w:rPr>
                          </m:ctrlPr>
                        </m:sSubPr>
                        <m:e>
                          <m:r>
                            <w:rPr>
                              <w:rFonts w:ascii="Cambria Math" w:hAnsi="Cambria Math"/>
                            </w:rPr>
                            <m:t>y</m:t>
                          </m:r>
                        </m:e>
                        <m:sub>
                          <m:r>
                            <w:rPr>
                              <w:rFonts w:ascii="Cambria Math" w:hAnsi="Cambria Math"/>
                            </w:rPr>
                            <m:t>k</m:t>
                          </m:r>
                        </m:sub>
                      </m:sSub>
                    </m:e>
                    <m:e>
                      <m:sSub>
                        <m:sSubPr>
                          <m:ctrlPr>
                            <w:rPr>
                              <w:rFonts w:ascii="Cambria Math" w:hAnsi="Cambria Math"/>
                            </w:rPr>
                          </m:ctrlPr>
                        </m:sSubPr>
                        <m:e>
                          <m:r>
                            <w:rPr>
                              <w:rFonts w:ascii="Cambria Math" w:hAnsi="Cambria Math"/>
                            </w:rPr>
                            <m:t>v</m:t>
                          </m:r>
                        </m:e>
                        <m:sub>
                          <m:r>
                            <w:rPr>
                              <w:rFonts w:ascii="Cambria Math" w:hAnsi="Cambria Math"/>
                            </w:rPr>
                            <m:t>x,k</m:t>
                          </m:r>
                        </m:sub>
                      </m:sSub>
                    </m:e>
                    <m:e>
                      <m:sSub>
                        <m:sSubPr>
                          <m:ctrlPr>
                            <w:rPr>
                              <w:rFonts w:ascii="Cambria Math" w:hAnsi="Cambria Math"/>
                            </w:rPr>
                          </m:ctrlPr>
                        </m:sSubPr>
                        <m:e>
                          <m:r>
                            <w:rPr>
                              <w:rFonts w:ascii="Cambria Math" w:hAnsi="Cambria Math"/>
                            </w:rPr>
                            <m:t>v</m:t>
                          </m:r>
                        </m:e>
                        <m:sub>
                          <m:r>
                            <w:rPr>
                              <w:rFonts w:ascii="Cambria Math" w:hAnsi="Cambria Math"/>
                            </w:rPr>
                            <m:t>y,k</m:t>
                          </m:r>
                        </m:sub>
                      </m:sSub>
                    </m:e>
                    <m:e>
                      <m:sSub>
                        <m:sSubPr>
                          <m:ctrlPr>
                            <w:rPr>
                              <w:rFonts w:ascii="Cambria Math" w:hAnsi="Cambria Math"/>
                            </w:rPr>
                          </m:ctrlPr>
                        </m:sSubPr>
                        <m:e>
                          <m:r>
                            <w:rPr>
                              <w:rFonts w:ascii="Cambria Math" w:hAnsi="Cambria Math"/>
                            </w:rPr>
                            <m:t>ω</m:t>
                          </m:r>
                        </m:e>
                        <m:sub>
                          <m:r>
                            <w:rPr>
                              <w:rFonts w:ascii="Cambria Math" w:hAnsi="Cambria Math"/>
                            </w:rPr>
                            <m:t>k</m:t>
                          </m:r>
                        </m:sub>
                      </m:sSub>
                    </m:e>
                  </m:mr>
                </m:m>
              </m:e>
            </m:d>
          </m:e>
          <m:sup>
            <m:r>
              <w:rPr>
                <w:rFonts w:ascii="Cambria Math" w:hAnsi="Cambria Math"/>
              </w:rPr>
              <m:t>T</m:t>
            </m:r>
          </m:sup>
        </m:sSup>
      </m:oMath>
    </w:p>
    <w:p w14:paraId="5D57093C" w14:textId="67D92EF4" w:rsidR="007A0B03" w:rsidRPr="007A0B03" w:rsidRDefault="007A0B03" w:rsidP="007A0B03">
      <w:pPr>
        <w:pStyle w:val="a3"/>
        <w:ind w:firstLine="480"/>
      </w:pPr>
      <w:r w:rsidRPr="007A0B03">
        <w:t>根据</w:t>
      </w:r>
      <w:proofErr w:type="gramStart"/>
      <w:r w:rsidRPr="007A0B03">
        <w:t>匀</w:t>
      </w:r>
      <w:proofErr w:type="gramEnd"/>
      <w:r w:rsidRPr="007A0B03">
        <w:t>角速度运动学关系，可得其离散状态转移方程为：</w:t>
      </w:r>
    </w:p>
    <w:p w14:paraId="3CC35A07" w14:textId="1AF99B4B" w:rsidR="00956B27" w:rsidRPr="001D4DC1" w:rsidRDefault="00000000" w:rsidP="001D4DC1">
      <w:pPr>
        <w:pStyle w:val="a3"/>
        <w:ind w:firstLineChars="0" w:firstLine="0"/>
        <w:jc w:val="center"/>
        <w:rPr>
          <w:bCs/>
        </w:rPr>
      </w:pPr>
      <m:oMathPara>
        <m:oMath>
          <m:eqArr>
            <m:eqArrPr>
              <m:maxDist m:val="1"/>
              <m:ctrlPr>
                <w:rPr>
                  <w:rFonts w:ascii="Cambria Math" w:hAnsi="Cambria Math"/>
                </w:rPr>
              </m:ctrlPr>
            </m:eqArrPr>
            <m:e>
              <m:sSub>
                <m:sSubPr>
                  <m:ctrlPr>
                    <w:rPr>
                      <w:rFonts w:ascii="Cambria Math" w:hAnsi="Cambria Math"/>
                      <w:bCs/>
                    </w:rPr>
                  </m:ctrlPr>
                </m:sSubPr>
                <m:e>
                  <m:r>
                    <m:rPr>
                      <m:sty m:val="b"/>
                    </m:rP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C</m:t>
                  </m:r>
                  <m:r>
                    <w:rPr>
                      <w:rFonts w:ascii="Cambria Math" w:hAnsi="Cambria Math" w:hint="eastAsia"/>
                    </w:rPr>
                    <m:t>T</m:t>
                  </m:r>
                </m:sub>
              </m:sSub>
              <m:sSub>
                <m:sSubPr>
                  <m:ctrlPr>
                    <w:rPr>
                      <w:rFonts w:ascii="Cambria Math" w:hAnsi="Cambria Math"/>
                      <w:bCs/>
                    </w:rPr>
                  </m:ctrlPr>
                </m:sSubPr>
                <m:e>
                  <m:r>
                    <m:rPr>
                      <m:sty m:val="b"/>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rPr>
                  </m:ctrlPr>
                </m:sSubPr>
                <m:e>
                  <m:r>
                    <m:rPr>
                      <m:sty m:val="b"/>
                    </m:rP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CT</m:t>
                  </m:r>
                </m:sub>
              </m:sSub>
              <m:r>
                <w:rPr>
                  <w:rFonts w:ascii="Cambria Math" w:hAnsi="Cambria Math"/>
                </w:rPr>
                <m:t>=</m:t>
              </m:r>
              <m:d>
                <m:dPr>
                  <m:begChr m:val="["/>
                  <m:endChr m:val="]"/>
                  <m:ctrlPr>
                    <w:rPr>
                      <w:rFonts w:ascii="Cambria Math" w:hAnsi="Cambria Math"/>
                      <w:i/>
                    </w:rPr>
                  </m:ctrlPr>
                </m:dPr>
                <m:e>
                  <m:m>
                    <m:mPr>
                      <m:plcHide m:val="1"/>
                      <m:mcs>
                        <m:mc>
                          <m:mcPr>
                            <m:count m:val="5"/>
                            <m:mcJc m:val="center"/>
                          </m:mcPr>
                        </m:mc>
                      </m:mcs>
                      <m:ctrlPr>
                        <w:rPr>
                          <w:rFonts w:ascii="Cambria Math" w:hAnsi="Cambria Math"/>
                          <w:i/>
                        </w:rPr>
                      </m:ctrlPr>
                    </m:mPr>
                    <m:mr>
                      <m:e>
                        <m:r>
                          <w:rPr>
                            <w:rFonts w:ascii="Cambria Math" w:hAnsi="Cambria Math"/>
                          </w:rPr>
                          <m:t>1</m:t>
                        </m:r>
                      </m:e>
                      <m:e>
                        <m:r>
                          <w:rPr>
                            <w:rFonts w:ascii="Cambria Math" w:hAnsi="Cambria Math"/>
                          </w:rPr>
                          <m:t>0</m:t>
                        </m:r>
                      </m:e>
                      <m:e>
                        <m:f>
                          <m:fPr>
                            <m:ctrlPr>
                              <w:rPr>
                                <w:rFonts w:ascii="Cambria Math" w:hAnsi="Cambria Math"/>
                                <w:i/>
                              </w:rPr>
                            </m:ctrlPr>
                          </m:fPr>
                          <m:num>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num>
                          <m:den>
                            <m:sSub>
                              <m:sSubPr>
                                <m:ctrlPr>
                                  <w:rPr>
                                    <w:rFonts w:ascii="Cambria Math" w:hAnsi="Cambria Math"/>
                                    <w:i/>
                                  </w:rPr>
                                </m:ctrlPr>
                              </m:sSubPr>
                              <m:e>
                                <m:r>
                                  <w:rPr>
                                    <w:rFonts w:ascii="Cambria Math" w:hAnsi="Cambria Math"/>
                                  </w:rPr>
                                  <m:t>ω</m:t>
                                </m:r>
                              </m:e>
                              <m:sub>
                                <m:r>
                                  <w:rPr>
                                    <w:rFonts w:ascii="Cambria Math" w:hAnsi="Cambria Math"/>
                                  </w:rPr>
                                  <m:t>k</m:t>
                                </m:r>
                              </m:sub>
                            </m:sSub>
                          </m:den>
                        </m:f>
                      </m:e>
                      <m:e>
                        <m:r>
                          <w:rPr>
                            <w:rFonts w:ascii="Cambria Math" w:hAnsi="Cambria Math"/>
                          </w:rPr>
                          <m:t>-</m:t>
                        </m:r>
                        <m:f>
                          <m:fPr>
                            <m:ctrlPr>
                              <w:rPr>
                                <w:rFonts w:ascii="Cambria Math" w:hAnsi="Cambria Math"/>
                                <w:i/>
                              </w:rPr>
                            </m:ctrlPr>
                          </m:fPr>
                          <m:num>
                            <m:r>
                              <w:rPr>
                                <w:rFonts w:ascii="Cambria Math" w:hAnsi="Cambria Math"/>
                              </w:rPr>
                              <m:t>1-cos⁡(</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num>
                          <m:den>
                            <m:sSub>
                              <m:sSubPr>
                                <m:ctrlPr>
                                  <w:rPr>
                                    <w:rFonts w:ascii="Cambria Math" w:hAnsi="Cambria Math"/>
                                    <w:i/>
                                  </w:rPr>
                                </m:ctrlPr>
                              </m:sSubPr>
                              <m:e>
                                <m:r>
                                  <w:rPr>
                                    <w:rFonts w:ascii="Cambria Math" w:hAnsi="Cambria Math"/>
                                  </w:rPr>
                                  <m:t>ω</m:t>
                                </m:r>
                              </m:e>
                              <m:sub>
                                <m:r>
                                  <w:rPr>
                                    <w:rFonts w:ascii="Cambria Math" w:hAnsi="Cambria Math"/>
                                  </w:rPr>
                                  <m:t>k</m:t>
                                </m:r>
                              </m:sub>
                            </m:sSub>
                          </m:den>
                        </m:f>
                      </m:e>
                      <m:e>
                        <m:r>
                          <w:rPr>
                            <w:rFonts w:ascii="Cambria Math" w:hAnsi="Cambria Math"/>
                          </w:rPr>
                          <m:t>0</m:t>
                        </m:r>
                      </m:e>
                    </m:mr>
                    <m:mr>
                      <m:e>
                        <m:r>
                          <w:rPr>
                            <w:rFonts w:ascii="Cambria Math" w:hAnsi="Cambria Math"/>
                          </w:rPr>
                          <m:t>0</m:t>
                        </m:r>
                      </m:e>
                      <m:e>
                        <m:r>
                          <w:rPr>
                            <w:rFonts w:ascii="Cambria Math" w:hAnsi="Cambria Math"/>
                          </w:rPr>
                          <m:t>1</m:t>
                        </m:r>
                      </m:e>
                      <m:e>
                        <m:f>
                          <m:fPr>
                            <m:ctrlPr>
                              <w:rPr>
                                <w:rFonts w:ascii="Cambria Math" w:hAnsi="Cambria Math"/>
                                <w:i/>
                              </w:rPr>
                            </m:ctrlPr>
                          </m:fPr>
                          <m:num>
                            <m:r>
                              <w:rPr>
                                <w:rFonts w:ascii="Cambria Math" w:hAnsi="Cambria Math"/>
                              </w:rPr>
                              <m:t>1-cos⁡(</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num>
                          <m:den>
                            <m:sSub>
                              <m:sSubPr>
                                <m:ctrlPr>
                                  <w:rPr>
                                    <w:rFonts w:ascii="Cambria Math" w:hAnsi="Cambria Math"/>
                                    <w:i/>
                                  </w:rPr>
                                </m:ctrlPr>
                              </m:sSubPr>
                              <m:e>
                                <m:r>
                                  <w:rPr>
                                    <w:rFonts w:ascii="Cambria Math" w:hAnsi="Cambria Math"/>
                                  </w:rPr>
                                  <m:t>ω</m:t>
                                </m:r>
                              </m:e>
                              <m:sub>
                                <m:r>
                                  <w:rPr>
                                    <w:rFonts w:ascii="Cambria Math" w:hAnsi="Cambria Math"/>
                                  </w:rPr>
                                  <m:t>k</m:t>
                                </m:r>
                              </m:sub>
                            </m:sSub>
                          </m:den>
                        </m:f>
                      </m:e>
                      <m:e>
                        <m:f>
                          <m:fPr>
                            <m:ctrlPr>
                              <w:rPr>
                                <w:rFonts w:ascii="Cambria Math" w:hAnsi="Cambria Math"/>
                                <w:i/>
                              </w:rPr>
                            </m:ctrlPr>
                          </m:fPr>
                          <m:num>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num>
                          <m:den>
                            <m:sSub>
                              <m:sSubPr>
                                <m:ctrlPr>
                                  <w:rPr>
                                    <w:rFonts w:ascii="Cambria Math" w:hAnsi="Cambria Math"/>
                                    <w:i/>
                                  </w:rPr>
                                </m:ctrlPr>
                              </m:sSubPr>
                              <m:e>
                                <m:r>
                                  <w:rPr>
                                    <w:rFonts w:ascii="Cambria Math" w:hAnsi="Cambria Math"/>
                                  </w:rPr>
                                  <m:t>ω</m:t>
                                </m:r>
                              </m:e>
                              <m:sub>
                                <m:r>
                                  <w:rPr>
                                    <w:rFonts w:ascii="Cambria Math" w:hAnsi="Cambria Math"/>
                                  </w:rPr>
                                  <m:t>k</m:t>
                                </m:r>
                              </m:sub>
                            </m:sSub>
                          </m:den>
                        </m:f>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cos⁡(</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e>
                      <m:e>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e>
                      <m:e>
                        <m:r>
                          <w:rPr>
                            <w:rFonts w:ascii="Cambria Math" w:hAnsi="Cambria Math"/>
                          </w:rPr>
                          <m:t>cos⁡(</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Δt)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d>
                <m:dPr>
                  <m:ctrlPr>
                    <w:rPr>
                      <w:rFonts w:ascii="Cambria Math" w:hAnsi="Cambria Math"/>
                    </w:rPr>
                  </m:ctrlPr>
                </m:dPr>
                <m:e>
                  <m:r>
                    <m:rPr>
                      <m:sty m:val="p"/>
                    </m:rPr>
                    <w:rPr>
                      <w:rFonts w:ascii="Cambria Math" w:hAnsi="Cambria Math"/>
                    </w:rPr>
                    <m:t>3.1</m:t>
                  </m:r>
                </m:e>
              </m:d>
              <m:ctrlPr>
                <w:rPr>
                  <w:rFonts w:ascii="Cambria Math" w:hAnsi="Cambria Math"/>
                  <w:bCs/>
                  <w:i/>
                </w:rPr>
              </m:ctrlPr>
            </m:e>
          </m:eqArr>
        </m:oMath>
      </m:oMathPara>
    </w:p>
    <w:p w14:paraId="5DE935C6" w14:textId="1D0B0710" w:rsidR="00161EB2" w:rsidRDefault="00E16AED" w:rsidP="00161EB2">
      <w:pPr>
        <w:pStyle w:val="a3"/>
        <w:ind w:firstLine="480"/>
      </w:pPr>
      <w:r>
        <w:rPr>
          <w:rFonts w:hint="eastAsia"/>
        </w:rPr>
        <w:t>改进后的实验结果</w:t>
      </w:r>
      <w:r w:rsidR="00D96FC0">
        <w:rPr>
          <w:rFonts w:hint="eastAsia"/>
        </w:rPr>
        <w:t>以及与初版</w:t>
      </w:r>
      <w:r w:rsidR="00D96FC0">
        <w:rPr>
          <w:rFonts w:hint="eastAsia"/>
        </w:rPr>
        <w:t>IM</w:t>
      </w:r>
      <w:r w:rsidR="00407273">
        <w:rPr>
          <w:rFonts w:hint="eastAsia"/>
        </w:rPr>
        <w:t>M-KF</w:t>
      </w:r>
      <w:r w:rsidR="00D96FC0">
        <w:rPr>
          <w:rFonts w:hint="eastAsia"/>
        </w:rPr>
        <w:t>的对比</w:t>
      </w:r>
      <w:r>
        <w:rPr>
          <w:rFonts w:hint="eastAsia"/>
        </w:rPr>
        <w:t>如图所示。可以观察到，在加入</w:t>
      </w:r>
      <w:proofErr w:type="gramStart"/>
      <w:r>
        <w:rPr>
          <w:rFonts w:hint="eastAsia"/>
        </w:rPr>
        <w:t>匀</w:t>
      </w:r>
      <w:proofErr w:type="gramEnd"/>
      <w:r>
        <w:rPr>
          <w:rFonts w:hint="eastAsia"/>
        </w:rPr>
        <w:t>角速度</w:t>
      </w:r>
      <w:r w:rsidR="008B3F93">
        <w:rPr>
          <w:rFonts w:hint="eastAsia"/>
        </w:rPr>
        <w:t>运动</w:t>
      </w:r>
      <w:r>
        <w:rPr>
          <w:rFonts w:hint="eastAsia"/>
        </w:rPr>
        <w:t>模型后，算法在高曲率运动场景下的跟踪精度得到明显提升，轨迹拟合更加平滑且接近真实运动轨迹，验证了多模型扩展对于提升</w:t>
      </w:r>
      <w:r>
        <w:rPr>
          <w:rFonts w:hint="eastAsia"/>
        </w:rPr>
        <w:t xml:space="preserve"> IMM-KF </w:t>
      </w:r>
      <w:r>
        <w:rPr>
          <w:rFonts w:hint="eastAsia"/>
        </w:rPr>
        <w:t>在复杂机动目标跟踪中的有效性。</w:t>
      </w:r>
    </w:p>
    <w:p w14:paraId="64C9BE89" w14:textId="034217C1" w:rsidR="00F91136" w:rsidRDefault="00161EB2" w:rsidP="00161EB2">
      <w:pPr>
        <w:pStyle w:val="a3"/>
        <w:ind w:firstLineChars="0" w:firstLine="0"/>
        <w:jc w:val="center"/>
        <w:rPr>
          <w:noProof/>
        </w:rPr>
      </w:pPr>
      <w:r w:rsidRPr="00F91136">
        <w:rPr>
          <w:noProof/>
        </w:rPr>
        <w:drawing>
          <wp:inline distT="0" distB="0" distL="0" distR="0" wp14:anchorId="2C0B60C2" wp14:editId="2B8FE672">
            <wp:extent cx="1898650" cy="1917605"/>
            <wp:effectExtent l="0" t="0" r="6350" b="6985"/>
            <wp:docPr id="204556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386" t="8824" r="9272" b="8014"/>
                    <a:stretch>
                      <a:fillRect/>
                    </a:stretch>
                  </pic:blipFill>
                  <pic:spPr bwMode="auto">
                    <a:xfrm>
                      <a:off x="0" y="0"/>
                      <a:ext cx="1930428" cy="19497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t xml:space="preserve"> </w:t>
      </w:r>
      <w:r w:rsidRPr="00161EB2">
        <w:rPr>
          <w:noProof/>
        </w:rPr>
        <w:drawing>
          <wp:inline distT="0" distB="0" distL="0" distR="0" wp14:anchorId="549869FB" wp14:editId="199606CF">
            <wp:extent cx="3558542" cy="1932266"/>
            <wp:effectExtent l="0" t="0" r="3810" b="0"/>
            <wp:docPr id="11919890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409" t="7145" r="9504" b="2624"/>
                    <a:stretch>
                      <a:fillRect/>
                    </a:stretch>
                  </pic:blipFill>
                  <pic:spPr bwMode="auto">
                    <a:xfrm>
                      <a:off x="0" y="0"/>
                      <a:ext cx="3596558" cy="1952908"/>
                    </a:xfrm>
                    <a:prstGeom prst="rect">
                      <a:avLst/>
                    </a:prstGeom>
                    <a:noFill/>
                    <a:ln>
                      <a:noFill/>
                    </a:ln>
                    <a:extLst>
                      <a:ext uri="{53640926-AAD7-44D8-BBD7-CCE9431645EC}">
                        <a14:shadowObscured xmlns:a14="http://schemas.microsoft.com/office/drawing/2010/main"/>
                      </a:ext>
                    </a:extLst>
                  </pic:spPr>
                </pic:pic>
              </a:graphicData>
            </a:graphic>
          </wp:inline>
        </w:drawing>
      </w:r>
    </w:p>
    <w:p w14:paraId="1CC5CB98" w14:textId="72C7264F" w:rsidR="00CE405C" w:rsidRPr="00CE405C" w:rsidRDefault="00125135" w:rsidP="000B2362">
      <w:pPr>
        <w:pStyle w:val="a0"/>
        <w:rPr>
          <w:noProof/>
        </w:rPr>
      </w:pPr>
      <w:r>
        <w:rPr>
          <w:rFonts w:hint="eastAsia"/>
          <w:noProof/>
        </w:rPr>
        <w:t>测试预测二维螺旋线轨迹是否需要增加匀角速度模型</w:t>
      </w:r>
      <w:r w:rsidR="008D5DFA">
        <w:rPr>
          <w:rFonts w:hint="eastAsia"/>
          <w:noProof/>
        </w:rPr>
        <w:t>(CT)</w:t>
      </w:r>
    </w:p>
    <w:p w14:paraId="07ECA2BE" w14:textId="2B35159E" w:rsidR="0003045B" w:rsidRDefault="001318EA" w:rsidP="0003045B">
      <w:pPr>
        <w:pStyle w:val="10"/>
        <w:spacing w:before="163" w:after="163"/>
      </w:pPr>
      <w:bookmarkStart w:id="33" w:name="_Toc227152448"/>
      <w:r>
        <w:rPr>
          <w:rFonts w:hint="eastAsia"/>
        </w:rPr>
        <w:t>目前存在的问题及拟解决方法</w:t>
      </w:r>
      <w:bookmarkEnd w:id="33"/>
    </w:p>
    <w:p w14:paraId="7FDE7C68" w14:textId="41A5A675" w:rsidR="00D24DFC" w:rsidRPr="00D24DFC" w:rsidRDefault="00D24DFC" w:rsidP="00D24DFC">
      <w:pPr>
        <w:pStyle w:val="a3"/>
        <w:ind w:firstLine="480"/>
      </w:pPr>
      <w:r w:rsidRPr="00D24DFC">
        <w:rPr>
          <w:rFonts w:hint="eastAsia"/>
        </w:rPr>
        <w:t>在完成数据集重分类后进行训练的过程中发现，多尺度训练效果不理想的主要原因在于数据分布存在显著不平衡问题。具体而言，远距离目标样本数量远多于近距离目标，导致模型在训练过程中对不同尺度目标的学习存在明显偏置。如图所示，</w:t>
      </w:r>
      <w:proofErr w:type="spellStart"/>
      <w:r w:rsidRPr="00D24DFC">
        <w:rPr>
          <w:rFonts w:hint="eastAsia"/>
        </w:rPr>
        <w:t>far_uav</w:t>
      </w:r>
      <w:proofErr w:type="spellEnd"/>
      <w:r w:rsidRPr="00D24DFC">
        <w:rPr>
          <w:rFonts w:hint="eastAsia"/>
        </w:rPr>
        <w:t xml:space="preserve"> </w:t>
      </w:r>
      <w:r w:rsidRPr="00D24DFC">
        <w:rPr>
          <w:rFonts w:hint="eastAsia"/>
        </w:rPr>
        <w:t>类别的标注数量超过</w:t>
      </w:r>
      <w:r w:rsidRPr="00D24DFC">
        <w:rPr>
          <w:rFonts w:hint="eastAsia"/>
        </w:rPr>
        <w:t xml:space="preserve"> 14 </w:t>
      </w:r>
      <w:r w:rsidRPr="00D24DFC">
        <w:rPr>
          <w:rFonts w:hint="eastAsia"/>
        </w:rPr>
        <w:t>万，而</w:t>
      </w:r>
      <w:r w:rsidRPr="00D24DFC">
        <w:rPr>
          <w:rFonts w:hint="eastAsia"/>
        </w:rPr>
        <w:t xml:space="preserve"> </w:t>
      </w:r>
      <w:proofErr w:type="spellStart"/>
      <w:r w:rsidRPr="00D24DFC">
        <w:rPr>
          <w:rFonts w:hint="eastAsia"/>
        </w:rPr>
        <w:t>near_uav</w:t>
      </w:r>
      <w:proofErr w:type="spellEnd"/>
      <w:r w:rsidRPr="00D24DFC">
        <w:rPr>
          <w:rFonts w:hint="eastAsia"/>
        </w:rPr>
        <w:t xml:space="preserve"> </w:t>
      </w:r>
      <w:r w:rsidRPr="00D24DFC">
        <w:rPr>
          <w:rFonts w:hint="eastAsia"/>
        </w:rPr>
        <w:t>类别仅有数百个，二者在数量级上存在巨大差异。</w:t>
      </w:r>
    </w:p>
    <w:p w14:paraId="5C0F7A7C" w14:textId="77777777" w:rsidR="006A002F" w:rsidRDefault="00D24DFC" w:rsidP="00D24DFC">
      <w:pPr>
        <w:pStyle w:val="a3"/>
        <w:ind w:firstLine="480"/>
      </w:pPr>
      <w:r w:rsidRPr="00D24DFC">
        <w:rPr>
          <w:rFonts w:hint="eastAsia"/>
        </w:rPr>
        <w:t>这种严重的数据不对称性使得模型在优化过程中更倾向于拟合远距离小目标特征，从而削弱了对近距离大目标的表征能力，进而影响整体检测性能。因此，有必要针对数据不平衡问题进一步采取重采样或损失加权等策略，以提升模型对不同尺度目</w:t>
      </w:r>
      <w:r>
        <w:rPr>
          <w:rFonts w:hint="eastAsia"/>
        </w:rPr>
        <w:t>标的综合检测能力。</w:t>
      </w:r>
    </w:p>
    <w:p w14:paraId="68DC8C66" w14:textId="46F9110A" w:rsidR="007E1DE1" w:rsidRDefault="007E1DE1" w:rsidP="006A002F">
      <w:pPr>
        <w:pStyle w:val="a3"/>
        <w:ind w:firstLineChars="0" w:firstLine="0"/>
        <w:jc w:val="center"/>
      </w:pPr>
      <w:r w:rsidRPr="007E1DE1">
        <w:rPr>
          <w:noProof/>
        </w:rPr>
        <w:lastRenderedPageBreak/>
        <w:drawing>
          <wp:inline distT="0" distB="0" distL="0" distR="0" wp14:anchorId="6B6E0B61" wp14:editId="6C90A01E">
            <wp:extent cx="2827020" cy="2827020"/>
            <wp:effectExtent l="0" t="0" r="0" b="0"/>
            <wp:docPr id="487271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71869" name=""/>
                    <pic:cNvPicPr/>
                  </pic:nvPicPr>
                  <pic:blipFill>
                    <a:blip r:embed="rId24"/>
                    <a:stretch>
                      <a:fillRect/>
                    </a:stretch>
                  </pic:blipFill>
                  <pic:spPr>
                    <a:xfrm>
                      <a:off x="0" y="0"/>
                      <a:ext cx="2839199" cy="2839199"/>
                    </a:xfrm>
                    <a:prstGeom prst="rect">
                      <a:avLst/>
                    </a:prstGeom>
                  </pic:spPr>
                </pic:pic>
              </a:graphicData>
            </a:graphic>
          </wp:inline>
        </w:drawing>
      </w:r>
    </w:p>
    <w:p w14:paraId="732ADD1D" w14:textId="2A96A9F6" w:rsidR="00A66E79" w:rsidRDefault="00A66E79" w:rsidP="00A66E79">
      <w:pPr>
        <w:pStyle w:val="a0"/>
      </w:pPr>
      <w:r>
        <w:rPr>
          <w:rFonts w:hint="eastAsia"/>
        </w:rPr>
        <w:t>数据集标签分布图</w:t>
      </w:r>
    </w:p>
    <w:p w14:paraId="1DB96630" w14:textId="76E76B1C" w:rsidR="003C0C19" w:rsidRPr="003C0C19" w:rsidRDefault="003C0C19" w:rsidP="003C0C19">
      <w:pPr>
        <w:pStyle w:val="a3"/>
        <w:ind w:firstLine="480"/>
      </w:pPr>
      <w:r w:rsidRPr="003C0C19">
        <w:rPr>
          <w:rFonts w:hint="eastAsia"/>
        </w:rPr>
        <w:t>训练结果如图所示。通过对实验过程与结果的分析，发现当前模型训练主要存在以下三个问题：</w:t>
      </w:r>
    </w:p>
    <w:p w14:paraId="390F0AED" w14:textId="1421FCAE" w:rsidR="003C0C19" w:rsidRPr="003C0C19" w:rsidRDefault="003C0C19" w:rsidP="003C0C19">
      <w:pPr>
        <w:pStyle w:val="a3"/>
        <w:ind w:firstLine="480"/>
      </w:pPr>
      <w:r w:rsidRPr="003C0C19">
        <w:rPr>
          <w:rFonts w:hint="eastAsia"/>
        </w:rPr>
        <w:t>（</w:t>
      </w:r>
      <w:r w:rsidRPr="003C0C19">
        <w:rPr>
          <w:rFonts w:hint="eastAsia"/>
        </w:rPr>
        <w:t>1</w:t>
      </w:r>
      <w:r w:rsidRPr="003C0C19">
        <w:rPr>
          <w:rFonts w:hint="eastAsia"/>
        </w:rPr>
        <w:t>）训练过程不稳定，模型未能顺利完成预设的</w:t>
      </w:r>
      <w:r w:rsidRPr="003C0C19">
        <w:rPr>
          <w:rFonts w:hint="eastAsia"/>
        </w:rPr>
        <w:t xml:space="preserve"> 100 epoch </w:t>
      </w:r>
      <w:r w:rsidRPr="003C0C19">
        <w:rPr>
          <w:rFonts w:hint="eastAsia"/>
        </w:rPr>
        <w:t>训练，表明训练过程中可能存在收敛困难或参数设置不合理的问题；</w:t>
      </w:r>
    </w:p>
    <w:p w14:paraId="067C6EF8" w14:textId="60A77AE1" w:rsidR="003C0C19" w:rsidRPr="003C0C19" w:rsidRDefault="003C0C19" w:rsidP="003C0C19">
      <w:pPr>
        <w:pStyle w:val="a3"/>
        <w:ind w:firstLine="480"/>
      </w:pPr>
      <w:r w:rsidRPr="003C0C19">
        <w:rPr>
          <w:rFonts w:hint="eastAsia"/>
        </w:rPr>
        <w:t>（</w:t>
      </w:r>
      <w:r w:rsidRPr="003C0C19">
        <w:rPr>
          <w:rFonts w:hint="eastAsia"/>
        </w:rPr>
        <w:t>2</w:t>
      </w:r>
      <w:r w:rsidRPr="003C0C19">
        <w:rPr>
          <w:rFonts w:hint="eastAsia"/>
        </w:rPr>
        <w:t>）对于同一目标，模型在部分情况下同时将其判定为近距离目标（</w:t>
      </w:r>
      <w:proofErr w:type="spellStart"/>
      <w:r w:rsidRPr="003C0C19">
        <w:rPr>
          <w:rFonts w:hint="eastAsia"/>
        </w:rPr>
        <w:t>near_uav</w:t>
      </w:r>
      <w:proofErr w:type="spellEnd"/>
      <w:r w:rsidRPr="003C0C19">
        <w:rPr>
          <w:rFonts w:hint="eastAsia"/>
        </w:rPr>
        <w:t>）与远距离目标（</w:t>
      </w:r>
      <w:proofErr w:type="spellStart"/>
      <w:r w:rsidRPr="003C0C19">
        <w:rPr>
          <w:rFonts w:hint="eastAsia"/>
        </w:rPr>
        <w:t>far_uav</w:t>
      </w:r>
      <w:proofErr w:type="spellEnd"/>
      <w:r w:rsidRPr="003C0C19">
        <w:rPr>
          <w:rFonts w:hint="eastAsia"/>
        </w:rPr>
        <w:t>），说明不同尺度类别之间的判别边界尚不清晰，存在类别混淆现象；</w:t>
      </w:r>
    </w:p>
    <w:p w14:paraId="6204B4F9" w14:textId="77777777" w:rsidR="003C0C19" w:rsidRPr="003C0C19" w:rsidRDefault="003C0C19" w:rsidP="003C0C19">
      <w:pPr>
        <w:pStyle w:val="a3"/>
        <w:ind w:firstLine="480"/>
      </w:pPr>
      <w:r w:rsidRPr="003C0C19">
        <w:rPr>
          <w:rFonts w:hint="eastAsia"/>
        </w:rPr>
        <w:t>（</w:t>
      </w:r>
      <w:r w:rsidRPr="003C0C19">
        <w:rPr>
          <w:rFonts w:hint="eastAsia"/>
        </w:rPr>
        <w:t>3</w:t>
      </w:r>
      <w:r w:rsidRPr="003C0C19">
        <w:rPr>
          <w:rFonts w:hint="eastAsia"/>
        </w:rPr>
        <w:t>）</w:t>
      </w:r>
      <w:proofErr w:type="spellStart"/>
      <w:r w:rsidRPr="003C0C19">
        <w:rPr>
          <w:rFonts w:hint="eastAsia"/>
        </w:rPr>
        <w:t>near_uav</w:t>
      </w:r>
      <w:proofErr w:type="spellEnd"/>
      <w:r w:rsidRPr="003C0C19">
        <w:rPr>
          <w:rFonts w:hint="eastAsia"/>
        </w:rPr>
        <w:t xml:space="preserve"> </w:t>
      </w:r>
      <w:r w:rsidRPr="003C0C19">
        <w:rPr>
          <w:rFonts w:hint="eastAsia"/>
        </w:rPr>
        <w:t>类别目标的整体检测置信度偏低，反映出模型对该类样本的学习不足，这与其在数据集中样本数量较少密切相关。</w:t>
      </w:r>
    </w:p>
    <w:p w14:paraId="7A962335" w14:textId="0046EFBC" w:rsidR="00A66E79" w:rsidRDefault="00BC170B" w:rsidP="00A66E79">
      <w:pPr>
        <w:pStyle w:val="a3"/>
        <w:ind w:firstLineChars="0" w:firstLine="0"/>
        <w:jc w:val="center"/>
      </w:pPr>
      <w:r w:rsidRPr="00BC170B">
        <w:rPr>
          <w:noProof/>
        </w:rPr>
        <w:drawing>
          <wp:inline distT="0" distB="0" distL="0" distR="0" wp14:anchorId="38C6676E" wp14:editId="42B2BD43">
            <wp:extent cx="2715491" cy="1489277"/>
            <wp:effectExtent l="0" t="0" r="8890" b="0"/>
            <wp:docPr id="10" name="图片 9">
              <a:extLst xmlns:a="http://schemas.openxmlformats.org/drawingml/2006/main">
                <a:ext uri="{FF2B5EF4-FFF2-40B4-BE49-F238E27FC236}">
                  <a16:creationId xmlns:a16="http://schemas.microsoft.com/office/drawing/2014/main" id="{2A96B103-CFD9-7F8E-140A-36104ADD4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A96B103-CFD9-7F8E-140A-36104ADD4FBE}"/>
                        </a:ext>
                      </a:extLst>
                    </pic:cNvPr>
                    <pic:cNvPicPr>
                      <a:picLocks noChangeAspect="1"/>
                    </pic:cNvPicPr>
                  </pic:nvPicPr>
                  <pic:blipFill>
                    <a:blip r:embed="rId25"/>
                    <a:stretch>
                      <a:fillRect/>
                    </a:stretch>
                  </pic:blipFill>
                  <pic:spPr>
                    <a:xfrm>
                      <a:off x="0" y="0"/>
                      <a:ext cx="2736007" cy="1500529"/>
                    </a:xfrm>
                    <a:prstGeom prst="rect">
                      <a:avLst/>
                    </a:prstGeom>
                  </pic:spPr>
                </pic:pic>
              </a:graphicData>
            </a:graphic>
          </wp:inline>
        </w:drawing>
      </w:r>
      <w:r w:rsidR="00A66E79">
        <w:rPr>
          <w:rFonts w:hint="eastAsia"/>
        </w:rPr>
        <w:t xml:space="preserve">  </w:t>
      </w:r>
      <w:r w:rsidRPr="00BC170B">
        <w:rPr>
          <w:noProof/>
        </w:rPr>
        <w:drawing>
          <wp:inline distT="0" distB="0" distL="0" distR="0" wp14:anchorId="14F0AE8A" wp14:editId="5B1C6BE6">
            <wp:extent cx="2570018" cy="1493823"/>
            <wp:effectExtent l="0" t="0" r="1905" b="0"/>
            <wp:docPr id="2" name="图片 1">
              <a:extLst xmlns:a="http://schemas.openxmlformats.org/drawingml/2006/main">
                <a:ext uri="{FF2B5EF4-FFF2-40B4-BE49-F238E27FC236}">
                  <a16:creationId xmlns:a16="http://schemas.microsoft.com/office/drawing/2014/main" id="{0C1C2F0D-0934-F56A-4592-DB0D9386F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C1C2F0D-0934-F56A-4592-DB0D9386FB5E}"/>
                        </a:ext>
                      </a:extLst>
                    </pic:cNvPr>
                    <pic:cNvPicPr>
                      <a:picLocks noChangeAspect="1"/>
                    </pic:cNvPicPr>
                  </pic:nvPicPr>
                  <pic:blipFill>
                    <a:blip r:embed="rId26"/>
                    <a:stretch>
                      <a:fillRect/>
                    </a:stretch>
                  </pic:blipFill>
                  <pic:spPr>
                    <a:xfrm>
                      <a:off x="0" y="0"/>
                      <a:ext cx="2588320" cy="1504461"/>
                    </a:xfrm>
                    <a:prstGeom prst="rect">
                      <a:avLst/>
                    </a:prstGeom>
                  </pic:spPr>
                </pic:pic>
              </a:graphicData>
            </a:graphic>
          </wp:inline>
        </w:drawing>
      </w:r>
    </w:p>
    <w:p w14:paraId="08E6773E" w14:textId="10BD5FEF" w:rsidR="00A66E79" w:rsidRDefault="00FB3230" w:rsidP="001D20D5">
      <w:pPr>
        <w:pStyle w:val="a0"/>
      </w:pPr>
      <w:r>
        <w:rPr>
          <w:rFonts w:hint="eastAsia"/>
        </w:rPr>
        <w:t>数据集重分类后的</w:t>
      </w:r>
      <w:r w:rsidR="001D20D5">
        <w:rPr>
          <w:rFonts w:hint="eastAsia"/>
        </w:rPr>
        <w:t>训练结果</w:t>
      </w:r>
    </w:p>
    <w:p w14:paraId="72927E90" w14:textId="2E3C590B" w:rsidR="00A66E79" w:rsidRDefault="00A66E79" w:rsidP="0052703F">
      <w:pPr>
        <w:widowControl/>
        <w:jc w:val="left"/>
      </w:pPr>
      <w:r>
        <w:br w:type="page"/>
      </w:r>
    </w:p>
    <w:p w14:paraId="24B12F57" w14:textId="1DD5CD94" w:rsidR="0036404E" w:rsidRDefault="00687FEE" w:rsidP="0052703F">
      <w:pPr>
        <w:pStyle w:val="10"/>
        <w:numPr>
          <w:ilvl w:val="0"/>
          <w:numId w:val="0"/>
        </w:numPr>
        <w:spacing w:before="163" w:after="163"/>
        <w:ind w:left="403" w:hanging="403"/>
        <w:jc w:val="center"/>
      </w:pPr>
      <w:bookmarkStart w:id="34" w:name="_Toc227152449"/>
      <w:r>
        <w:lastRenderedPageBreak/>
        <w:t>参考文献</w:t>
      </w:r>
      <w:bookmarkEnd w:id="34"/>
    </w:p>
    <w:p w14:paraId="7FCD5F91" w14:textId="77777777" w:rsidR="00670EC0" w:rsidRPr="00670EC0" w:rsidRDefault="0052703F" w:rsidP="00670EC0">
      <w:pPr>
        <w:pStyle w:val="aff9"/>
      </w:pPr>
      <w:r>
        <w:fldChar w:fldCharType="begin"/>
      </w:r>
      <w:r>
        <w:instrText xml:space="preserve"> ADDIN ZOTERO_BIBL {"uncited":[],"omitted":[],"custom":[]} CSL_BIBLIOGRAPHY </w:instrText>
      </w:r>
      <w:r>
        <w:fldChar w:fldCharType="separate"/>
      </w:r>
      <w:r w:rsidR="00670EC0" w:rsidRPr="00670EC0">
        <w:t>[1]</w:t>
      </w:r>
      <w:r w:rsidR="00670EC0" w:rsidRPr="00670EC0">
        <w:tab/>
        <w:t xml:space="preserve">LIU J, MAO X, FANG Y, </w:t>
      </w:r>
      <w:r w:rsidR="00670EC0" w:rsidRPr="00670EC0">
        <w:t>等</w:t>
      </w:r>
      <w:r w:rsidR="00670EC0" w:rsidRPr="00670EC0">
        <w:t>. A Survey on Deep-Learning Approaches for Vehicle Trajectory Prediction in Autonomous Driving[C/OL]//2021 IEEE International Conference on Robotics and Biomimetics (ROBIO). 2021: 978-985[2026-03-12]. https://ieeexplore.ieee.org/abstract/document/9739407.</w:t>
      </w:r>
    </w:p>
    <w:p w14:paraId="04D82F6C" w14:textId="77777777" w:rsidR="00670EC0" w:rsidRPr="00670EC0" w:rsidRDefault="00670EC0" w:rsidP="00670EC0">
      <w:pPr>
        <w:pStyle w:val="aff9"/>
      </w:pPr>
      <w:r w:rsidRPr="00670EC0">
        <w:t>[2]</w:t>
      </w:r>
      <w:r w:rsidRPr="00670EC0">
        <w:tab/>
        <w:t xml:space="preserve">ZHANG L, XU K, YU S, </w:t>
      </w:r>
      <w:r w:rsidRPr="00670EC0">
        <w:t>等</w:t>
      </w:r>
      <w:r w:rsidRPr="00670EC0">
        <w:t>. An effective approach for active tracking with a PTZ camera[C/OL]//2010 IEEE International Conference on Robotics and Biomimetics. 2010: 1768-1773[2026-03-03]. https://ieeexplore.ieee.org/document/5723599/.</w:t>
      </w:r>
    </w:p>
    <w:p w14:paraId="749FEB84" w14:textId="77777777" w:rsidR="00670EC0" w:rsidRPr="00670EC0" w:rsidRDefault="00670EC0" w:rsidP="00670EC0">
      <w:pPr>
        <w:pStyle w:val="aff9"/>
      </w:pPr>
      <w:r w:rsidRPr="00670EC0">
        <w:t>[3]</w:t>
      </w:r>
      <w:r w:rsidRPr="00670EC0">
        <w:tab/>
        <w:t xml:space="preserve">LEE H, LIM D, HAN S H, </w:t>
      </w:r>
      <w:r w:rsidRPr="00670EC0">
        <w:t>等</w:t>
      </w:r>
      <w:r w:rsidRPr="00670EC0">
        <w:t>. An empirical study of PTZ camera-based drone tracking under latency and detector challenges[J]. Machine Vision and Applications, 2025, 36(4): 84.</w:t>
      </w:r>
    </w:p>
    <w:p w14:paraId="361B2A61" w14:textId="77777777" w:rsidR="00670EC0" w:rsidRPr="00670EC0" w:rsidRDefault="00670EC0" w:rsidP="00670EC0">
      <w:pPr>
        <w:pStyle w:val="aff9"/>
      </w:pPr>
      <w:r w:rsidRPr="00670EC0">
        <w:t>[4]</w:t>
      </w:r>
      <w:r w:rsidRPr="00670EC0">
        <w:tab/>
        <w:t xml:space="preserve">MADJID N A, AHMAD A, MEBRAHTU M, </w:t>
      </w:r>
      <w:r w:rsidRPr="00670EC0">
        <w:t>等</w:t>
      </w:r>
      <w:r w:rsidRPr="00670EC0">
        <w:t>. Trajectory Prediction for Autonomous Driving: Progress, Limitations, and Future Directions[J]. Information Fusion, 2026, 126: 103588.</w:t>
      </w:r>
    </w:p>
    <w:p w14:paraId="4B3595CB" w14:textId="77777777" w:rsidR="00670EC0" w:rsidRPr="00670EC0" w:rsidRDefault="00670EC0" w:rsidP="00670EC0">
      <w:pPr>
        <w:pStyle w:val="aff9"/>
      </w:pPr>
      <w:r w:rsidRPr="00670EC0">
        <w:t>[5]</w:t>
      </w:r>
      <w:r w:rsidRPr="00670EC0">
        <w:tab/>
        <w:t xml:space="preserve">XU Z, SHEN H, HAN X, </w:t>
      </w:r>
      <w:r w:rsidRPr="00670EC0">
        <w:t>等</w:t>
      </w:r>
      <w:r w:rsidRPr="00670EC0">
        <w:t>. LV-DOT: LiDAR-visual dynamic obstacle detection and tracking for autonomous robot navigation[EB/OL]. arXiv, 2025[2026-02-03]. http://arxiv.org/abs/2502.20607.</w:t>
      </w:r>
    </w:p>
    <w:p w14:paraId="61C05C51" w14:textId="77777777" w:rsidR="00670EC0" w:rsidRPr="00670EC0" w:rsidRDefault="00670EC0" w:rsidP="00670EC0">
      <w:pPr>
        <w:pStyle w:val="aff9"/>
      </w:pPr>
      <w:r w:rsidRPr="00670EC0">
        <w:t>[6]</w:t>
      </w:r>
      <w:r w:rsidRPr="00670EC0">
        <w:tab/>
        <w:t xml:space="preserve">QIN Y, WANG C, KANG Z, </w:t>
      </w:r>
      <w:r w:rsidRPr="00670EC0">
        <w:t>等</w:t>
      </w:r>
      <w:r w:rsidRPr="00670EC0">
        <w:t>. SupFusion: Supervised LiDAR-Camera Fusion for 3D Object Detection[C/OL]//Proceedings of the IEEE/CVF International Conference on Computer Vision. 2023: 22014-22024[2026-03-03]. https://openaccess.thecvf.com/content/ICCV2023/html/Qin_SupFusion_Supervised_LiDAR-Camera_Fusion_for_3D_Object_Detection_ICCV_2023_paper.html.</w:t>
      </w:r>
    </w:p>
    <w:p w14:paraId="2BA28BE2" w14:textId="77777777" w:rsidR="00670EC0" w:rsidRPr="00670EC0" w:rsidRDefault="00670EC0" w:rsidP="00670EC0">
      <w:pPr>
        <w:pStyle w:val="aff9"/>
      </w:pPr>
      <w:r w:rsidRPr="00670EC0">
        <w:t>[7]</w:t>
      </w:r>
      <w:r w:rsidRPr="00670EC0">
        <w:tab/>
        <w:t xml:space="preserve">LIU Z, TANG H, AMINI A, </w:t>
      </w:r>
      <w:r w:rsidRPr="00670EC0">
        <w:t>等</w:t>
      </w:r>
      <w:r w:rsidRPr="00670EC0">
        <w:t>. BEVFusion: Multi-Task Multi-Sensor Fusion with Unified Bird’s-Eye View Representation[EB/OL]. arXiv, 2024[2026-02-28]. http://arxiv.org/abs/2205.13542.</w:t>
      </w:r>
    </w:p>
    <w:p w14:paraId="15DD2BA1" w14:textId="77777777" w:rsidR="00670EC0" w:rsidRPr="00670EC0" w:rsidRDefault="00670EC0" w:rsidP="00670EC0">
      <w:pPr>
        <w:pStyle w:val="aff9"/>
      </w:pPr>
      <w:r w:rsidRPr="00670EC0">
        <w:t>[8]</w:t>
      </w:r>
      <w:r w:rsidRPr="00670EC0">
        <w:tab/>
        <w:t xml:space="preserve">LI Y, YU A W, MENG T, </w:t>
      </w:r>
      <w:r w:rsidRPr="00670EC0">
        <w:t>等</w:t>
      </w:r>
      <w:r w:rsidRPr="00670EC0">
        <w:t>. DeepFusion: Lidar-Camera Deep Fusion for Multi-Modal 3D Object Detection[C/OL]//2022 IEEE/CVF Conference on Computer Vision and Pattern Recognition (CVPR). 2022: 17161-17170[2026-03-03]. https://ieeexplore.ieee.org/document/9878415.</w:t>
      </w:r>
    </w:p>
    <w:p w14:paraId="60DF80C0" w14:textId="77777777" w:rsidR="00670EC0" w:rsidRPr="00670EC0" w:rsidRDefault="00670EC0" w:rsidP="00670EC0">
      <w:pPr>
        <w:pStyle w:val="aff9"/>
      </w:pPr>
      <w:r w:rsidRPr="00670EC0">
        <w:t>[9]</w:t>
      </w:r>
      <w:r w:rsidRPr="00670EC0">
        <w:tab/>
        <w:t xml:space="preserve">ZHANG Y, SUN P, JIANG Y, </w:t>
      </w:r>
      <w:r w:rsidRPr="00670EC0">
        <w:t>等</w:t>
      </w:r>
      <w:r w:rsidRPr="00670EC0">
        <w:t>. ByteTrack: Multi-Object Tracking by Associating Every Detection Box[EB/OL]. arXiv, 2022[2026-03-11]. http://arxiv.org/abs/2110.06864.</w:t>
      </w:r>
    </w:p>
    <w:p w14:paraId="795B279A" w14:textId="77777777" w:rsidR="00670EC0" w:rsidRPr="00670EC0" w:rsidRDefault="00670EC0" w:rsidP="00670EC0">
      <w:pPr>
        <w:pStyle w:val="aff9"/>
      </w:pPr>
      <w:r w:rsidRPr="00670EC0">
        <w:t>[10]</w:t>
      </w:r>
      <w:r w:rsidRPr="00670EC0">
        <w:tab/>
        <w:t xml:space="preserve">WENG X, WANG J, HELD D, </w:t>
      </w:r>
      <w:r w:rsidRPr="00670EC0">
        <w:t>等</w:t>
      </w:r>
      <w:r w:rsidRPr="00670EC0">
        <w:t>. AB3DMOT: A Baseline for 3D Multi-Object Tracking and New Evaluation Metrics[EB/OL]. arXiv, 2020[2026-03-11]. http://arxiv.org/abs/2008.08063.</w:t>
      </w:r>
    </w:p>
    <w:p w14:paraId="390B47B1" w14:textId="77777777" w:rsidR="00670EC0" w:rsidRPr="00670EC0" w:rsidRDefault="00670EC0" w:rsidP="00670EC0">
      <w:pPr>
        <w:pStyle w:val="aff9"/>
      </w:pPr>
      <w:r w:rsidRPr="00670EC0">
        <w:t>[11]</w:t>
      </w:r>
      <w:r w:rsidRPr="00670EC0">
        <w:tab/>
        <w:t xml:space="preserve">PAILLET P, AUDIGIER R, LERASLE F, </w:t>
      </w:r>
      <w:r w:rsidRPr="00670EC0">
        <w:t>等</w:t>
      </w:r>
      <w:r w:rsidRPr="00670EC0">
        <w:t xml:space="preserve">. IMM-Based Tracking and Latency Control with Off-the-Shelf IP PTZ Camera[C]//BLANC-TALON J, KASINSKI A, PHILIPS W, </w:t>
      </w:r>
      <w:r w:rsidRPr="00670EC0">
        <w:t>等</w:t>
      </w:r>
      <w:r w:rsidRPr="00670EC0">
        <w:t>. Advanced Concepts for Intelligent Vision Systems. Cham: Springer International Publishing, 2013: 564-575.</w:t>
      </w:r>
    </w:p>
    <w:p w14:paraId="00CA17D0" w14:textId="77777777" w:rsidR="00670EC0" w:rsidRPr="00670EC0" w:rsidRDefault="00670EC0" w:rsidP="00670EC0">
      <w:pPr>
        <w:pStyle w:val="aff9"/>
      </w:pPr>
      <w:r w:rsidRPr="00670EC0">
        <w:t>[12]</w:t>
      </w:r>
      <w:r w:rsidRPr="00670EC0">
        <w:tab/>
        <w:t>BLOM H A P, BAR-SHALOM Y. The interacting multiple model algorithm for systems with Markovian switching coefficients[J]. IEEE Transactions on Automatic Control, 1988, 33(8): 780-783.</w:t>
      </w:r>
    </w:p>
    <w:p w14:paraId="6400371D" w14:textId="77777777" w:rsidR="00670EC0" w:rsidRPr="00670EC0" w:rsidRDefault="00670EC0" w:rsidP="00670EC0">
      <w:pPr>
        <w:pStyle w:val="aff9"/>
      </w:pPr>
      <w:r w:rsidRPr="00670EC0">
        <w:t>[13]</w:t>
      </w:r>
      <w:r w:rsidRPr="00670EC0">
        <w:tab/>
        <w:t xml:space="preserve">SINGER R A. Estimating Optimal Tracking Filter Performance for Manned </w:t>
      </w:r>
      <w:r w:rsidRPr="00670EC0">
        <w:lastRenderedPageBreak/>
        <w:t>Maneuvering Targets[J]. IEEE Transactions on Aerospace Electronic Systems, 1970, 6(4): 473-483.</w:t>
      </w:r>
    </w:p>
    <w:p w14:paraId="774F4859" w14:textId="77777777" w:rsidR="00670EC0" w:rsidRPr="00670EC0" w:rsidRDefault="00670EC0" w:rsidP="00670EC0">
      <w:pPr>
        <w:pStyle w:val="aff9"/>
      </w:pPr>
      <w:r w:rsidRPr="00670EC0">
        <w:t>[14]</w:t>
      </w:r>
      <w:r w:rsidRPr="00670EC0">
        <w:tab/>
        <w:t xml:space="preserve">REN B, CHEN H, ZHAO H, </w:t>
      </w:r>
      <w:r w:rsidRPr="00670EC0">
        <w:t>等</w:t>
      </w:r>
      <w:r w:rsidRPr="00670EC0">
        <w:t>. MPC-based yaw stability control in in-wheel-motored EV via active front steering and motor torque distribution[J]. Mechatronics, 2016, 38: 103-114.</w:t>
      </w:r>
    </w:p>
    <w:p w14:paraId="37976A74" w14:textId="77777777" w:rsidR="00670EC0" w:rsidRPr="00670EC0" w:rsidRDefault="00670EC0" w:rsidP="00670EC0">
      <w:pPr>
        <w:pStyle w:val="aff9"/>
      </w:pPr>
      <w:r w:rsidRPr="00670EC0">
        <w:t>[15]</w:t>
      </w:r>
      <w:r w:rsidRPr="00670EC0">
        <w:tab/>
        <w:t>KHANAM R, HUSSAIN M. YOLOv11: An Overview of the Key Architectural Enhancements[EB/OL]. arXiv, 2024[2026-04-15]. http://arxiv.org/abs/2410.17725.</w:t>
      </w:r>
    </w:p>
    <w:p w14:paraId="7A89CAC6" w14:textId="784B2FD2" w:rsidR="0036404E" w:rsidRPr="0036404E" w:rsidRDefault="0052703F" w:rsidP="0052703F">
      <w:pPr>
        <w:pStyle w:val="a3"/>
        <w:ind w:firstLineChars="0" w:firstLine="0"/>
      </w:pPr>
      <w:r>
        <w:fldChar w:fldCharType="end"/>
      </w:r>
    </w:p>
    <w:sectPr w:rsidR="0036404E" w:rsidRPr="0036404E" w:rsidSect="003324FF">
      <w:endnotePr>
        <w:numFmt w:val="decimal"/>
      </w:endnotePr>
      <w:pgSz w:w="11906" w:h="16838"/>
      <w:pgMar w:top="1418" w:right="1418" w:bottom="1418" w:left="1418" w:header="851" w:footer="567" w:gutter="0"/>
      <w:pgNumType w:start="1"/>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A1C0" w14:textId="77777777" w:rsidR="00B5310D" w:rsidRPr="001D20F1" w:rsidRDefault="00B5310D" w:rsidP="001D20F1">
      <w:pPr>
        <w:pStyle w:val="ae"/>
      </w:pPr>
    </w:p>
  </w:endnote>
  <w:endnote w:type="continuationSeparator" w:id="0">
    <w:p w14:paraId="5D998E07" w14:textId="77777777" w:rsidR="00B5310D" w:rsidRPr="001D20F1" w:rsidRDefault="00B5310D" w:rsidP="001D20F1">
      <w:pPr>
        <w:pStyle w:val="ae"/>
      </w:pPr>
    </w:p>
  </w:endnote>
  <w:endnote w:type="continuationNotice" w:id="1">
    <w:p w14:paraId="50C03E96" w14:textId="77777777" w:rsidR="00B5310D" w:rsidRPr="001D20F1" w:rsidRDefault="00B5310D" w:rsidP="001D20F1">
      <w:pPr>
        <w:pStyle w:val="a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6CC6" w14:textId="77777777" w:rsidR="00FD5ABC" w:rsidRDefault="00FD5AB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55366"/>
      <w:docPartObj>
        <w:docPartGallery w:val="Page Numbers (Bottom of Page)"/>
        <w:docPartUnique/>
      </w:docPartObj>
    </w:sdtPr>
    <w:sdtContent>
      <w:p w14:paraId="73881A1C" w14:textId="3B825A6E" w:rsidR="00671516" w:rsidRDefault="00671516">
        <w:pPr>
          <w:pStyle w:val="ae"/>
          <w:jc w:val="center"/>
        </w:pPr>
        <w:r>
          <w:fldChar w:fldCharType="begin"/>
        </w:r>
        <w:r>
          <w:instrText>PAGE   \* MERGEFORMAT</w:instrText>
        </w:r>
        <w:r>
          <w:fldChar w:fldCharType="separate"/>
        </w:r>
        <w:r>
          <w:rPr>
            <w:lang w:val="zh-CN"/>
          </w:rPr>
          <w:t>2</w:t>
        </w:r>
        <w:r>
          <w:fldChar w:fldCharType="end"/>
        </w:r>
      </w:p>
    </w:sdtContent>
  </w:sdt>
  <w:p w14:paraId="53EB9355" w14:textId="77777777" w:rsidR="00FD5ABC" w:rsidRDefault="00FD5ABC">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D8BA" w14:textId="77777777" w:rsidR="00FD5ABC" w:rsidRDefault="00FD5A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C6D1" w14:textId="77777777" w:rsidR="00B5310D" w:rsidRDefault="00B5310D" w:rsidP="00326802">
      <w:pPr>
        <w:spacing w:line="240" w:lineRule="auto"/>
      </w:pPr>
      <w:r>
        <w:separator/>
      </w:r>
    </w:p>
    <w:p w14:paraId="4ADE2DD8" w14:textId="77777777" w:rsidR="00B5310D" w:rsidRDefault="00B5310D"/>
  </w:footnote>
  <w:footnote w:type="continuationSeparator" w:id="0">
    <w:p w14:paraId="16323656" w14:textId="77777777" w:rsidR="00B5310D" w:rsidRDefault="00B5310D" w:rsidP="00326802">
      <w:pPr>
        <w:spacing w:line="240" w:lineRule="auto"/>
      </w:pPr>
      <w:r>
        <w:continuationSeparator/>
      </w:r>
    </w:p>
    <w:p w14:paraId="1F5B3CAA" w14:textId="77777777" w:rsidR="00B5310D" w:rsidRDefault="00B531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6088" w14:textId="77777777" w:rsidR="00FD5ABC" w:rsidRDefault="00FD5AB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5F1C" w14:textId="77777777" w:rsidR="008C426C" w:rsidRPr="001F0AC5" w:rsidRDefault="008C426C" w:rsidP="00A56C8B">
    <w:pPr>
      <w:pStyle w:val="ac"/>
      <w:pBdr>
        <w:bottom w:val="none" w:sz="0" w:space="0" w:color="auto"/>
      </w:pBdr>
      <w:spacing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1DDE" w14:textId="77777777" w:rsidR="00FD5ABC" w:rsidRDefault="00FD5AB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4B60"/>
    <w:multiLevelType w:val="hybridMultilevel"/>
    <w:tmpl w:val="E3A4B7B6"/>
    <w:lvl w:ilvl="0" w:tplc="64A8E1E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0C00102"/>
    <w:multiLevelType w:val="hybridMultilevel"/>
    <w:tmpl w:val="894471C2"/>
    <w:lvl w:ilvl="0" w:tplc="5E5A35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374368B"/>
    <w:multiLevelType w:val="hybridMultilevel"/>
    <w:tmpl w:val="453EC3B2"/>
    <w:lvl w:ilvl="0" w:tplc="C33A3C9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42696C"/>
    <w:multiLevelType w:val="hybridMultilevel"/>
    <w:tmpl w:val="53F696FA"/>
    <w:lvl w:ilvl="0" w:tplc="8450847A">
      <w:start w:val="1"/>
      <w:numFmt w:val="decimal"/>
      <w:pStyle w:val="a"/>
      <w:lvlText w:val="表%1"/>
      <w:lvlJc w:val="left"/>
      <w:pPr>
        <w:ind w:left="403" w:hanging="3"/>
      </w:pPr>
      <w:rPr>
        <w:rFonts w:ascii="Times New Roman" w:hAnsi="Times New Roman" w:hint="eastAsia"/>
        <w:b w:val="0"/>
        <w:bCs w:val="0"/>
        <w:i w:val="0"/>
        <w:iCs w:val="0"/>
        <w:caps w:val="0"/>
        <w:smallCaps w:val="0"/>
        <w:strike w:val="0"/>
        <w:dstrike w:val="0"/>
        <w:vanish w:val="0"/>
        <w:color w:val="000000"/>
        <w:spacing w:val="0"/>
        <w:position w:val="0"/>
        <w:sz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B97BAA"/>
    <w:multiLevelType w:val="hybridMultilevel"/>
    <w:tmpl w:val="B120B67E"/>
    <w:lvl w:ilvl="0" w:tplc="7B9212DE">
      <w:start w:val="1"/>
      <w:numFmt w:val="decimal"/>
      <w:pStyle w:val="a0"/>
      <w:lvlText w:val="图%1"/>
      <w:lvlJc w:val="left"/>
      <w:pPr>
        <w:ind w:left="403" w:hanging="3"/>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7914AA"/>
    <w:multiLevelType w:val="hybridMultilevel"/>
    <w:tmpl w:val="A224C268"/>
    <w:lvl w:ilvl="0" w:tplc="BECAC8C4">
      <w:start w:val="1"/>
      <w:numFmt w:val="decimal"/>
      <w:pStyle w:val="1"/>
      <w:lvlText w:val="%1)"/>
      <w:lvlJc w:val="left"/>
      <w:pPr>
        <w:ind w:left="1429" w:hanging="47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0B81545"/>
    <w:multiLevelType w:val="hybridMultilevel"/>
    <w:tmpl w:val="0582B64C"/>
    <w:lvl w:ilvl="0" w:tplc="771046AE">
      <w:start w:val="1"/>
      <w:numFmt w:val="lowerLetter"/>
      <w:pStyle w:val="a1"/>
      <w:lvlText w:val="%1)"/>
      <w:lvlJc w:val="left"/>
      <w:pPr>
        <w:ind w:left="953" w:hanging="477"/>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BE02BB"/>
    <w:multiLevelType w:val="multilevel"/>
    <w:tmpl w:val="BB1EF34A"/>
    <w:lvl w:ilvl="0">
      <w:start w:val="1"/>
      <w:numFmt w:val="decimal"/>
      <w:pStyle w:val="10"/>
      <w:suff w:val="nothing"/>
      <w:lvlText w:val="%1  "/>
      <w:lvlJc w:val="left"/>
      <w:pPr>
        <w:ind w:left="400" w:hanging="40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883" w:hanging="600"/>
      </w:pPr>
      <w:rPr>
        <w:rFonts w:ascii="Times New Roman" w:hAnsi="Times New Roman" w:cs="Times New Roman" w:hint="default"/>
      </w:rPr>
    </w:lvl>
    <w:lvl w:ilvl="2">
      <w:start w:val="1"/>
      <w:numFmt w:val="decimal"/>
      <w:pStyle w:val="3"/>
      <w:suff w:val="nothing"/>
      <w:lvlText w:val="%1.%2.%3  "/>
      <w:lvlJc w:val="left"/>
      <w:pPr>
        <w:ind w:left="800" w:hanging="80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800" w:hanging="800"/>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 w15:restartNumberingAfterBreak="0">
    <w:nsid w:val="77473CC0"/>
    <w:multiLevelType w:val="hybridMultilevel"/>
    <w:tmpl w:val="F96A1B7A"/>
    <w:lvl w:ilvl="0" w:tplc="6924F06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003707743">
    <w:abstractNumId w:val="7"/>
  </w:num>
  <w:num w:numId="2" w16cid:durableId="301736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7607409">
    <w:abstractNumId w:val="4"/>
  </w:num>
  <w:num w:numId="4" w16cid:durableId="13071701">
    <w:abstractNumId w:val="3"/>
  </w:num>
  <w:num w:numId="5" w16cid:durableId="1675451197">
    <w:abstractNumId w:val="5"/>
  </w:num>
  <w:num w:numId="6" w16cid:durableId="827747778">
    <w:abstractNumId w:val="6"/>
  </w:num>
  <w:num w:numId="7" w16cid:durableId="720977446">
    <w:abstractNumId w:val="6"/>
    <w:lvlOverride w:ilvl="0">
      <w:startOverride w:val="1"/>
    </w:lvlOverride>
  </w:num>
  <w:num w:numId="8" w16cid:durableId="2003315617">
    <w:abstractNumId w:val="5"/>
    <w:lvlOverride w:ilvl="0">
      <w:startOverride w:val="1"/>
    </w:lvlOverride>
  </w:num>
  <w:num w:numId="9" w16cid:durableId="1905868791">
    <w:abstractNumId w:val="2"/>
  </w:num>
  <w:num w:numId="10" w16cid:durableId="1050422142">
    <w:abstractNumId w:val="6"/>
    <w:lvlOverride w:ilvl="0">
      <w:startOverride w:val="1"/>
    </w:lvlOverride>
  </w:num>
  <w:num w:numId="11" w16cid:durableId="1488669357">
    <w:abstractNumId w:val="7"/>
  </w:num>
  <w:num w:numId="12" w16cid:durableId="2139298830">
    <w:abstractNumId w:val="7"/>
  </w:num>
  <w:num w:numId="13" w16cid:durableId="1205411951">
    <w:abstractNumId w:val="7"/>
  </w:num>
  <w:num w:numId="14" w16cid:durableId="1595481704">
    <w:abstractNumId w:val="6"/>
    <w:lvlOverride w:ilvl="0">
      <w:startOverride w:val="1"/>
    </w:lvlOverride>
  </w:num>
  <w:num w:numId="15" w16cid:durableId="1637829645">
    <w:abstractNumId w:val="7"/>
  </w:num>
  <w:num w:numId="16" w16cid:durableId="1439645835">
    <w:abstractNumId w:val="8"/>
  </w:num>
  <w:num w:numId="17" w16cid:durableId="1119374784">
    <w:abstractNumId w:val="1"/>
  </w:num>
  <w:num w:numId="18" w16cid:durableId="9340731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0"/>
  <w:styleLockTheme/>
  <w:styleLockQFSet/>
  <w:defaultTabStop w:val="315"/>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A05"/>
    <w:rsid w:val="00000EAD"/>
    <w:rsid w:val="00001ABD"/>
    <w:rsid w:val="0000584A"/>
    <w:rsid w:val="00006733"/>
    <w:rsid w:val="00017587"/>
    <w:rsid w:val="000201C2"/>
    <w:rsid w:val="000259F7"/>
    <w:rsid w:val="0003045B"/>
    <w:rsid w:val="00032D85"/>
    <w:rsid w:val="000332D8"/>
    <w:rsid w:val="0003377F"/>
    <w:rsid w:val="00036BA6"/>
    <w:rsid w:val="0003754F"/>
    <w:rsid w:val="0005079A"/>
    <w:rsid w:val="00050B67"/>
    <w:rsid w:val="00051710"/>
    <w:rsid w:val="000555A9"/>
    <w:rsid w:val="00055A76"/>
    <w:rsid w:val="00056A70"/>
    <w:rsid w:val="00061776"/>
    <w:rsid w:val="00061C3E"/>
    <w:rsid w:val="000621E4"/>
    <w:rsid w:val="00063825"/>
    <w:rsid w:val="000652F0"/>
    <w:rsid w:val="00070D05"/>
    <w:rsid w:val="00073738"/>
    <w:rsid w:val="00083856"/>
    <w:rsid w:val="00084742"/>
    <w:rsid w:val="0009254B"/>
    <w:rsid w:val="000933B5"/>
    <w:rsid w:val="000939DA"/>
    <w:rsid w:val="000949A4"/>
    <w:rsid w:val="000951B9"/>
    <w:rsid w:val="00096AC5"/>
    <w:rsid w:val="000A060D"/>
    <w:rsid w:val="000A4CA4"/>
    <w:rsid w:val="000B0327"/>
    <w:rsid w:val="000B0E62"/>
    <w:rsid w:val="000B2362"/>
    <w:rsid w:val="000B28F2"/>
    <w:rsid w:val="000B2CC8"/>
    <w:rsid w:val="000B46AF"/>
    <w:rsid w:val="000B5A70"/>
    <w:rsid w:val="000C02E2"/>
    <w:rsid w:val="000C1909"/>
    <w:rsid w:val="000C1C37"/>
    <w:rsid w:val="000D0CDB"/>
    <w:rsid w:val="000D26B9"/>
    <w:rsid w:val="000D4752"/>
    <w:rsid w:val="000D55F0"/>
    <w:rsid w:val="000D6714"/>
    <w:rsid w:val="000D6FDA"/>
    <w:rsid w:val="000D78BD"/>
    <w:rsid w:val="000F2119"/>
    <w:rsid w:val="000F767A"/>
    <w:rsid w:val="000F7E8B"/>
    <w:rsid w:val="001001BA"/>
    <w:rsid w:val="00100E0A"/>
    <w:rsid w:val="0011314A"/>
    <w:rsid w:val="001138BF"/>
    <w:rsid w:val="00114A61"/>
    <w:rsid w:val="00117A29"/>
    <w:rsid w:val="001204DC"/>
    <w:rsid w:val="0012401D"/>
    <w:rsid w:val="00125135"/>
    <w:rsid w:val="00127712"/>
    <w:rsid w:val="0013110B"/>
    <w:rsid w:val="001318EA"/>
    <w:rsid w:val="00133873"/>
    <w:rsid w:val="0013714F"/>
    <w:rsid w:val="00137855"/>
    <w:rsid w:val="00141181"/>
    <w:rsid w:val="001422EF"/>
    <w:rsid w:val="00142628"/>
    <w:rsid w:val="00146850"/>
    <w:rsid w:val="00154293"/>
    <w:rsid w:val="00154412"/>
    <w:rsid w:val="0015477D"/>
    <w:rsid w:val="00156433"/>
    <w:rsid w:val="001606F4"/>
    <w:rsid w:val="00161EB2"/>
    <w:rsid w:val="001638EE"/>
    <w:rsid w:val="00164CA2"/>
    <w:rsid w:val="00172D24"/>
    <w:rsid w:val="00183C0C"/>
    <w:rsid w:val="00183E18"/>
    <w:rsid w:val="00184140"/>
    <w:rsid w:val="001876AA"/>
    <w:rsid w:val="001913C0"/>
    <w:rsid w:val="00192A23"/>
    <w:rsid w:val="001A1EDD"/>
    <w:rsid w:val="001A28E0"/>
    <w:rsid w:val="001A59FD"/>
    <w:rsid w:val="001A677C"/>
    <w:rsid w:val="001B04A2"/>
    <w:rsid w:val="001B32E1"/>
    <w:rsid w:val="001B47F4"/>
    <w:rsid w:val="001B497A"/>
    <w:rsid w:val="001B62AC"/>
    <w:rsid w:val="001C0021"/>
    <w:rsid w:val="001C1DE0"/>
    <w:rsid w:val="001C43F8"/>
    <w:rsid w:val="001C5207"/>
    <w:rsid w:val="001C6037"/>
    <w:rsid w:val="001D20D5"/>
    <w:rsid w:val="001D20F1"/>
    <w:rsid w:val="001D37DA"/>
    <w:rsid w:val="001D4DC1"/>
    <w:rsid w:val="001D713A"/>
    <w:rsid w:val="001D76D9"/>
    <w:rsid w:val="001E1B49"/>
    <w:rsid w:val="001E22F7"/>
    <w:rsid w:val="001E377D"/>
    <w:rsid w:val="001E5E28"/>
    <w:rsid w:val="001E64DA"/>
    <w:rsid w:val="001F5A2C"/>
    <w:rsid w:val="002001C9"/>
    <w:rsid w:val="00201D4E"/>
    <w:rsid w:val="00202160"/>
    <w:rsid w:val="0020240E"/>
    <w:rsid w:val="00202882"/>
    <w:rsid w:val="002061EB"/>
    <w:rsid w:val="00206B94"/>
    <w:rsid w:val="0021102B"/>
    <w:rsid w:val="002124D1"/>
    <w:rsid w:val="00212848"/>
    <w:rsid w:val="002132AF"/>
    <w:rsid w:val="00222FC1"/>
    <w:rsid w:val="00231A2A"/>
    <w:rsid w:val="00231F0D"/>
    <w:rsid w:val="00232596"/>
    <w:rsid w:val="0023486F"/>
    <w:rsid w:val="00234D6D"/>
    <w:rsid w:val="00236F48"/>
    <w:rsid w:val="00237DBE"/>
    <w:rsid w:val="00242DF3"/>
    <w:rsid w:val="002438FA"/>
    <w:rsid w:val="0024447C"/>
    <w:rsid w:val="0024518E"/>
    <w:rsid w:val="00246462"/>
    <w:rsid w:val="002472E8"/>
    <w:rsid w:val="00250481"/>
    <w:rsid w:val="00251545"/>
    <w:rsid w:val="002517AF"/>
    <w:rsid w:val="00252EA6"/>
    <w:rsid w:val="00253768"/>
    <w:rsid w:val="002556D6"/>
    <w:rsid w:val="00255D54"/>
    <w:rsid w:val="00256CA2"/>
    <w:rsid w:val="0025727C"/>
    <w:rsid w:val="002602CF"/>
    <w:rsid w:val="0026071E"/>
    <w:rsid w:val="0026301D"/>
    <w:rsid w:val="002632B4"/>
    <w:rsid w:val="00273F2A"/>
    <w:rsid w:val="002752A7"/>
    <w:rsid w:val="00280C4F"/>
    <w:rsid w:val="002811BF"/>
    <w:rsid w:val="0028399F"/>
    <w:rsid w:val="0028473B"/>
    <w:rsid w:val="002860EE"/>
    <w:rsid w:val="00290294"/>
    <w:rsid w:val="00291B00"/>
    <w:rsid w:val="002923E6"/>
    <w:rsid w:val="0029277C"/>
    <w:rsid w:val="002961F4"/>
    <w:rsid w:val="002A1E4C"/>
    <w:rsid w:val="002A3016"/>
    <w:rsid w:val="002A68BD"/>
    <w:rsid w:val="002A733B"/>
    <w:rsid w:val="002A78FF"/>
    <w:rsid w:val="002A7F87"/>
    <w:rsid w:val="002B4AE0"/>
    <w:rsid w:val="002B5116"/>
    <w:rsid w:val="002B54E1"/>
    <w:rsid w:val="002B649D"/>
    <w:rsid w:val="002C08C6"/>
    <w:rsid w:val="002C5233"/>
    <w:rsid w:val="002C5EE6"/>
    <w:rsid w:val="002D2F4A"/>
    <w:rsid w:val="002D4AB0"/>
    <w:rsid w:val="002D7277"/>
    <w:rsid w:val="002D7EF2"/>
    <w:rsid w:val="002E614F"/>
    <w:rsid w:val="002E61DE"/>
    <w:rsid w:val="002E70C2"/>
    <w:rsid w:val="002F5170"/>
    <w:rsid w:val="002F66FD"/>
    <w:rsid w:val="00311DB5"/>
    <w:rsid w:val="0032106A"/>
    <w:rsid w:val="00321F81"/>
    <w:rsid w:val="00322D23"/>
    <w:rsid w:val="0032340D"/>
    <w:rsid w:val="00324D26"/>
    <w:rsid w:val="00324D58"/>
    <w:rsid w:val="00325091"/>
    <w:rsid w:val="00326802"/>
    <w:rsid w:val="00331612"/>
    <w:rsid w:val="00331A39"/>
    <w:rsid w:val="003324FF"/>
    <w:rsid w:val="00332E11"/>
    <w:rsid w:val="0033473E"/>
    <w:rsid w:val="00336227"/>
    <w:rsid w:val="003467A2"/>
    <w:rsid w:val="00350CAC"/>
    <w:rsid w:val="003537EF"/>
    <w:rsid w:val="003556A5"/>
    <w:rsid w:val="0036404E"/>
    <w:rsid w:val="003645FF"/>
    <w:rsid w:val="003673DA"/>
    <w:rsid w:val="00367743"/>
    <w:rsid w:val="00367E66"/>
    <w:rsid w:val="00371CC6"/>
    <w:rsid w:val="00372407"/>
    <w:rsid w:val="00373E13"/>
    <w:rsid w:val="00375182"/>
    <w:rsid w:val="003752E6"/>
    <w:rsid w:val="00376A02"/>
    <w:rsid w:val="00376F9F"/>
    <w:rsid w:val="00381975"/>
    <w:rsid w:val="003821DE"/>
    <w:rsid w:val="003835B8"/>
    <w:rsid w:val="00384F8C"/>
    <w:rsid w:val="00385004"/>
    <w:rsid w:val="00393684"/>
    <w:rsid w:val="00394A18"/>
    <w:rsid w:val="00395310"/>
    <w:rsid w:val="00396B62"/>
    <w:rsid w:val="003970E5"/>
    <w:rsid w:val="00397489"/>
    <w:rsid w:val="003A1819"/>
    <w:rsid w:val="003A1F29"/>
    <w:rsid w:val="003A49F0"/>
    <w:rsid w:val="003B297C"/>
    <w:rsid w:val="003B70EC"/>
    <w:rsid w:val="003C0C19"/>
    <w:rsid w:val="003C3569"/>
    <w:rsid w:val="003C5887"/>
    <w:rsid w:val="003C7769"/>
    <w:rsid w:val="003D61DC"/>
    <w:rsid w:val="003D76A4"/>
    <w:rsid w:val="003E2AFF"/>
    <w:rsid w:val="003E34AD"/>
    <w:rsid w:val="003E4A03"/>
    <w:rsid w:val="003E7DDE"/>
    <w:rsid w:val="003F0482"/>
    <w:rsid w:val="003F401A"/>
    <w:rsid w:val="003F4EC1"/>
    <w:rsid w:val="00401D51"/>
    <w:rsid w:val="00406E6C"/>
    <w:rsid w:val="00407273"/>
    <w:rsid w:val="0040745F"/>
    <w:rsid w:val="00407980"/>
    <w:rsid w:val="00416FA8"/>
    <w:rsid w:val="004202F2"/>
    <w:rsid w:val="00422072"/>
    <w:rsid w:val="0042307A"/>
    <w:rsid w:val="0042372C"/>
    <w:rsid w:val="00426C33"/>
    <w:rsid w:val="00431095"/>
    <w:rsid w:val="00433DCE"/>
    <w:rsid w:val="00435EBB"/>
    <w:rsid w:val="004360D6"/>
    <w:rsid w:val="00440ECE"/>
    <w:rsid w:val="00443E06"/>
    <w:rsid w:val="00445F37"/>
    <w:rsid w:val="004467D0"/>
    <w:rsid w:val="00447CFC"/>
    <w:rsid w:val="00451D65"/>
    <w:rsid w:val="00452423"/>
    <w:rsid w:val="0045679D"/>
    <w:rsid w:val="0046692B"/>
    <w:rsid w:val="00467344"/>
    <w:rsid w:val="00470174"/>
    <w:rsid w:val="004726CE"/>
    <w:rsid w:val="00472CCB"/>
    <w:rsid w:val="0048198E"/>
    <w:rsid w:val="004827BC"/>
    <w:rsid w:val="00486B25"/>
    <w:rsid w:val="004917EC"/>
    <w:rsid w:val="00491A15"/>
    <w:rsid w:val="00496E2B"/>
    <w:rsid w:val="00497C6B"/>
    <w:rsid w:val="004A0834"/>
    <w:rsid w:val="004A4DBF"/>
    <w:rsid w:val="004A6CD7"/>
    <w:rsid w:val="004B221E"/>
    <w:rsid w:val="004B45B1"/>
    <w:rsid w:val="004B6DB9"/>
    <w:rsid w:val="004B769A"/>
    <w:rsid w:val="004C0DF0"/>
    <w:rsid w:val="004C310E"/>
    <w:rsid w:val="004C4033"/>
    <w:rsid w:val="004C6054"/>
    <w:rsid w:val="004C6DB6"/>
    <w:rsid w:val="004D0101"/>
    <w:rsid w:val="004D0E42"/>
    <w:rsid w:val="004D17E1"/>
    <w:rsid w:val="004D7409"/>
    <w:rsid w:val="004E0C0D"/>
    <w:rsid w:val="004E0D3B"/>
    <w:rsid w:val="004E1526"/>
    <w:rsid w:val="004E32C2"/>
    <w:rsid w:val="004E3B50"/>
    <w:rsid w:val="004F404B"/>
    <w:rsid w:val="004F56C0"/>
    <w:rsid w:val="00501460"/>
    <w:rsid w:val="00502D1F"/>
    <w:rsid w:val="0050416F"/>
    <w:rsid w:val="00507848"/>
    <w:rsid w:val="00510BC1"/>
    <w:rsid w:val="005126DC"/>
    <w:rsid w:val="00517489"/>
    <w:rsid w:val="00520470"/>
    <w:rsid w:val="00522B08"/>
    <w:rsid w:val="00523C0A"/>
    <w:rsid w:val="0052703F"/>
    <w:rsid w:val="0053325C"/>
    <w:rsid w:val="00533298"/>
    <w:rsid w:val="00533843"/>
    <w:rsid w:val="00534BA3"/>
    <w:rsid w:val="005367A6"/>
    <w:rsid w:val="00536D8F"/>
    <w:rsid w:val="00536DCE"/>
    <w:rsid w:val="0053748A"/>
    <w:rsid w:val="00540259"/>
    <w:rsid w:val="0054091A"/>
    <w:rsid w:val="005443C8"/>
    <w:rsid w:val="00545F0D"/>
    <w:rsid w:val="0055012B"/>
    <w:rsid w:val="005517CA"/>
    <w:rsid w:val="00553898"/>
    <w:rsid w:val="005550B1"/>
    <w:rsid w:val="00564C12"/>
    <w:rsid w:val="00577894"/>
    <w:rsid w:val="00577F9E"/>
    <w:rsid w:val="0058038E"/>
    <w:rsid w:val="00583F52"/>
    <w:rsid w:val="00587C1E"/>
    <w:rsid w:val="00594078"/>
    <w:rsid w:val="00596011"/>
    <w:rsid w:val="005A2DA9"/>
    <w:rsid w:val="005A31F5"/>
    <w:rsid w:val="005A4BE2"/>
    <w:rsid w:val="005B2703"/>
    <w:rsid w:val="005B47B7"/>
    <w:rsid w:val="005B5012"/>
    <w:rsid w:val="005B5B98"/>
    <w:rsid w:val="005B7D6C"/>
    <w:rsid w:val="005C4163"/>
    <w:rsid w:val="005C4FD3"/>
    <w:rsid w:val="005D2120"/>
    <w:rsid w:val="005D2179"/>
    <w:rsid w:val="005D49D7"/>
    <w:rsid w:val="005D52FA"/>
    <w:rsid w:val="005D55CC"/>
    <w:rsid w:val="005D73EA"/>
    <w:rsid w:val="005E13C3"/>
    <w:rsid w:val="005E35C4"/>
    <w:rsid w:val="005E4232"/>
    <w:rsid w:val="005E7E00"/>
    <w:rsid w:val="005E7F74"/>
    <w:rsid w:val="005F14E4"/>
    <w:rsid w:val="005F4790"/>
    <w:rsid w:val="005F5064"/>
    <w:rsid w:val="005F5A06"/>
    <w:rsid w:val="00604113"/>
    <w:rsid w:val="00605540"/>
    <w:rsid w:val="00607D6E"/>
    <w:rsid w:val="00613D11"/>
    <w:rsid w:val="0061434B"/>
    <w:rsid w:val="00615693"/>
    <w:rsid w:val="00620A5F"/>
    <w:rsid w:val="006255CA"/>
    <w:rsid w:val="006303B2"/>
    <w:rsid w:val="00630B8C"/>
    <w:rsid w:val="00632E4B"/>
    <w:rsid w:val="00637EF2"/>
    <w:rsid w:val="0064259B"/>
    <w:rsid w:val="00643CBA"/>
    <w:rsid w:val="00646020"/>
    <w:rsid w:val="0065382A"/>
    <w:rsid w:val="0065436D"/>
    <w:rsid w:val="00656072"/>
    <w:rsid w:val="0065704C"/>
    <w:rsid w:val="00661155"/>
    <w:rsid w:val="00662932"/>
    <w:rsid w:val="00665DAA"/>
    <w:rsid w:val="00670EC0"/>
    <w:rsid w:val="00671516"/>
    <w:rsid w:val="00672225"/>
    <w:rsid w:val="00682C84"/>
    <w:rsid w:val="00687A69"/>
    <w:rsid w:val="00687FEE"/>
    <w:rsid w:val="0069312D"/>
    <w:rsid w:val="006959B8"/>
    <w:rsid w:val="00696B55"/>
    <w:rsid w:val="006A002F"/>
    <w:rsid w:val="006A1DFE"/>
    <w:rsid w:val="006A217F"/>
    <w:rsid w:val="006A44C3"/>
    <w:rsid w:val="006B1B1C"/>
    <w:rsid w:val="006B4B2E"/>
    <w:rsid w:val="006B6455"/>
    <w:rsid w:val="006C5162"/>
    <w:rsid w:val="006D30BC"/>
    <w:rsid w:val="006D3CD1"/>
    <w:rsid w:val="006D5B19"/>
    <w:rsid w:val="006D6EE6"/>
    <w:rsid w:val="006E60CC"/>
    <w:rsid w:val="006F1B4A"/>
    <w:rsid w:val="006F1BCF"/>
    <w:rsid w:val="006F382E"/>
    <w:rsid w:val="006F3E17"/>
    <w:rsid w:val="006F4BAA"/>
    <w:rsid w:val="006F7247"/>
    <w:rsid w:val="00702CE6"/>
    <w:rsid w:val="007063E9"/>
    <w:rsid w:val="00707344"/>
    <w:rsid w:val="00711C27"/>
    <w:rsid w:val="00713AA9"/>
    <w:rsid w:val="00720D98"/>
    <w:rsid w:val="0072110E"/>
    <w:rsid w:val="007254F7"/>
    <w:rsid w:val="00725583"/>
    <w:rsid w:val="00725EE1"/>
    <w:rsid w:val="007326E6"/>
    <w:rsid w:val="00733D6C"/>
    <w:rsid w:val="00733E6C"/>
    <w:rsid w:val="007362F8"/>
    <w:rsid w:val="00737909"/>
    <w:rsid w:val="00740682"/>
    <w:rsid w:val="00740ADC"/>
    <w:rsid w:val="007411E8"/>
    <w:rsid w:val="007426C1"/>
    <w:rsid w:val="0075454A"/>
    <w:rsid w:val="00755706"/>
    <w:rsid w:val="007566B4"/>
    <w:rsid w:val="00761AC1"/>
    <w:rsid w:val="00764689"/>
    <w:rsid w:val="007654FB"/>
    <w:rsid w:val="0077215F"/>
    <w:rsid w:val="007727DB"/>
    <w:rsid w:val="00777091"/>
    <w:rsid w:val="007826B5"/>
    <w:rsid w:val="00782ACA"/>
    <w:rsid w:val="007834E7"/>
    <w:rsid w:val="00793EAB"/>
    <w:rsid w:val="007941B8"/>
    <w:rsid w:val="00794BF6"/>
    <w:rsid w:val="007A0B03"/>
    <w:rsid w:val="007A36C5"/>
    <w:rsid w:val="007A5132"/>
    <w:rsid w:val="007A6544"/>
    <w:rsid w:val="007B0ED4"/>
    <w:rsid w:val="007B10F0"/>
    <w:rsid w:val="007B123F"/>
    <w:rsid w:val="007C073C"/>
    <w:rsid w:val="007C11B6"/>
    <w:rsid w:val="007C1503"/>
    <w:rsid w:val="007C1C9E"/>
    <w:rsid w:val="007C292E"/>
    <w:rsid w:val="007D2263"/>
    <w:rsid w:val="007E1DE1"/>
    <w:rsid w:val="007E216A"/>
    <w:rsid w:val="007E2601"/>
    <w:rsid w:val="007F6C64"/>
    <w:rsid w:val="007F704E"/>
    <w:rsid w:val="008040A6"/>
    <w:rsid w:val="00804BFB"/>
    <w:rsid w:val="00810667"/>
    <w:rsid w:val="008175ED"/>
    <w:rsid w:val="008176E8"/>
    <w:rsid w:val="00822D7B"/>
    <w:rsid w:val="008259F1"/>
    <w:rsid w:val="008271CD"/>
    <w:rsid w:val="0083486C"/>
    <w:rsid w:val="00836904"/>
    <w:rsid w:val="00837754"/>
    <w:rsid w:val="008411AF"/>
    <w:rsid w:val="00842B0A"/>
    <w:rsid w:val="00842B15"/>
    <w:rsid w:val="00843D3F"/>
    <w:rsid w:val="00843F6F"/>
    <w:rsid w:val="00845A5D"/>
    <w:rsid w:val="00850454"/>
    <w:rsid w:val="00852036"/>
    <w:rsid w:val="00862176"/>
    <w:rsid w:val="0086413B"/>
    <w:rsid w:val="00866005"/>
    <w:rsid w:val="00866A57"/>
    <w:rsid w:val="00873695"/>
    <w:rsid w:val="008750D8"/>
    <w:rsid w:val="008764D1"/>
    <w:rsid w:val="0087754B"/>
    <w:rsid w:val="008841DD"/>
    <w:rsid w:val="008845E1"/>
    <w:rsid w:val="00885E65"/>
    <w:rsid w:val="00891174"/>
    <w:rsid w:val="00892A98"/>
    <w:rsid w:val="00894607"/>
    <w:rsid w:val="00895EB3"/>
    <w:rsid w:val="008A2693"/>
    <w:rsid w:val="008A38ED"/>
    <w:rsid w:val="008A3A98"/>
    <w:rsid w:val="008A6A55"/>
    <w:rsid w:val="008B098E"/>
    <w:rsid w:val="008B11E2"/>
    <w:rsid w:val="008B1B51"/>
    <w:rsid w:val="008B2C79"/>
    <w:rsid w:val="008B3F93"/>
    <w:rsid w:val="008B6294"/>
    <w:rsid w:val="008B7387"/>
    <w:rsid w:val="008B7765"/>
    <w:rsid w:val="008C314B"/>
    <w:rsid w:val="008C426C"/>
    <w:rsid w:val="008C5CA8"/>
    <w:rsid w:val="008C6889"/>
    <w:rsid w:val="008C7C3D"/>
    <w:rsid w:val="008D19A6"/>
    <w:rsid w:val="008D4FF5"/>
    <w:rsid w:val="008D5DFA"/>
    <w:rsid w:val="008E72E7"/>
    <w:rsid w:val="008F010A"/>
    <w:rsid w:val="008F0500"/>
    <w:rsid w:val="008F06B8"/>
    <w:rsid w:val="008F11A4"/>
    <w:rsid w:val="008F2B08"/>
    <w:rsid w:val="008F3F29"/>
    <w:rsid w:val="008F4C43"/>
    <w:rsid w:val="008F5BAA"/>
    <w:rsid w:val="00901128"/>
    <w:rsid w:val="0090318D"/>
    <w:rsid w:val="009043FF"/>
    <w:rsid w:val="009051A9"/>
    <w:rsid w:val="00905A36"/>
    <w:rsid w:val="0090687A"/>
    <w:rsid w:val="0092367C"/>
    <w:rsid w:val="009262DF"/>
    <w:rsid w:val="0093104C"/>
    <w:rsid w:val="00933088"/>
    <w:rsid w:val="009336BE"/>
    <w:rsid w:val="00936494"/>
    <w:rsid w:val="00936FFF"/>
    <w:rsid w:val="00940579"/>
    <w:rsid w:val="00940EFA"/>
    <w:rsid w:val="00940F9B"/>
    <w:rsid w:val="00941672"/>
    <w:rsid w:val="00941D67"/>
    <w:rsid w:val="009423BD"/>
    <w:rsid w:val="009428F2"/>
    <w:rsid w:val="00942E07"/>
    <w:rsid w:val="009516E6"/>
    <w:rsid w:val="00952F6A"/>
    <w:rsid w:val="00954661"/>
    <w:rsid w:val="00954C15"/>
    <w:rsid w:val="00956B27"/>
    <w:rsid w:val="00966E1E"/>
    <w:rsid w:val="00967BF8"/>
    <w:rsid w:val="00975F1A"/>
    <w:rsid w:val="00982C32"/>
    <w:rsid w:val="009831C5"/>
    <w:rsid w:val="00984C19"/>
    <w:rsid w:val="0098513A"/>
    <w:rsid w:val="00987C30"/>
    <w:rsid w:val="009901DE"/>
    <w:rsid w:val="00991FE6"/>
    <w:rsid w:val="0099221C"/>
    <w:rsid w:val="00993D4B"/>
    <w:rsid w:val="00993EBD"/>
    <w:rsid w:val="009959AB"/>
    <w:rsid w:val="009961C5"/>
    <w:rsid w:val="009A1F79"/>
    <w:rsid w:val="009A24B4"/>
    <w:rsid w:val="009B0BE4"/>
    <w:rsid w:val="009B1A0C"/>
    <w:rsid w:val="009B21A0"/>
    <w:rsid w:val="009B3E1B"/>
    <w:rsid w:val="009B73B2"/>
    <w:rsid w:val="009C0DAE"/>
    <w:rsid w:val="009C3BE0"/>
    <w:rsid w:val="009C49C1"/>
    <w:rsid w:val="009C5928"/>
    <w:rsid w:val="009C6BD5"/>
    <w:rsid w:val="009D42D7"/>
    <w:rsid w:val="009D4B50"/>
    <w:rsid w:val="009D6AF3"/>
    <w:rsid w:val="009E0EB1"/>
    <w:rsid w:val="009E12B7"/>
    <w:rsid w:val="009E4300"/>
    <w:rsid w:val="009E45B7"/>
    <w:rsid w:val="009E6B02"/>
    <w:rsid w:val="009F49F9"/>
    <w:rsid w:val="009F5E6F"/>
    <w:rsid w:val="009F6596"/>
    <w:rsid w:val="009F700B"/>
    <w:rsid w:val="00A00972"/>
    <w:rsid w:val="00A11904"/>
    <w:rsid w:val="00A147AE"/>
    <w:rsid w:val="00A155AA"/>
    <w:rsid w:val="00A15725"/>
    <w:rsid w:val="00A203F1"/>
    <w:rsid w:val="00A22872"/>
    <w:rsid w:val="00A269AC"/>
    <w:rsid w:val="00A31663"/>
    <w:rsid w:val="00A32098"/>
    <w:rsid w:val="00A34DE9"/>
    <w:rsid w:val="00A36452"/>
    <w:rsid w:val="00A36750"/>
    <w:rsid w:val="00A369EE"/>
    <w:rsid w:val="00A409A3"/>
    <w:rsid w:val="00A4688B"/>
    <w:rsid w:val="00A474B8"/>
    <w:rsid w:val="00A5420C"/>
    <w:rsid w:val="00A54E6C"/>
    <w:rsid w:val="00A559DE"/>
    <w:rsid w:val="00A56650"/>
    <w:rsid w:val="00A56C8B"/>
    <w:rsid w:val="00A57AE2"/>
    <w:rsid w:val="00A61FB0"/>
    <w:rsid w:val="00A66136"/>
    <w:rsid w:val="00A66E79"/>
    <w:rsid w:val="00A6796F"/>
    <w:rsid w:val="00A70A39"/>
    <w:rsid w:val="00A74FB9"/>
    <w:rsid w:val="00A80CD9"/>
    <w:rsid w:val="00A8122D"/>
    <w:rsid w:val="00A84ADE"/>
    <w:rsid w:val="00A96F01"/>
    <w:rsid w:val="00A97493"/>
    <w:rsid w:val="00AA1CA0"/>
    <w:rsid w:val="00AB05D2"/>
    <w:rsid w:val="00AB1726"/>
    <w:rsid w:val="00AB3ADD"/>
    <w:rsid w:val="00AB61F4"/>
    <w:rsid w:val="00AB6D7E"/>
    <w:rsid w:val="00AD29E0"/>
    <w:rsid w:val="00AE4508"/>
    <w:rsid w:val="00AF355F"/>
    <w:rsid w:val="00AF6A1C"/>
    <w:rsid w:val="00AF7E8B"/>
    <w:rsid w:val="00B025D0"/>
    <w:rsid w:val="00B072C7"/>
    <w:rsid w:val="00B07996"/>
    <w:rsid w:val="00B14898"/>
    <w:rsid w:val="00B14A5E"/>
    <w:rsid w:val="00B14B65"/>
    <w:rsid w:val="00B15B97"/>
    <w:rsid w:val="00B16719"/>
    <w:rsid w:val="00B2389A"/>
    <w:rsid w:val="00B3014D"/>
    <w:rsid w:val="00B36FDB"/>
    <w:rsid w:val="00B37E53"/>
    <w:rsid w:val="00B4026B"/>
    <w:rsid w:val="00B43606"/>
    <w:rsid w:val="00B5310D"/>
    <w:rsid w:val="00B537C0"/>
    <w:rsid w:val="00B55FB5"/>
    <w:rsid w:val="00B60757"/>
    <w:rsid w:val="00B619AD"/>
    <w:rsid w:val="00B66637"/>
    <w:rsid w:val="00B66755"/>
    <w:rsid w:val="00B71B72"/>
    <w:rsid w:val="00B743EE"/>
    <w:rsid w:val="00B749C8"/>
    <w:rsid w:val="00B74E0F"/>
    <w:rsid w:val="00B81183"/>
    <w:rsid w:val="00B82C54"/>
    <w:rsid w:val="00B82F0A"/>
    <w:rsid w:val="00B85F3B"/>
    <w:rsid w:val="00BA004A"/>
    <w:rsid w:val="00BA309E"/>
    <w:rsid w:val="00BA3641"/>
    <w:rsid w:val="00BA763A"/>
    <w:rsid w:val="00BA78F8"/>
    <w:rsid w:val="00BB13DE"/>
    <w:rsid w:val="00BB4F28"/>
    <w:rsid w:val="00BB551F"/>
    <w:rsid w:val="00BB57D3"/>
    <w:rsid w:val="00BB6A87"/>
    <w:rsid w:val="00BB7322"/>
    <w:rsid w:val="00BC09ED"/>
    <w:rsid w:val="00BC16F7"/>
    <w:rsid w:val="00BC170B"/>
    <w:rsid w:val="00BC4880"/>
    <w:rsid w:val="00BC78A3"/>
    <w:rsid w:val="00BD2AB5"/>
    <w:rsid w:val="00BD4BFC"/>
    <w:rsid w:val="00BD54EB"/>
    <w:rsid w:val="00BD71F5"/>
    <w:rsid w:val="00BD783C"/>
    <w:rsid w:val="00BE74B4"/>
    <w:rsid w:val="00BF0A82"/>
    <w:rsid w:val="00BF1DFB"/>
    <w:rsid w:val="00BF33AA"/>
    <w:rsid w:val="00C039CC"/>
    <w:rsid w:val="00C0735B"/>
    <w:rsid w:val="00C10AEA"/>
    <w:rsid w:val="00C11B77"/>
    <w:rsid w:val="00C11E7F"/>
    <w:rsid w:val="00C12048"/>
    <w:rsid w:val="00C120F8"/>
    <w:rsid w:val="00C1228A"/>
    <w:rsid w:val="00C20EB1"/>
    <w:rsid w:val="00C217B6"/>
    <w:rsid w:val="00C26B8E"/>
    <w:rsid w:val="00C271D2"/>
    <w:rsid w:val="00C30B0A"/>
    <w:rsid w:val="00C35126"/>
    <w:rsid w:val="00C51C61"/>
    <w:rsid w:val="00C54177"/>
    <w:rsid w:val="00C56CFB"/>
    <w:rsid w:val="00C61866"/>
    <w:rsid w:val="00C64281"/>
    <w:rsid w:val="00C72925"/>
    <w:rsid w:val="00C751F8"/>
    <w:rsid w:val="00C75C76"/>
    <w:rsid w:val="00C76A85"/>
    <w:rsid w:val="00C77EB0"/>
    <w:rsid w:val="00C806B0"/>
    <w:rsid w:val="00C807DF"/>
    <w:rsid w:val="00C838CF"/>
    <w:rsid w:val="00C8634F"/>
    <w:rsid w:val="00C911C8"/>
    <w:rsid w:val="00C919BA"/>
    <w:rsid w:val="00C95540"/>
    <w:rsid w:val="00C97A35"/>
    <w:rsid w:val="00CA0B3E"/>
    <w:rsid w:val="00CA11E6"/>
    <w:rsid w:val="00CA1669"/>
    <w:rsid w:val="00CA3C5B"/>
    <w:rsid w:val="00CA54CD"/>
    <w:rsid w:val="00CA602B"/>
    <w:rsid w:val="00CB282B"/>
    <w:rsid w:val="00CB2DC4"/>
    <w:rsid w:val="00CB7C43"/>
    <w:rsid w:val="00CC101D"/>
    <w:rsid w:val="00CC202C"/>
    <w:rsid w:val="00CC31C9"/>
    <w:rsid w:val="00CC6B01"/>
    <w:rsid w:val="00CC7047"/>
    <w:rsid w:val="00CC7AFE"/>
    <w:rsid w:val="00CD501C"/>
    <w:rsid w:val="00CD6806"/>
    <w:rsid w:val="00CE1780"/>
    <w:rsid w:val="00CE18A2"/>
    <w:rsid w:val="00CE252A"/>
    <w:rsid w:val="00CE405C"/>
    <w:rsid w:val="00CE471A"/>
    <w:rsid w:val="00CE6538"/>
    <w:rsid w:val="00CE706F"/>
    <w:rsid w:val="00CF1E87"/>
    <w:rsid w:val="00CF3722"/>
    <w:rsid w:val="00CF7FD4"/>
    <w:rsid w:val="00D01A8F"/>
    <w:rsid w:val="00D01DA6"/>
    <w:rsid w:val="00D04FF0"/>
    <w:rsid w:val="00D106F5"/>
    <w:rsid w:val="00D11280"/>
    <w:rsid w:val="00D11927"/>
    <w:rsid w:val="00D205F5"/>
    <w:rsid w:val="00D21E4F"/>
    <w:rsid w:val="00D24AFF"/>
    <w:rsid w:val="00D24DFC"/>
    <w:rsid w:val="00D26A7B"/>
    <w:rsid w:val="00D26FBA"/>
    <w:rsid w:val="00D318AB"/>
    <w:rsid w:val="00D37B67"/>
    <w:rsid w:val="00D424F2"/>
    <w:rsid w:val="00D424FF"/>
    <w:rsid w:val="00D431A0"/>
    <w:rsid w:val="00D4429E"/>
    <w:rsid w:val="00D45A6E"/>
    <w:rsid w:val="00D4644E"/>
    <w:rsid w:val="00D5428A"/>
    <w:rsid w:val="00D56281"/>
    <w:rsid w:val="00D5787E"/>
    <w:rsid w:val="00D606B5"/>
    <w:rsid w:val="00D633E2"/>
    <w:rsid w:val="00D64510"/>
    <w:rsid w:val="00D67A5E"/>
    <w:rsid w:val="00D73C7F"/>
    <w:rsid w:val="00D76AD6"/>
    <w:rsid w:val="00D806E9"/>
    <w:rsid w:val="00D80EDC"/>
    <w:rsid w:val="00D81EE9"/>
    <w:rsid w:val="00D92B47"/>
    <w:rsid w:val="00D93D80"/>
    <w:rsid w:val="00D96FC0"/>
    <w:rsid w:val="00D97FC6"/>
    <w:rsid w:val="00DA19FB"/>
    <w:rsid w:val="00DA1BBC"/>
    <w:rsid w:val="00DB0BA9"/>
    <w:rsid w:val="00DB112D"/>
    <w:rsid w:val="00DB2F28"/>
    <w:rsid w:val="00DC1F76"/>
    <w:rsid w:val="00DC53DE"/>
    <w:rsid w:val="00DC69D4"/>
    <w:rsid w:val="00DD262C"/>
    <w:rsid w:val="00DD5176"/>
    <w:rsid w:val="00DD52A8"/>
    <w:rsid w:val="00DE3433"/>
    <w:rsid w:val="00DE46A2"/>
    <w:rsid w:val="00DE5073"/>
    <w:rsid w:val="00DE74CE"/>
    <w:rsid w:val="00DF1D72"/>
    <w:rsid w:val="00DF3588"/>
    <w:rsid w:val="00DF39C7"/>
    <w:rsid w:val="00DF42B0"/>
    <w:rsid w:val="00DF67E2"/>
    <w:rsid w:val="00E02654"/>
    <w:rsid w:val="00E06854"/>
    <w:rsid w:val="00E069F5"/>
    <w:rsid w:val="00E074CC"/>
    <w:rsid w:val="00E076DA"/>
    <w:rsid w:val="00E11A05"/>
    <w:rsid w:val="00E15F83"/>
    <w:rsid w:val="00E16AED"/>
    <w:rsid w:val="00E17976"/>
    <w:rsid w:val="00E268EC"/>
    <w:rsid w:val="00E27E44"/>
    <w:rsid w:val="00E30025"/>
    <w:rsid w:val="00E301CE"/>
    <w:rsid w:val="00E359F4"/>
    <w:rsid w:val="00E416BC"/>
    <w:rsid w:val="00E46190"/>
    <w:rsid w:val="00E50AA7"/>
    <w:rsid w:val="00E52527"/>
    <w:rsid w:val="00E61410"/>
    <w:rsid w:val="00E61965"/>
    <w:rsid w:val="00E645B5"/>
    <w:rsid w:val="00E73170"/>
    <w:rsid w:val="00E7703F"/>
    <w:rsid w:val="00E80964"/>
    <w:rsid w:val="00E80FE4"/>
    <w:rsid w:val="00E810D4"/>
    <w:rsid w:val="00E81FD5"/>
    <w:rsid w:val="00E83671"/>
    <w:rsid w:val="00E857B6"/>
    <w:rsid w:val="00E94732"/>
    <w:rsid w:val="00E94DA2"/>
    <w:rsid w:val="00E97770"/>
    <w:rsid w:val="00EA0917"/>
    <w:rsid w:val="00EA3B8B"/>
    <w:rsid w:val="00EA56D8"/>
    <w:rsid w:val="00EB0913"/>
    <w:rsid w:val="00EB1A74"/>
    <w:rsid w:val="00EC0239"/>
    <w:rsid w:val="00EC0600"/>
    <w:rsid w:val="00EC2A5B"/>
    <w:rsid w:val="00EC57B2"/>
    <w:rsid w:val="00EC7BE7"/>
    <w:rsid w:val="00ED396D"/>
    <w:rsid w:val="00ED5D0C"/>
    <w:rsid w:val="00EE1E10"/>
    <w:rsid w:val="00EE606E"/>
    <w:rsid w:val="00EE64D6"/>
    <w:rsid w:val="00EE6BF8"/>
    <w:rsid w:val="00EF21D2"/>
    <w:rsid w:val="00EF2DB3"/>
    <w:rsid w:val="00EF34AE"/>
    <w:rsid w:val="00F11988"/>
    <w:rsid w:val="00F11D2A"/>
    <w:rsid w:val="00F141C0"/>
    <w:rsid w:val="00F143CC"/>
    <w:rsid w:val="00F1720A"/>
    <w:rsid w:val="00F1792A"/>
    <w:rsid w:val="00F24368"/>
    <w:rsid w:val="00F24CCE"/>
    <w:rsid w:val="00F420FB"/>
    <w:rsid w:val="00F4368D"/>
    <w:rsid w:val="00F45F96"/>
    <w:rsid w:val="00F46054"/>
    <w:rsid w:val="00F47529"/>
    <w:rsid w:val="00F47E35"/>
    <w:rsid w:val="00F5088D"/>
    <w:rsid w:val="00F50F47"/>
    <w:rsid w:val="00F519C4"/>
    <w:rsid w:val="00F51D5F"/>
    <w:rsid w:val="00F54453"/>
    <w:rsid w:val="00F56C70"/>
    <w:rsid w:val="00F60FE0"/>
    <w:rsid w:val="00F710F0"/>
    <w:rsid w:val="00F7330F"/>
    <w:rsid w:val="00F750BC"/>
    <w:rsid w:val="00F76B1F"/>
    <w:rsid w:val="00F77953"/>
    <w:rsid w:val="00F863FC"/>
    <w:rsid w:val="00F87F82"/>
    <w:rsid w:val="00F91136"/>
    <w:rsid w:val="00F94BEA"/>
    <w:rsid w:val="00F95EC6"/>
    <w:rsid w:val="00F96A1B"/>
    <w:rsid w:val="00FA211B"/>
    <w:rsid w:val="00FA57F4"/>
    <w:rsid w:val="00FB1D37"/>
    <w:rsid w:val="00FB3230"/>
    <w:rsid w:val="00FB4EA0"/>
    <w:rsid w:val="00FB5ABF"/>
    <w:rsid w:val="00FB7930"/>
    <w:rsid w:val="00FC01FA"/>
    <w:rsid w:val="00FC5CCD"/>
    <w:rsid w:val="00FC7CBF"/>
    <w:rsid w:val="00FD0BB8"/>
    <w:rsid w:val="00FD53BB"/>
    <w:rsid w:val="00FD5ABC"/>
    <w:rsid w:val="00FD6D23"/>
    <w:rsid w:val="00FE23C1"/>
    <w:rsid w:val="00FF12E7"/>
    <w:rsid w:val="00FF7381"/>
    <w:rsid w:val="00FF7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47AB9"/>
  <w15:docId w15:val="{0B211F50-5ADA-48A1-8C66-43C77408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1"/>
        <w:lang w:val="en-US" w:eastAsia="zh-CN" w:bidi="ar-SA"/>
      </w:rPr>
    </w:rPrDefault>
    <w:pPrDefault>
      <w:pPr>
        <w:spacing w:line="300" w:lineRule="auto"/>
        <w:ind w:left="1285" w:hanging="403"/>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lsdException w:name="Emphasis" w:uiPriority="1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0"/>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0"/>
    <w:rsid w:val="00FF7381"/>
    <w:pPr>
      <w:widowControl w:val="0"/>
      <w:jc w:val="both"/>
    </w:pPr>
  </w:style>
  <w:style w:type="paragraph" w:styleId="10">
    <w:name w:val="heading 1"/>
    <w:aliases w:val="1级标题"/>
    <w:basedOn w:val="a3"/>
    <w:next w:val="a3"/>
    <w:link w:val="11"/>
    <w:qFormat/>
    <w:rsid w:val="00FC5CCD"/>
    <w:pPr>
      <w:numPr>
        <w:numId w:val="1"/>
      </w:numPr>
      <w:spacing w:beforeLines="50" w:afterLines="50" w:line="240" w:lineRule="auto"/>
      <w:ind w:left="403" w:firstLineChars="0" w:hanging="403"/>
      <w:textAlignment w:val="baseline"/>
      <w:outlineLvl w:val="0"/>
    </w:pPr>
    <w:rPr>
      <w:rFonts w:eastAsia="黑体" w:cs="Times New Roman"/>
      <w:kern w:val="44"/>
      <w:sz w:val="28"/>
      <w:szCs w:val="28"/>
    </w:rPr>
  </w:style>
  <w:style w:type="paragraph" w:styleId="2">
    <w:name w:val="heading 2"/>
    <w:aliases w:val="2级标题"/>
    <w:basedOn w:val="a3"/>
    <w:next w:val="a3"/>
    <w:link w:val="20"/>
    <w:uiPriority w:val="1"/>
    <w:qFormat/>
    <w:rsid w:val="00E46190"/>
    <w:pPr>
      <w:numPr>
        <w:ilvl w:val="1"/>
        <w:numId w:val="1"/>
      </w:numPr>
      <w:spacing w:beforeLines="50" w:afterLines="50" w:line="240" w:lineRule="auto"/>
      <w:ind w:left="0" w:firstLineChars="0" w:firstLine="0"/>
      <w:textAlignment w:val="baseline"/>
      <w:outlineLvl w:val="1"/>
    </w:pPr>
    <w:rPr>
      <w:rFonts w:eastAsia="黑体" w:cs="Times New Roman"/>
      <w:kern w:val="0"/>
      <w:szCs w:val="24"/>
    </w:rPr>
  </w:style>
  <w:style w:type="paragraph" w:styleId="3">
    <w:name w:val="heading 3"/>
    <w:aliases w:val="3级标题"/>
    <w:basedOn w:val="a3"/>
    <w:next w:val="a3"/>
    <w:link w:val="30"/>
    <w:uiPriority w:val="2"/>
    <w:qFormat/>
    <w:rsid w:val="00FC5CCD"/>
    <w:pPr>
      <w:numPr>
        <w:ilvl w:val="2"/>
        <w:numId w:val="1"/>
      </w:numPr>
      <w:spacing w:beforeLines="50" w:afterLines="50" w:line="240" w:lineRule="auto"/>
      <w:ind w:left="799" w:firstLineChars="0" w:hanging="799"/>
      <w:textAlignment w:val="baseline"/>
      <w:outlineLvl w:val="2"/>
    </w:pPr>
    <w:rPr>
      <w:rFonts w:eastAsia="黑体" w:cs="Times New Roman"/>
      <w:kern w:val="0"/>
    </w:rPr>
  </w:style>
  <w:style w:type="paragraph" w:styleId="4">
    <w:name w:val="heading 4"/>
    <w:aliases w:val="4级标题"/>
    <w:basedOn w:val="a3"/>
    <w:next w:val="a3"/>
    <w:link w:val="40"/>
    <w:uiPriority w:val="3"/>
    <w:unhideWhenUsed/>
    <w:qFormat/>
    <w:rsid w:val="00FC5CCD"/>
    <w:pPr>
      <w:numPr>
        <w:ilvl w:val="3"/>
        <w:numId w:val="1"/>
      </w:numPr>
      <w:spacing w:beforeLines="50" w:afterLines="50" w:line="240" w:lineRule="auto"/>
      <w:ind w:left="799" w:firstLineChars="0" w:hanging="799"/>
      <w:outlineLvl w:val="3"/>
    </w:pPr>
    <w:rPr>
      <w:rFonts w:cstheme="majorBidi"/>
      <w:bCs/>
      <w:szCs w:val="28"/>
    </w:rPr>
  </w:style>
  <w:style w:type="paragraph" w:styleId="50">
    <w:name w:val="heading 5"/>
    <w:basedOn w:val="a2"/>
    <w:next w:val="a2"/>
    <w:link w:val="51"/>
    <w:uiPriority w:val="10"/>
    <w:unhideWhenUsed/>
    <w:rsid w:val="00E11A05"/>
    <w:pPr>
      <w:keepNext/>
      <w:keepLines/>
      <w:spacing w:before="280" w:after="290" w:line="376" w:lineRule="auto"/>
      <w:ind w:left="1008" w:hanging="1008"/>
      <w:jc w:val="left"/>
      <w:outlineLvl w:val="4"/>
    </w:pPr>
    <w:rPr>
      <w:rFonts w:cstheme="minorHAnsi"/>
      <w:b/>
      <w:bCs/>
      <w:sz w:val="28"/>
      <w:szCs w:val="28"/>
    </w:rPr>
  </w:style>
  <w:style w:type="paragraph" w:styleId="6">
    <w:name w:val="heading 6"/>
    <w:basedOn w:val="a2"/>
    <w:next w:val="a2"/>
    <w:link w:val="60"/>
    <w:uiPriority w:val="10"/>
    <w:unhideWhenUsed/>
    <w:qFormat/>
    <w:rsid w:val="00E11A05"/>
    <w:pPr>
      <w:keepNext/>
      <w:keepLines/>
      <w:numPr>
        <w:ilvl w:val="5"/>
        <w:numId w:val="1"/>
      </w:numPr>
      <w:spacing w:before="240" w:after="64" w:line="320" w:lineRule="auto"/>
      <w:jc w:val="left"/>
      <w:outlineLvl w:val="5"/>
    </w:pPr>
    <w:rPr>
      <w:rFonts w:asciiTheme="majorHAnsi" w:eastAsiaTheme="majorEastAsia" w:hAnsiTheme="majorHAnsi" w:cstheme="majorBidi"/>
      <w:b/>
      <w:bCs/>
      <w:szCs w:val="24"/>
    </w:rPr>
  </w:style>
  <w:style w:type="paragraph" w:styleId="7">
    <w:name w:val="heading 7"/>
    <w:basedOn w:val="a2"/>
    <w:next w:val="a2"/>
    <w:link w:val="70"/>
    <w:uiPriority w:val="9"/>
    <w:semiHidden/>
    <w:unhideWhenUsed/>
    <w:qFormat/>
    <w:rsid w:val="00E11A05"/>
    <w:pPr>
      <w:keepNext/>
      <w:keepLines/>
      <w:numPr>
        <w:ilvl w:val="6"/>
        <w:numId w:val="1"/>
      </w:numPr>
      <w:spacing w:before="240" w:after="64" w:line="320" w:lineRule="auto"/>
      <w:jc w:val="left"/>
      <w:outlineLvl w:val="6"/>
    </w:pPr>
    <w:rPr>
      <w:b/>
      <w:bCs/>
      <w:szCs w:val="24"/>
    </w:rPr>
  </w:style>
  <w:style w:type="paragraph" w:styleId="8">
    <w:name w:val="heading 8"/>
    <w:basedOn w:val="a2"/>
    <w:next w:val="a2"/>
    <w:link w:val="80"/>
    <w:uiPriority w:val="9"/>
    <w:semiHidden/>
    <w:unhideWhenUsed/>
    <w:qFormat/>
    <w:rsid w:val="00E11A05"/>
    <w:pPr>
      <w:keepNext/>
      <w:keepLines/>
      <w:numPr>
        <w:ilvl w:val="7"/>
        <w:numId w:val="1"/>
      </w:numPr>
      <w:spacing w:before="240" w:after="64" w:line="320" w:lineRule="auto"/>
      <w:jc w:val="left"/>
      <w:outlineLvl w:val="7"/>
    </w:pPr>
    <w:rPr>
      <w:rFonts w:asciiTheme="majorHAnsi" w:eastAsiaTheme="majorEastAsia" w:hAnsiTheme="majorHAnsi" w:cstheme="majorBidi"/>
      <w:szCs w:val="24"/>
    </w:rPr>
  </w:style>
  <w:style w:type="paragraph" w:styleId="9">
    <w:name w:val="heading 9"/>
    <w:basedOn w:val="a2"/>
    <w:next w:val="a2"/>
    <w:link w:val="90"/>
    <w:uiPriority w:val="9"/>
    <w:semiHidden/>
    <w:unhideWhenUsed/>
    <w:qFormat/>
    <w:rsid w:val="00E11A05"/>
    <w:pPr>
      <w:keepNext/>
      <w:keepLines/>
      <w:numPr>
        <w:ilvl w:val="8"/>
        <w:numId w:val="1"/>
      </w:numPr>
      <w:spacing w:before="240" w:after="64" w:line="320" w:lineRule="auto"/>
      <w:jc w:val="left"/>
      <w:outlineLvl w:val="8"/>
    </w:pPr>
    <w:rPr>
      <w:rFonts w:asciiTheme="majorHAnsi" w:eastAsiaTheme="majorEastAsia" w:hAnsiTheme="majorHAnsi"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标题 1 字符"/>
    <w:aliases w:val="1级标题 字符"/>
    <w:basedOn w:val="a4"/>
    <w:link w:val="10"/>
    <w:rsid w:val="00FC5CCD"/>
    <w:rPr>
      <w:rFonts w:eastAsia="黑体" w:cs="Times New Roman"/>
      <w:kern w:val="44"/>
      <w:sz w:val="28"/>
      <w:szCs w:val="28"/>
    </w:rPr>
  </w:style>
  <w:style w:type="character" w:customStyle="1" w:styleId="20">
    <w:name w:val="标题 2 字符"/>
    <w:aliases w:val="2级标题 字符"/>
    <w:basedOn w:val="a4"/>
    <w:link w:val="2"/>
    <w:uiPriority w:val="1"/>
    <w:rsid w:val="00E46190"/>
    <w:rPr>
      <w:rFonts w:eastAsia="黑体" w:cs="Times New Roman"/>
      <w:kern w:val="0"/>
      <w:szCs w:val="24"/>
    </w:rPr>
  </w:style>
  <w:style w:type="character" w:customStyle="1" w:styleId="30">
    <w:name w:val="标题 3 字符"/>
    <w:aliases w:val="3级标题 字符"/>
    <w:basedOn w:val="a4"/>
    <w:link w:val="3"/>
    <w:uiPriority w:val="2"/>
    <w:rsid w:val="00FC5CCD"/>
    <w:rPr>
      <w:rFonts w:eastAsia="黑体" w:cs="Times New Roman"/>
      <w:kern w:val="0"/>
    </w:rPr>
  </w:style>
  <w:style w:type="paragraph" w:styleId="a7">
    <w:name w:val="Normal Indent"/>
    <w:basedOn w:val="a2"/>
    <w:uiPriority w:val="99"/>
    <w:semiHidden/>
    <w:unhideWhenUsed/>
    <w:rsid w:val="00E11A05"/>
    <w:pPr>
      <w:ind w:firstLineChars="200" w:firstLine="420"/>
    </w:pPr>
  </w:style>
  <w:style w:type="character" w:customStyle="1" w:styleId="40">
    <w:name w:val="标题 4 字符"/>
    <w:aliases w:val="4级标题 字符"/>
    <w:basedOn w:val="a4"/>
    <w:link w:val="4"/>
    <w:uiPriority w:val="3"/>
    <w:rsid w:val="00FC5CCD"/>
    <w:rPr>
      <w:rFonts w:cstheme="majorBidi"/>
      <w:bCs/>
      <w:szCs w:val="28"/>
    </w:rPr>
  </w:style>
  <w:style w:type="character" w:customStyle="1" w:styleId="60">
    <w:name w:val="标题 6 字符"/>
    <w:basedOn w:val="a4"/>
    <w:link w:val="6"/>
    <w:uiPriority w:val="10"/>
    <w:rsid w:val="00FF7381"/>
    <w:rPr>
      <w:rFonts w:asciiTheme="majorHAnsi" w:eastAsiaTheme="majorEastAsia" w:hAnsiTheme="majorHAnsi" w:cstheme="majorBidi"/>
      <w:b/>
      <w:bCs/>
      <w:szCs w:val="24"/>
    </w:rPr>
  </w:style>
  <w:style w:type="character" w:customStyle="1" w:styleId="70">
    <w:name w:val="标题 7 字符"/>
    <w:basedOn w:val="a4"/>
    <w:link w:val="7"/>
    <w:uiPriority w:val="9"/>
    <w:semiHidden/>
    <w:rsid w:val="00E11A05"/>
    <w:rPr>
      <w:b/>
      <w:bCs/>
      <w:szCs w:val="24"/>
    </w:rPr>
  </w:style>
  <w:style w:type="character" w:customStyle="1" w:styleId="80">
    <w:name w:val="标题 8 字符"/>
    <w:basedOn w:val="a4"/>
    <w:link w:val="8"/>
    <w:uiPriority w:val="9"/>
    <w:semiHidden/>
    <w:rsid w:val="00E11A05"/>
    <w:rPr>
      <w:rFonts w:asciiTheme="majorHAnsi" w:eastAsiaTheme="majorEastAsia" w:hAnsiTheme="majorHAnsi" w:cstheme="majorBidi"/>
      <w:szCs w:val="24"/>
    </w:rPr>
  </w:style>
  <w:style w:type="character" w:customStyle="1" w:styleId="90">
    <w:name w:val="标题 9 字符"/>
    <w:basedOn w:val="a4"/>
    <w:link w:val="9"/>
    <w:uiPriority w:val="9"/>
    <w:semiHidden/>
    <w:rsid w:val="00E11A05"/>
    <w:rPr>
      <w:rFonts w:asciiTheme="majorHAnsi" w:eastAsiaTheme="majorEastAsia" w:hAnsiTheme="majorHAnsi" w:cstheme="majorBidi"/>
    </w:rPr>
  </w:style>
  <w:style w:type="paragraph" w:customStyle="1" w:styleId="a3">
    <w:name w:val="文件正文"/>
    <w:link w:val="Char"/>
    <w:uiPriority w:val="5"/>
    <w:qFormat/>
    <w:rsid w:val="00FC5CCD"/>
    <w:pPr>
      <w:widowControl w:val="0"/>
      <w:adjustRightInd w:val="0"/>
      <w:snapToGrid w:val="0"/>
      <w:ind w:left="0" w:firstLineChars="200" w:firstLine="200"/>
      <w:jc w:val="both"/>
    </w:pPr>
  </w:style>
  <w:style w:type="character" w:customStyle="1" w:styleId="Char">
    <w:name w:val="文件正文 Char"/>
    <w:basedOn w:val="a4"/>
    <w:link w:val="a3"/>
    <w:uiPriority w:val="5"/>
    <w:rsid w:val="00FC5CCD"/>
    <w:rPr>
      <w:rFonts w:ascii="Times New Roman" w:eastAsia="宋体" w:hAnsi="Times New Roman"/>
      <w:sz w:val="24"/>
    </w:rPr>
  </w:style>
  <w:style w:type="paragraph" w:customStyle="1" w:styleId="a8">
    <w:name w:val="文件标题"/>
    <w:basedOn w:val="a9"/>
    <w:link w:val="Char0"/>
    <w:uiPriority w:val="4"/>
    <w:qFormat/>
    <w:rsid w:val="004E1526"/>
    <w:pPr>
      <w:spacing w:beforeLines="80" w:afterLines="80" w:line="240" w:lineRule="auto"/>
      <w:ind w:left="0" w:firstLine="0"/>
    </w:pPr>
    <w:rPr>
      <w:rFonts w:ascii="Times New Roman" w:eastAsia="黑体" w:hAnsi="Times New Roman" w:cs="Times New Roman"/>
      <w:b w:val="0"/>
      <w:sz w:val="36"/>
    </w:rPr>
  </w:style>
  <w:style w:type="paragraph" w:styleId="a9">
    <w:name w:val="Title"/>
    <w:basedOn w:val="a2"/>
    <w:next w:val="a2"/>
    <w:link w:val="aa"/>
    <w:uiPriority w:val="10"/>
    <w:rsid w:val="00E11A05"/>
    <w:pPr>
      <w:spacing w:before="240" w:after="60"/>
      <w:jc w:val="center"/>
      <w:outlineLvl w:val="0"/>
    </w:pPr>
    <w:rPr>
      <w:rFonts w:asciiTheme="majorHAnsi" w:hAnsiTheme="majorHAnsi" w:cstheme="majorBidi"/>
      <w:b/>
      <w:bCs/>
      <w:sz w:val="32"/>
      <w:szCs w:val="32"/>
    </w:rPr>
  </w:style>
  <w:style w:type="character" w:customStyle="1" w:styleId="aa">
    <w:name w:val="标题 字符"/>
    <w:basedOn w:val="a4"/>
    <w:link w:val="a9"/>
    <w:uiPriority w:val="10"/>
    <w:rsid w:val="00FF7381"/>
    <w:rPr>
      <w:rFonts w:asciiTheme="majorHAnsi" w:eastAsia="宋体" w:hAnsiTheme="majorHAnsi" w:cstheme="majorBidi"/>
      <w:b/>
      <w:bCs/>
      <w:sz w:val="32"/>
      <w:szCs w:val="32"/>
    </w:rPr>
  </w:style>
  <w:style w:type="character" w:customStyle="1" w:styleId="Char0">
    <w:name w:val="文件标题 Char"/>
    <w:basedOn w:val="aa"/>
    <w:link w:val="a8"/>
    <w:uiPriority w:val="4"/>
    <w:rsid w:val="004E1526"/>
    <w:rPr>
      <w:rFonts w:ascii="Times New Roman" w:eastAsia="黑体" w:hAnsi="Times New Roman" w:cs="Times New Roman"/>
      <w:b/>
      <w:bCs/>
      <w:sz w:val="36"/>
      <w:szCs w:val="32"/>
    </w:rPr>
  </w:style>
  <w:style w:type="paragraph" w:customStyle="1" w:styleId="ab">
    <w:name w:val="商发编号"/>
    <w:next w:val="a2"/>
    <w:uiPriority w:val="10"/>
    <w:rsid w:val="00CA54CD"/>
    <w:pPr>
      <w:spacing w:line="240" w:lineRule="auto"/>
      <w:ind w:left="0" w:firstLine="0"/>
      <w:jc w:val="center"/>
    </w:pPr>
    <w:rPr>
      <w:rFonts w:cs="Times New Roman"/>
      <w:caps/>
      <w:kern w:val="0"/>
      <w:szCs w:val="20"/>
    </w:rPr>
  </w:style>
  <w:style w:type="paragraph" w:customStyle="1" w:styleId="a0">
    <w:name w:val="图题"/>
    <w:basedOn w:val="a3"/>
    <w:next w:val="a3"/>
    <w:link w:val="Char1"/>
    <w:uiPriority w:val="9"/>
    <w:qFormat/>
    <w:rsid w:val="00EE606E"/>
    <w:pPr>
      <w:numPr>
        <w:numId w:val="3"/>
      </w:numPr>
      <w:ind w:left="0" w:firstLineChars="0" w:firstLine="0"/>
      <w:jc w:val="center"/>
    </w:pPr>
    <w:rPr>
      <w:rFonts w:eastAsia="黑体"/>
      <w:sz w:val="21"/>
    </w:rPr>
  </w:style>
  <w:style w:type="character" w:customStyle="1" w:styleId="Char1">
    <w:name w:val="图题 Char"/>
    <w:basedOn w:val="Char"/>
    <w:link w:val="a0"/>
    <w:uiPriority w:val="9"/>
    <w:qFormat/>
    <w:rsid w:val="00EE606E"/>
    <w:rPr>
      <w:rFonts w:ascii="Times New Roman" w:eastAsia="黑体" w:hAnsi="Times New Roman"/>
      <w:sz w:val="21"/>
    </w:rPr>
  </w:style>
  <w:style w:type="paragraph" w:customStyle="1" w:styleId="a1">
    <w:name w:val="一级列项a）"/>
    <w:link w:val="aChar"/>
    <w:uiPriority w:val="6"/>
    <w:qFormat/>
    <w:rsid w:val="003673DA"/>
    <w:pPr>
      <w:widowControl w:val="0"/>
      <w:numPr>
        <w:numId w:val="6"/>
      </w:numPr>
      <w:adjustRightInd w:val="0"/>
      <w:jc w:val="both"/>
    </w:pPr>
  </w:style>
  <w:style w:type="character" w:customStyle="1" w:styleId="aChar">
    <w:name w:val="一级列项a） Char"/>
    <w:basedOn w:val="a4"/>
    <w:link w:val="a1"/>
    <w:uiPriority w:val="6"/>
    <w:rsid w:val="003673DA"/>
  </w:style>
  <w:style w:type="paragraph" w:customStyle="1" w:styleId="1">
    <w:name w:val="二级列项1）"/>
    <w:link w:val="1Char"/>
    <w:uiPriority w:val="7"/>
    <w:qFormat/>
    <w:rsid w:val="00D81EE9"/>
    <w:pPr>
      <w:widowControl w:val="0"/>
      <w:numPr>
        <w:numId w:val="5"/>
      </w:numPr>
      <w:adjustRightInd w:val="0"/>
      <w:jc w:val="both"/>
    </w:pPr>
  </w:style>
  <w:style w:type="character" w:customStyle="1" w:styleId="1Char">
    <w:name w:val="二级列项1） Char"/>
    <w:basedOn w:val="a4"/>
    <w:link w:val="1"/>
    <w:uiPriority w:val="7"/>
    <w:rsid w:val="00D81EE9"/>
  </w:style>
  <w:style w:type="character" w:customStyle="1" w:styleId="51">
    <w:name w:val="标题 5 字符"/>
    <w:basedOn w:val="a4"/>
    <w:link w:val="50"/>
    <w:uiPriority w:val="10"/>
    <w:rsid w:val="00FF7381"/>
    <w:rPr>
      <w:rFonts w:ascii="Times New Roman" w:eastAsia="宋体" w:hAnsi="Times New Roman" w:cstheme="minorHAnsi"/>
      <w:b/>
      <w:bCs/>
      <w:sz w:val="28"/>
      <w:szCs w:val="28"/>
    </w:rPr>
  </w:style>
  <w:style w:type="paragraph" w:styleId="ac">
    <w:name w:val="header"/>
    <w:basedOn w:val="a2"/>
    <w:link w:val="ad"/>
    <w:uiPriority w:val="99"/>
    <w:unhideWhenUsed/>
    <w:rsid w:val="00E11A05"/>
    <w:pPr>
      <w:pBdr>
        <w:bottom w:val="single" w:sz="6" w:space="1" w:color="auto"/>
      </w:pBdr>
      <w:tabs>
        <w:tab w:val="center" w:pos="4153"/>
        <w:tab w:val="right" w:pos="8306"/>
      </w:tabs>
      <w:snapToGrid w:val="0"/>
      <w:ind w:left="0" w:firstLine="0"/>
      <w:jc w:val="center"/>
    </w:pPr>
    <w:rPr>
      <w:rFonts w:cstheme="minorHAnsi"/>
      <w:sz w:val="18"/>
      <w:szCs w:val="18"/>
    </w:rPr>
  </w:style>
  <w:style w:type="character" w:customStyle="1" w:styleId="ad">
    <w:name w:val="页眉 字符"/>
    <w:basedOn w:val="a4"/>
    <w:link w:val="ac"/>
    <w:uiPriority w:val="99"/>
    <w:rsid w:val="00E11A05"/>
    <w:rPr>
      <w:rFonts w:ascii="Times New Roman" w:eastAsia="宋体" w:hAnsi="Times New Roman" w:cstheme="minorHAnsi"/>
      <w:sz w:val="18"/>
      <w:szCs w:val="18"/>
    </w:rPr>
  </w:style>
  <w:style w:type="paragraph" w:styleId="ae">
    <w:name w:val="footer"/>
    <w:basedOn w:val="a2"/>
    <w:link w:val="af"/>
    <w:uiPriority w:val="99"/>
    <w:unhideWhenUsed/>
    <w:rsid w:val="00E11A05"/>
    <w:pPr>
      <w:tabs>
        <w:tab w:val="center" w:pos="4153"/>
        <w:tab w:val="right" w:pos="8306"/>
      </w:tabs>
      <w:snapToGrid w:val="0"/>
      <w:ind w:left="0" w:firstLine="0"/>
      <w:jc w:val="left"/>
    </w:pPr>
    <w:rPr>
      <w:rFonts w:cstheme="minorHAnsi"/>
      <w:sz w:val="18"/>
      <w:szCs w:val="18"/>
    </w:rPr>
  </w:style>
  <w:style w:type="character" w:customStyle="1" w:styleId="af">
    <w:name w:val="页脚 字符"/>
    <w:basedOn w:val="a4"/>
    <w:link w:val="ae"/>
    <w:uiPriority w:val="99"/>
    <w:rsid w:val="00FF7381"/>
    <w:rPr>
      <w:rFonts w:ascii="Times New Roman" w:eastAsia="宋体" w:hAnsi="Times New Roman" w:cstheme="minorHAnsi"/>
      <w:sz w:val="18"/>
      <w:szCs w:val="18"/>
    </w:rPr>
  </w:style>
  <w:style w:type="paragraph" w:styleId="TOC2">
    <w:name w:val="toc 2"/>
    <w:basedOn w:val="a2"/>
    <w:next w:val="a2"/>
    <w:autoRedefine/>
    <w:uiPriority w:val="39"/>
    <w:unhideWhenUsed/>
    <w:rsid w:val="00936FFF"/>
    <w:pPr>
      <w:tabs>
        <w:tab w:val="right" w:leader="dot" w:pos="9060"/>
      </w:tabs>
      <w:ind w:left="0" w:firstLineChars="100" w:firstLine="240"/>
      <w:jc w:val="left"/>
    </w:pPr>
    <w:rPr>
      <w:noProof/>
      <w:szCs w:val="24"/>
    </w:rPr>
  </w:style>
  <w:style w:type="paragraph" w:styleId="TOC1">
    <w:name w:val="toc 1"/>
    <w:basedOn w:val="a2"/>
    <w:next w:val="a2"/>
    <w:link w:val="TOC10"/>
    <w:autoRedefine/>
    <w:uiPriority w:val="39"/>
    <w:unhideWhenUsed/>
    <w:rsid w:val="00A32098"/>
    <w:pPr>
      <w:tabs>
        <w:tab w:val="right" w:leader="dot" w:pos="9060"/>
      </w:tabs>
      <w:ind w:left="403"/>
      <w:jc w:val="left"/>
    </w:pPr>
    <w:rPr>
      <w:bCs/>
      <w:szCs w:val="20"/>
    </w:rPr>
  </w:style>
  <w:style w:type="paragraph" w:styleId="af0">
    <w:name w:val="List Paragraph"/>
    <w:basedOn w:val="a2"/>
    <w:uiPriority w:val="34"/>
    <w:rsid w:val="00E11A05"/>
    <w:pPr>
      <w:ind w:left="0" w:firstLineChars="200" w:firstLine="420"/>
      <w:jc w:val="left"/>
    </w:pPr>
    <w:rPr>
      <w:rFonts w:cstheme="minorHAnsi"/>
      <w:szCs w:val="24"/>
    </w:rPr>
  </w:style>
  <w:style w:type="table" w:styleId="af1">
    <w:name w:val="Table Grid"/>
    <w:basedOn w:val="a5"/>
    <w:uiPriority w:val="59"/>
    <w:rsid w:val="00E11A05"/>
    <w:pPr>
      <w:widowControl w:val="0"/>
      <w:ind w:left="0" w:firstLine="0"/>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关键字"/>
    <w:basedOn w:val="a2"/>
    <w:link w:val="Char2"/>
    <w:uiPriority w:val="10"/>
    <w:rsid w:val="00E11A05"/>
    <w:pPr>
      <w:ind w:left="0" w:firstLine="0"/>
      <w:jc w:val="left"/>
    </w:pPr>
    <w:rPr>
      <w:rFonts w:eastAsia="黑体" w:cstheme="minorHAnsi"/>
    </w:rPr>
  </w:style>
  <w:style w:type="character" w:customStyle="1" w:styleId="TOC10">
    <w:name w:val="TOC 1 字符"/>
    <w:basedOn w:val="a4"/>
    <w:link w:val="TOC1"/>
    <w:uiPriority w:val="39"/>
    <w:rsid w:val="00A32098"/>
    <w:rPr>
      <w:rFonts w:ascii="Times New Roman" w:eastAsia="宋体" w:hAnsi="Times New Roman"/>
      <w:bCs/>
      <w:sz w:val="24"/>
      <w:szCs w:val="20"/>
    </w:rPr>
  </w:style>
  <w:style w:type="character" w:customStyle="1" w:styleId="Char2">
    <w:name w:val="关键字 Char"/>
    <w:basedOn w:val="a4"/>
    <w:link w:val="af2"/>
    <w:uiPriority w:val="10"/>
    <w:rsid w:val="00FF7381"/>
    <w:rPr>
      <w:rFonts w:ascii="Times New Roman" w:eastAsia="黑体" w:hAnsi="Times New Roman" w:cstheme="minorHAnsi"/>
      <w:sz w:val="24"/>
    </w:rPr>
  </w:style>
  <w:style w:type="paragraph" w:customStyle="1" w:styleId="12">
    <w:name w:val="样式1"/>
    <w:basedOn w:val="10"/>
    <w:link w:val="1Char0"/>
    <w:uiPriority w:val="10"/>
    <w:rsid w:val="00E11A05"/>
    <w:pPr>
      <w:numPr>
        <w:numId w:val="0"/>
      </w:numPr>
      <w:ind w:left="432" w:hanging="432"/>
    </w:pPr>
  </w:style>
  <w:style w:type="character" w:customStyle="1" w:styleId="1Char0">
    <w:name w:val="样式1 Char"/>
    <w:basedOn w:val="11"/>
    <w:link w:val="12"/>
    <w:uiPriority w:val="10"/>
    <w:rsid w:val="00FF7381"/>
    <w:rPr>
      <w:rFonts w:eastAsia="黑体" w:cs="Times New Roman"/>
      <w:kern w:val="44"/>
      <w:sz w:val="28"/>
      <w:szCs w:val="28"/>
    </w:rPr>
  </w:style>
  <w:style w:type="table" w:customStyle="1" w:styleId="13">
    <w:name w:val="网格型1"/>
    <w:basedOn w:val="a5"/>
    <w:next w:val="af1"/>
    <w:uiPriority w:val="59"/>
    <w:rsid w:val="00E11A05"/>
    <w:pPr>
      <w:spacing w:line="240" w:lineRule="auto"/>
      <w:ind w:left="0" w:firstLine="0"/>
    </w:pPr>
    <w:rPr>
      <w:rFonts w:cstheme="minorHAnsi"/>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21">
    <w:name w:val="样式2"/>
    <w:basedOn w:val="a3"/>
    <w:uiPriority w:val="10"/>
    <w:rsid w:val="00F46054"/>
    <w:pPr>
      <w:spacing w:line="240" w:lineRule="auto"/>
      <w:ind w:firstLineChars="0" w:firstLine="0"/>
      <w:jc w:val="center"/>
    </w:pPr>
    <w:rPr>
      <w:rFonts w:eastAsia="黑体" w:cstheme="minorHAnsi"/>
      <w:szCs w:val="24"/>
    </w:rPr>
  </w:style>
  <w:style w:type="paragraph" w:customStyle="1" w:styleId="af3">
    <w:name w:val="表格内容"/>
    <w:basedOn w:val="a3"/>
    <w:uiPriority w:val="10"/>
    <w:rsid w:val="00E11A05"/>
    <w:pPr>
      <w:ind w:firstLineChars="0" w:firstLine="0"/>
      <w:jc w:val="center"/>
    </w:pPr>
    <w:rPr>
      <w:rFonts w:cstheme="minorHAnsi"/>
      <w:szCs w:val="24"/>
    </w:rPr>
  </w:style>
  <w:style w:type="paragraph" w:styleId="af4">
    <w:name w:val="Balloon Text"/>
    <w:basedOn w:val="a2"/>
    <w:link w:val="af5"/>
    <w:uiPriority w:val="99"/>
    <w:semiHidden/>
    <w:unhideWhenUsed/>
    <w:rsid w:val="00E11A05"/>
    <w:pPr>
      <w:spacing w:line="240" w:lineRule="auto"/>
    </w:pPr>
    <w:rPr>
      <w:sz w:val="18"/>
      <w:szCs w:val="18"/>
    </w:rPr>
  </w:style>
  <w:style w:type="character" w:customStyle="1" w:styleId="af5">
    <w:name w:val="批注框文本 字符"/>
    <w:basedOn w:val="a4"/>
    <w:link w:val="af4"/>
    <w:uiPriority w:val="99"/>
    <w:semiHidden/>
    <w:rsid w:val="00E11A05"/>
    <w:rPr>
      <w:sz w:val="18"/>
      <w:szCs w:val="18"/>
    </w:rPr>
  </w:style>
  <w:style w:type="paragraph" w:customStyle="1" w:styleId="a">
    <w:name w:val="表题"/>
    <w:link w:val="Char3"/>
    <w:uiPriority w:val="8"/>
    <w:qFormat/>
    <w:rsid w:val="00EE606E"/>
    <w:pPr>
      <w:numPr>
        <w:numId w:val="4"/>
      </w:numPr>
      <w:ind w:left="0" w:firstLine="0"/>
      <w:jc w:val="center"/>
    </w:pPr>
    <w:rPr>
      <w:rFonts w:eastAsia="黑体"/>
      <w:sz w:val="21"/>
    </w:rPr>
  </w:style>
  <w:style w:type="paragraph" w:styleId="TOC3">
    <w:name w:val="toc 3"/>
    <w:basedOn w:val="a2"/>
    <w:next w:val="a2"/>
    <w:autoRedefine/>
    <w:uiPriority w:val="39"/>
    <w:unhideWhenUsed/>
    <w:rsid w:val="00A32098"/>
    <w:pPr>
      <w:ind w:left="0" w:firstLineChars="200" w:firstLine="200"/>
      <w:jc w:val="left"/>
    </w:pPr>
    <w:rPr>
      <w:iCs/>
      <w:szCs w:val="20"/>
    </w:rPr>
  </w:style>
  <w:style w:type="character" w:customStyle="1" w:styleId="Char3">
    <w:name w:val="表题 Char"/>
    <w:basedOn w:val="Char1"/>
    <w:link w:val="a"/>
    <w:uiPriority w:val="8"/>
    <w:rsid w:val="00EE606E"/>
    <w:rPr>
      <w:rFonts w:ascii="Times New Roman" w:eastAsia="黑体" w:hAnsi="Times New Roman"/>
      <w:sz w:val="21"/>
    </w:rPr>
  </w:style>
  <w:style w:type="paragraph" w:styleId="TOC4">
    <w:name w:val="toc 4"/>
    <w:basedOn w:val="a2"/>
    <w:next w:val="a2"/>
    <w:autoRedefine/>
    <w:uiPriority w:val="39"/>
    <w:unhideWhenUsed/>
    <w:rsid w:val="00A32098"/>
    <w:pPr>
      <w:ind w:left="0" w:firstLineChars="300" w:firstLine="300"/>
      <w:jc w:val="left"/>
    </w:pPr>
    <w:rPr>
      <w:szCs w:val="18"/>
    </w:rPr>
  </w:style>
  <w:style w:type="paragraph" w:styleId="TOC5">
    <w:name w:val="toc 5"/>
    <w:basedOn w:val="a2"/>
    <w:next w:val="a2"/>
    <w:autoRedefine/>
    <w:uiPriority w:val="39"/>
    <w:unhideWhenUsed/>
    <w:rsid w:val="00B4026B"/>
    <w:pPr>
      <w:ind w:left="840"/>
      <w:jc w:val="left"/>
    </w:pPr>
    <w:rPr>
      <w:sz w:val="18"/>
      <w:szCs w:val="18"/>
    </w:rPr>
  </w:style>
  <w:style w:type="paragraph" w:styleId="TOC6">
    <w:name w:val="toc 6"/>
    <w:basedOn w:val="a2"/>
    <w:next w:val="a2"/>
    <w:autoRedefine/>
    <w:uiPriority w:val="39"/>
    <w:unhideWhenUsed/>
    <w:rsid w:val="00B4026B"/>
    <w:pPr>
      <w:ind w:left="1050"/>
      <w:jc w:val="left"/>
    </w:pPr>
    <w:rPr>
      <w:sz w:val="18"/>
      <w:szCs w:val="18"/>
    </w:rPr>
  </w:style>
  <w:style w:type="paragraph" w:styleId="TOC7">
    <w:name w:val="toc 7"/>
    <w:basedOn w:val="a2"/>
    <w:next w:val="a2"/>
    <w:autoRedefine/>
    <w:uiPriority w:val="39"/>
    <w:unhideWhenUsed/>
    <w:rsid w:val="00B4026B"/>
    <w:pPr>
      <w:ind w:left="1260"/>
      <w:jc w:val="left"/>
    </w:pPr>
    <w:rPr>
      <w:sz w:val="18"/>
      <w:szCs w:val="18"/>
    </w:rPr>
  </w:style>
  <w:style w:type="paragraph" w:styleId="TOC8">
    <w:name w:val="toc 8"/>
    <w:basedOn w:val="a2"/>
    <w:next w:val="a2"/>
    <w:autoRedefine/>
    <w:uiPriority w:val="39"/>
    <w:unhideWhenUsed/>
    <w:rsid w:val="00B4026B"/>
    <w:pPr>
      <w:ind w:left="1470"/>
      <w:jc w:val="left"/>
    </w:pPr>
    <w:rPr>
      <w:sz w:val="18"/>
      <w:szCs w:val="18"/>
    </w:rPr>
  </w:style>
  <w:style w:type="paragraph" w:styleId="TOC9">
    <w:name w:val="toc 9"/>
    <w:basedOn w:val="a2"/>
    <w:next w:val="a2"/>
    <w:autoRedefine/>
    <w:uiPriority w:val="39"/>
    <w:unhideWhenUsed/>
    <w:rsid w:val="00B4026B"/>
    <w:pPr>
      <w:ind w:left="1680"/>
      <w:jc w:val="left"/>
    </w:pPr>
    <w:rPr>
      <w:sz w:val="18"/>
      <w:szCs w:val="18"/>
    </w:rPr>
  </w:style>
  <w:style w:type="paragraph" w:styleId="af6">
    <w:name w:val="Subtitle"/>
    <w:basedOn w:val="3"/>
    <w:next w:val="a2"/>
    <w:link w:val="af7"/>
    <w:uiPriority w:val="10"/>
    <w:rsid w:val="00E80964"/>
  </w:style>
  <w:style w:type="character" w:customStyle="1" w:styleId="af7">
    <w:name w:val="副标题 字符"/>
    <w:basedOn w:val="a4"/>
    <w:link w:val="af6"/>
    <w:uiPriority w:val="10"/>
    <w:rsid w:val="00FF7381"/>
    <w:rPr>
      <w:rFonts w:eastAsia="黑体" w:cs="Times New Roman"/>
      <w:kern w:val="0"/>
    </w:rPr>
  </w:style>
  <w:style w:type="paragraph" w:customStyle="1" w:styleId="0212C4BB51FB4486A54D473CB99779F3">
    <w:name w:val="0212C4BB51FB4486A54D473CB99779F3"/>
    <w:rsid w:val="00936FFF"/>
    <w:pPr>
      <w:spacing w:after="200" w:line="276" w:lineRule="auto"/>
      <w:ind w:left="0" w:firstLine="0"/>
    </w:pPr>
    <w:rPr>
      <w:kern w:val="0"/>
      <w:sz w:val="22"/>
      <w:szCs w:val="22"/>
      <w:lang w:eastAsia="en-US"/>
    </w:rPr>
  </w:style>
  <w:style w:type="paragraph" w:customStyle="1" w:styleId="af8">
    <w:name w:val="文件名称"/>
    <w:basedOn w:val="a8"/>
    <w:link w:val="Char4"/>
    <w:uiPriority w:val="10"/>
    <w:qFormat/>
    <w:rsid w:val="000621E4"/>
    <w:pPr>
      <w:spacing w:before="260" w:after="260"/>
      <w:outlineLvl w:val="9"/>
    </w:pPr>
  </w:style>
  <w:style w:type="character" w:customStyle="1" w:styleId="Char4">
    <w:name w:val="文件名称 Char"/>
    <w:basedOn w:val="Char0"/>
    <w:link w:val="af8"/>
    <w:uiPriority w:val="10"/>
    <w:rsid w:val="000621E4"/>
    <w:rPr>
      <w:rFonts w:ascii="Times New Roman" w:eastAsia="黑体" w:hAnsi="Times New Roman" w:cs="Times New Roman"/>
      <w:b/>
      <w:bCs/>
      <w:sz w:val="36"/>
      <w:szCs w:val="32"/>
    </w:rPr>
  </w:style>
  <w:style w:type="character" w:styleId="af9">
    <w:name w:val="annotation reference"/>
    <w:basedOn w:val="a4"/>
    <w:uiPriority w:val="99"/>
    <w:semiHidden/>
    <w:unhideWhenUsed/>
    <w:rsid w:val="00236F48"/>
    <w:rPr>
      <w:sz w:val="21"/>
      <w:szCs w:val="21"/>
    </w:rPr>
  </w:style>
  <w:style w:type="paragraph" w:styleId="afa">
    <w:name w:val="annotation text"/>
    <w:basedOn w:val="a2"/>
    <w:link w:val="afb"/>
    <w:uiPriority w:val="99"/>
    <w:semiHidden/>
    <w:unhideWhenUsed/>
    <w:rsid w:val="00236F48"/>
    <w:pPr>
      <w:spacing w:line="240" w:lineRule="auto"/>
      <w:ind w:left="0" w:firstLine="0"/>
      <w:jc w:val="left"/>
    </w:pPr>
    <w:rPr>
      <w:szCs w:val="22"/>
    </w:rPr>
  </w:style>
  <w:style w:type="character" w:customStyle="1" w:styleId="afb">
    <w:name w:val="批注文字 字符"/>
    <w:basedOn w:val="a4"/>
    <w:link w:val="afa"/>
    <w:uiPriority w:val="99"/>
    <w:semiHidden/>
    <w:rsid w:val="00236F48"/>
    <w:rPr>
      <w:szCs w:val="22"/>
    </w:rPr>
  </w:style>
  <w:style w:type="paragraph" w:styleId="afc">
    <w:name w:val="Document Map"/>
    <w:basedOn w:val="a2"/>
    <w:link w:val="afd"/>
    <w:uiPriority w:val="99"/>
    <w:semiHidden/>
    <w:unhideWhenUsed/>
    <w:rsid w:val="00324D58"/>
    <w:rPr>
      <w:rFonts w:ascii="宋体"/>
      <w:sz w:val="18"/>
      <w:szCs w:val="18"/>
    </w:rPr>
  </w:style>
  <w:style w:type="character" w:customStyle="1" w:styleId="afd">
    <w:name w:val="文档结构图 字符"/>
    <w:basedOn w:val="a4"/>
    <w:link w:val="afc"/>
    <w:uiPriority w:val="99"/>
    <w:semiHidden/>
    <w:rsid w:val="00324D58"/>
    <w:rPr>
      <w:rFonts w:ascii="宋体" w:eastAsia="宋体"/>
      <w:sz w:val="18"/>
      <w:szCs w:val="18"/>
    </w:rPr>
  </w:style>
  <w:style w:type="character" w:styleId="afe">
    <w:name w:val="Hyperlink"/>
    <w:basedOn w:val="a4"/>
    <w:uiPriority w:val="99"/>
    <w:unhideWhenUsed/>
    <w:rsid w:val="009D6AF3"/>
    <w:rPr>
      <w:color w:val="0000FF" w:themeColor="hyperlink"/>
      <w:u w:val="single"/>
    </w:rPr>
  </w:style>
  <w:style w:type="paragraph" w:customStyle="1" w:styleId="aff">
    <w:name w:val="无标题条"/>
    <w:basedOn w:val="a2"/>
    <w:link w:val="Char5"/>
    <w:uiPriority w:val="10"/>
    <w:qFormat/>
    <w:rsid w:val="003673DA"/>
    <w:pPr>
      <w:adjustRightInd w:val="0"/>
      <w:ind w:left="0" w:firstLine="0"/>
    </w:pPr>
  </w:style>
  <w:style w:type="character" w:customStyle="1" w:styleId="Char5">
    <w:name w:val="无标题条 Char"/>
    <w:basedOn w:val="a4"/>
    <w:link w:val="aff"/>
    <w:uiPriority w:val="10"/>
    <w:rsid w:val="003673DA"/>
  </w:style>
  <w:style w:type="paragraph" w:customStyle="1" w:styleId="5">
    <w:name w:val="5级标题"/>
    <w:basedOn w:val="50"/>
    <w:next w:val="a3"/>
    <w:uiPriority w:val="10"/>
    <w:qFormat/>
    <w:rsid w:val="00630B8C"/>
    <w:pPr>
      <w:keepNext w:val="0"/>
      <w:keepLines w:val="0"/>
      <w:numPr>
        <w:ilvl w:val="4"/>
        <w:numId w:val="1"/>
      </w:numPr>
      <w:spacing w:beforeLines="50" w:afterLines="50" w:line="240" w:lineRule="auto"/>
      <w:ind w:left="0" w:firstLine="0"/>
    </w:pPr>
    <w:rPr>
      <w:rFonts w:hAnsiTheme="majorHAnsi" w:cstheme="majorBidi"/>
      <w:b w:val="0"/>
      <w:sz w:val="24"/>
      <w:szCs w:val="24"/>
    </w:rPr>
  </w:style>
  <w:style w:type="paragraph" w:customStyle="1" w:styleId="61">
    <w:name w:val="6级标题"/>
    <w:basedOn w:val="6"/>
    <w:next w:val="a3"/>
    <w:uiPriority w:val="10"/>
    <w:qFormat/>
    <w:rsid w:val="006D5B19"/>
    <w:pPr>
      <w:spacing w:beforeLines="50" w:afterLines="50" w:line="240" w:lineRule="auto"/>
      <w:ind w:left="1151" w:hanging="1151"/>
    </w:pPr>
    <w:rPr>
      <w:rFonts w:ascii="Times New Roman" w:eastAsia="宋体"/>
      <w:b w:val="0"/>
    </w:rPr>
  </w:style>
  <w:style w:type="paragraph" w:styleId="TOC">
    <w:name w:val="TOC Heading"/>
    <w:basedOn w:val="10"/>
    <w:next w:val="a2"/>
    <w:uiPriority w:val="39"/>
    <w:unhideWhenUsed/>
    <w:rsid w:val="00E46190"/>
    <w:pPr>
      <w:keepNext/>
      <w:keepLines/>
      <w:widowControl/>
      <w:numPr>
        <w:numId w:val="0"/>
      </w:numPr>
      <w:adjustRightInd/>
      <w:snapToGrid/>
      <w:spacing w:beforeLines="0" w:afterLines="0" w:line="276" w:lineRule="auto"/>
      <w:jc w:val="left"/>
      <w:textAlignment w:val="auto"/>
      <w:outlineLvl w:val="9"/>
    </w:pPr>
    <w:rPr>
      <w:rFonts w:asciiTheme="majorHAnsi" w:eastAsiaTheme="majorEastAsia" w:hAnsiTheme="majorHAnsi" w:cstheme="majorBidi"/>
      <w:b/>
      <w:bCs/>
      <w:color w:val="365F91" w:themeColor="accent1" w:themeShade="BF"/>
      <w:kern w:val="0"/>
    </w:rPr>
  </w:style>
  <w:style w:type="character" w:styleId="aff0">
    <w:name w:val="FollowedHyperlink"/>
    <w:basedOn w:val="a4"/>
    <w:uiPriority w:val="99"/>
    <w:semiHidden/>
    <w:unhideWhenUsed/>
    <w:rsid w:val="00E46190"/>
    <w:rPr>
      <w:color w:val="800080" w:themeColor="followedHyperlink"/>
      <w:u w:val="single"/>
    </w:rPr>
  </w:style>
  <w:style w:type="paragraph" w:styleId="aff1">
    <w:name w:val="footnote text"/>
    <w:basedOn w:val="a2"/>
    <w:link w:val="aff2"/>
    <w:uiPriority w:val="99"/>
    <w:semiHidden/>
    <w:unhideWhenUsed/>
    <w:rsid w:val="008C314B"/>
    <w:pPr>
      <w:snapToGrid w:val="0"/>
      <w:jc w:val="left"/>
    </w:pPr>
    <w:rPr>
      <w:sz w:val="18"/>
      <w:szCs w:val="18"/>
    </w:rPr>
  </w:style>
  <w:style w:type="character" w:customStyle="1" w:styleId="aff2">
    <w:name w:val="脚注文本 字符"/>
    <w:basedOn w:val="a4"/>
    <w:link w:val="aff1"/>
    <w:uiPriority w:val="99"/>
    <w:semiHidden/>
    <w:rsid w:val="008C314B"/>
    <w:rPr>
      <w:sz w:val="18"/>
      <w:szCs w:val="18"/>
    </w:rPr>
  </w:style>
  <w:style w:type="character" w:styleId="aff3">
    <w:name w:val="footnote reference"/>
    <w:basedOn w:val="a4"/>
    <w:uiPriority w:val="99"/>
    <w:semiHidden/>
    <w:unhideWhenUsed/>
    <w:rsid w:val="008C314B"/>
    <w:rPr>
      <w:vertAlign w:val="superscript"/>
    </w:rPr>
  </w:style>
  <w:style w:type="paragraph" w:styleId="aff4">
    <w:name w:val="endnote text"/>
    <w:basedOn w:val="a2"/>
    <w:link w:val="aff5"/>
    <w:uiPriority w:val="99"/>
    <w:semiHidden/>
    <w:unhideWhenUsed/>
    <w:qFormat/>
    <w:rsid w:val="00A5420C"/>
    <w:pPr>
      <w:snapToGrid w:val="0"/>
      <w:jc w:val="left"/>
    </w:pPr>
  </w:style>
  <w:style w:type="character" w:customStyle="1" w:styleId="aff5">
    <w:name w:val="尾注文本 字符"/>
    <w:basedOn w:val="a4"/>
    <w:link w:val="aff4"/>
    <w:uiPriority w:val="99"/>
    <w:semiHidden/>
    <w:qFormat/>
    <w:rsid w:val="00A5420C"/>
  </w:style>
  <w:style w:type="character" w:styleId="aff6">
    <w:name w:val="endnote reference"/>
    <w:basedOn w:val="a4"/>
    <w:uiPriority w:val="99"/>
    <w:semiHidden/>
    <w:unhideWhenUsed/>
    <w:rsid w:val="00A5420C"/>
    <w:rPr>
      <w:vertAlign w:val="superscript"/>
    </w:rPr>
  </w:style>
  <w:style w:type="paragraph" w:styleId="aff7">
    <w:name w:val="caption"/>
    <w:basedOn w:val="a2"/>
    <w:next w:val="a2"/>
    <w:uiPriority w:val="35"/>
    <w:unhideWhenUsed/>
    <w:qFormat/>
    <w:rsid w:val="006D30BC"/>
    <w:rPr>
      <w:rFonts w:asciiTheme="majorHAnsi" w:eastAsia="黑体" w:hAnsiTheme="majorHAnsi" w:cstheme="majorBidi"/>
      <w:sz w:val="20"/>
      <w:szCs w:val="20"/>
    </w:rPr>
  </w:style>
  <w:style w:type="table" w:styleId="1-5">
    <w:name w:val="Grid Table 1 Light Accent 5"/>
    <w:basedOn w:val="a5"/>
    <w:uiPriority w:val="46"/>
    <w:rsid w:val="007411E8"/>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31">
    <w:name w:val="Plain Table 3"/>
    <w:basedOn w:val="a5"/>
    <w:uiPriority w:val="43"/>
    <w:rsid w:val="00E81FD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f8">
    <w:name w:val="Normal (Web)"/>
    <w:basedOn w:val="a2"/>
    <w:uiPriority w:val="99"/>
    <w:semiHidden/>
    <w:unhideWhenUsed/>
    <w:rsid w:val="002F5170"/>
    <w:pPr>
      <w:widowControl/>
      <w:spacing w:before="100" w:beforeAutospacing="1" w:after="100" w:afterAutospacing="1" w:line="240" w:lineRule="auto"/>
      <w:ind w:left="0" w:firstLine="0"/>
      <w:jc w:val="left"/>
    </w:pPr>
    <w:rPr>
      <w:rFonts w:ascii="宋体" w:hAnsi="宋体" w:cs="宋体"/>
      <w:kern w:val="0"/>
      <w:szCs w:val="24"/>
    </w:rPr>
  </w:style>
  <w:style w:type="table" w:customStyle="1" w:styleId="22">
    <w:name w:val="网格型2"/>
    <w:basedOn w:val="a5"/>
    <w:next w:val="af1"/>
    <w:uiPriority w:val="59"/>
    <w:rsid w:val="00C1228A"/>
    <w:pPr>
      <w:widowControl w:val="0"/>
      <w:spacing w:line="240" w:lineRule="auto"/>
      <w:ind w:left="0" w:firstLine="0"/>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a4"/>
    <w:rsid w:val="00385004"/>
  </w:style>
  <w:style w:type="paragraph" w:styleId="aff9">
    <w:name w:val="Bibliography"/>
    <w:basedOn w:val="a2"/>
    <w:next w:val="a2"/>
    <w:uiPriority w:val="37"/>
    <w:unhideWhenUsed/>
    <w:rsid w:val="0052703F"/>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90834">
      <w:bodyDiv w:val="1"/>
      <w:marLeft w:val="0"/>
      <w:marRight w:val="0"/>
      <w:marTop w:val="0"/>
      <w:marBottom w:val="0"/>
      <w:divBdr>
        <w:top w:val="none" w:sz="0" w:space="0" w:color="auto"/>
        <w:left w:val="none" w:sz="0" w:space="0" w:color="auto"/>
        <w:bottom w:val="none" w:sz="0" w:space="0" w:color="auto"/>
        <w:right w:val="none" w:sz="0" w:space="0" w:color="auto"/>
      </w:divBdr>
    </w:div>
    <w:div w:id="344790091">
      <w:bodyDiv w:val="1"/>
      <w:marLeft w:val="0"/>
      <w:marRight w:val="0"/>
      <w:marTop w:val="0"/>
      <w:marBottom w:val="0"/>
      <w:divBdr>
        <w:top w:val="none" w:sz="0" w:space="0" w:color="auto"/>
        <w:left w:val="none" w:sz="0" w:space="0" w:color="auto"/>
        <w:bottom w:val="none" w:sz="0" w:space="0" w:color="auto"/>
        <w:right w:val="none" w:sz="0" w:space="0" w:color="auto"/>
      </w:divBdr>
    </w:div>
    <w:div w:id="441803978">
      <w:bodyDiv w:val="1"/>
      <w:marLeft w:val="0"/>
      <w:marRight w:val="0"/>
      <w:marTop w:val="0"/>
      <w:marBottom w:val="0"/>
      <w:divBdr>
        <w:top w:val="none" w:sz="0" w:space="0" w:color="auto"/>
        <w:left w:val="none" w:sz="0" w:space="0" w:color="auto"/>
        <w:bottom w:val="none" w:sz="0" w:space="0" w:color="auto"/>
        <w:right w:val="none" w:sz="0" w:space="0" w:color="auto"/>
      </w:divBdr>
    </w:div>
    <w:div w:id="1067537170">
      <w:bodyDiv w:val="1"/>
      <w:marLeft w:val="0"/>
      <w:marRight w:val="0"/>
      <w:marTop w:val="0"/>
      <w:marBottom w:val="0"/>
      <w:divBdr>
        <w:top w:val="none" w:sz="0" w:space="0" w:color="auto"/>
        <w:left w:val="none" w:sz="0" w:space="0" w:color="auto"/>
        <w:bottom w:val="none" w:sz="0" w:space="0" w:color="auto"/>
        <w:right w:val="none" w:sz="0" w:space="0" w:color="auto"/>
      </w:divBdr>
    </w:div>
    <w:div w:id="148747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27F46-C796-4F11-AB10-E63BBD369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15</Pages>
  <Words>18313</Words>
  <Characters>30584</Characters>
  <Application>Microsoft Office Word</Application>
  <DocSecurity>0</DocSecurity>
  <Lines>1092</Lines>
  <Paragraphs>857</Paragraphs>
  <ScaleCrop>false</ScaleCrop>
  <Company/>
  <LinksUpToDate>false</LinksUpToDate>
  <CharactersWithSpaces>48040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YUWEI</dc:creator>
  <cp:keywords/>
  <dc:description/>
  <cp:lastModifiedBy>帝 刘</cp:lastModifiedBy>
  <cp:revision>293</cp:revision>
  <cp:lastPrinted>2021-04-01T06:48:00Z</cp:lastPrinted>
  <dcterms:created xsi:type="dcterms:W3CDTF">2021-04-01T06:48:00Z</dcterms:created>
  <dcterms:modified xsi:type="dcterms:W3CDTF">2026-04-26T17:20:00Z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zotero-version="7.0.32"&gt;&lt;session id="dsvn13fl"/&gt;&lt;style id="http://www.zotero.org/styles/chinese-gb7714-2005-numeric" hasBibliography="1" bibliographyStyleHasBeenSet="1"/&gt;&lt;prefs&gt;&lt;pref name="fieldType" value="Field"/&gt;&lt;pref name="autom</vt:lpwstr>
  </property>
  <property fmtid="{D5CDD505-2E9C-101B-9397-08002B2CF9AE}" pid="4" name="ZOTERO_PREF_2">
    <vt:lpwstr>aticJournalAbbreviations" value="true"/&gt;&lt;/prefs&gt;&lt;/data&gt;</vt:lpwstr>
  </property>
</Properties>
</file>