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P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C93E7E" w:rsidRDefault="00507723" w:rsidP="00507723">
      <w:pPr>
        <w:rPr>
          <w:sz w:val="8"/>
        </w:rPr>
      </w:pPr>
    </w:p>
    <w:p w:rsidR="00507723" w:rsidRPr="00507723" w:rsidRDefault="00C93E7E" w:rsidP="00F9445D">
      <w:pPr>
        <w:jc w:val="both"/>
        <w:rPr>
          <w:rFonts w:ascii="Cambria Math" w:hAnsi="Cambria Math"/>
          <w:sz w:val="24"/>
        </w:rPr>
      </w:pPr>
      <w:r w:rsidRPr="00C93E7E">
        <w:rPr>
          <w:rFonts w:ascii="Cambria Math" w:hAnsi="Cambria Math"/>
          <w:sz w:val="24"/>
        </w:rPr>
        <w:t xml:space="preserve">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intelligents pour assurer un suivi rigoureux et anticipatif de la performance. Dans le cas spécifique de l’ERP </w:t>
      </w:r>
      <w:r w:rsidRPr="00C93E7E">
        <w:rPr>
          <w:rFonts w:ascii="Cambria Math" w:hAnsi="Cambria Math"/>
          <w:b/>
          <w:bCs/>
          <w:sz w:val="24"/>
        </w:rPr>
        <w:t>Uptiimum</w:t>
      </w:r>
      <w:r w:rsidRPr="00C93E7E">
        <w:rPr>
          <w:rFonts w:ascii="Cambria Math" w:hAnsi="Cambria Math"/>
          <w:sz w:val="24"/>
        </w:rPr>
        <w:t>, ces lacunes se traduisent par l’absence de documentation exploitable par les utilisateurs, par l’indisponibilité d’indicateurs visuels dynamiques permettant d’évaluer l’état réel des différents services hospitaliers, et par l’inexistence d’un système d’analyse prédictive pour anticiper les évolutions clés de fonctionnement (telles que l’afflu</w:t>
      </w:r>
      <w:r>
        <w:rPr>
          <w:rFonts w:ascii="Cambria Math" w:hAnsi="Cambria Math"/>
          <w:sz w:val="24"/>
        </w:rPr>
        <w:t xml:space="preserve">ence des patients ou les pathologies dominantes). </w:t>
      </w:r>
      <w:r w:rsidRPr="00C93E7E">
        <w:rPr>
          <w:rFonts w:ascii="Cambria Math" w:hAnsi="Cambria Math"/>
          <w:sz w:val="24"/>
        </w:rPr>
        <w:t>Dès lors, une question fondamentale se pose :</w:t>
      </w:r>
      <w:r w:rsidRPr="00C93E7E">
        <w:rPr>
          <w:rFonts w:ascii="Cambria Math" w:hAnsi="Cambria Math"/>
          <w:sz w:val="24"/>
        </w:rPr>
        <w:br/>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lastRenderedPageBreak/>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Pr="00C93E7E" w:rsidRDefault="00C93E7E" w:rsidP="00C93E7E">
      <w:pPr>
        <w:jc w:val="both"/>
        <w:rPr>
          <w:rFonts w:ascii="Cambria Math" w:hAnsi="Cambria Math"/>
          <w:sz w:val="24"/>
        </w:rPr>
      </w:pPr>
      <w:r w:rsidRPr="00C93E7E">
        <w:rPr>
          <w:rFonts w:ascii="Cambria Math" w:hAnsi="Cambria Math"/>
          <w:sz w:val="24"/>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es utilisateurs du système ne disposent d’aucun moyen rapide, intuitif ou interactif pour s’approprier les fonctionnalités de l’ERP.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a version actuelle de l’ERP ne propose aucun tableau de bord décisionnel ou indicateur visuel permettant de suivre l’évolution des activités médicales ou administratives. Les gestionnaires et responsables de service n’ont donc pas accès à des représentations synthétiques des données essentielles comme le nombre de patients admis, les pathologies dominantes, la répartition par sexe ou tranche d’âge, ou encore les performances comparées des différents départements. Cette carence rend l’analyse stratégique difficile et prive l’institution d’un outil efficace de pilotage en temps réel.</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8421EF" w:rsidRPr="008421EF">
        <w:rPr>
          <w:rFonts w:ascii="Cambria" w:hAnsi="Cambria"/>
          <w:sz w:val="24"/>
        </w:rPr>
        <w:t xml:space="preserve">’outil ne propose aucun mécanisme structuré pour </w:t>
      </w:r>
      <w:r w:rsidR="008421EF" w:rsidRPr="008421EF">
        <w:rPr>
          <w:rFonts w:ascii="Cambria" w:hAnsi="Cambria"/>
          <w:b/>
          <w:bCs/>
          <w:sz w:val="24"/>
        </w:rPr>
        <w:t>exploiter les données accumulées à des fins prédictives</w:t>
      </w:r>
      <w:r w:rsidR="008421EF" w:rsidRPr="008421EF">
        <w:rPr>
          <w:rFonts w:ascii="Cambria" w:hAnsi="Cambria"/>
          <w:sz w:val="24"/>
        </w:rPr>
        <w:t xml:space="preserve">. L’absence d’un module d’analyse anticipative empêche l’ERP de jouer pleinement son rôle d’aide à la décision. Pourtant, la possibilité d’estimer à l’avance l’affluence des patients, la récurrence saisonnière de certaines pathologies ou encore les </w:t>
      </w:r>
      <w:r w:rsidR="008421EF" w:rsidRPr="008421EF">
        <w:rPr>
          <w:rFonts w:ascii="Cambria" w:hAnsi="Cambria"/>
          <w:sz w:val="24"/>
        </w:rPr>
        <w:lastRenderedPageBreak/>
        <w:t>pics de charge par service représente un avantage stratégique majeur dans un environnement hospitalier. Sans cette fonctionnalité, la gestion reste essentiellement réactive et intuitive, alors même que les données disponibles pourraient permettre une planification plus fine et préventive des ressources.</w:t>
      </w:r>
      <w:r w:rsidR="00F9445D" w:rsidRPr="0025553B">
        <w:rPr>
          <w:rFonts w:ascii="Cambria" w:hAnsi="Cambria"/>
          <w:sz w:val="24"/>
        </w:rPr>
        <w:t xml:space="preserve">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11248C" w:rsidP="0025553B">
      <w:pPr>
        <w:jc w:val="both"/>
        <w:rPr>
          <w:rFonts w:ascii="Cambria" w:hAnsi="Cambria"/>
          <w:sz w:val="24"/>
        </w:rPr>
      </w:pPr>
      <w:r w:rsidRPr="0011248C">
        <w:rPr>
          <w:rFonts w:ascii="Cambria" w:hAnsi="Cambria"/>
          <w:sz w:val="24"/>
        </w:rPr>
        <w:t xml:space="preserve">L'intégration d’un </w:t>
      </w:r>
      <w:r w:rsidRPr="0011248C">
        <w:rPr>
          <w:rFonts w:ascii="Cambria" w:hAnsi="Cambria"/>
          <w:b/>
          <w:bCs/>
          <w:sz w:val="24"/>
        </w:rPr>
        <w:t>chatbot intelligent à interface vocale et textuelle basé sur le traitement du langage naturel (NLP)</w:t>
      </w:r>
      <w:r w:rsidRPr="0011248C">
        <w:rPr>
          <w:rFonts w:ascii="Cambria" w:hAnsi="Cambria"/>
          <w:sz w:val="24"/>
        </w:rPr>
        <w:t xml:space="preserve">, combinée à des </w:t>
      </w:r>
      <w:r w:rsidRPr="0011248C">
        <w:rPr>
          <w:rFonts w:ascii="Cambria" w:hAnsi="Cambria"/>
          <w:b/>
          <w:bCs/>
          <w:sz w:val="24"/>
        </w:rPr>
        <w:t>Dashboard de Business Intelligence interactifs</w:t>
      </w:r>
      <w:r w:rsidRPr="0011248C">
        <w:rPr>
          <w:rFonts w:ascii="Cambria" w:hAnsi="Cambria"/>
          <w:sz w:val="24"/>
        </w:rPr>
        <w:t xml:space="preserve"> et à un </w:t>
      </w:r>
      <w:r w:rsidRPr="0011248C">
        <w:rPr>
          <w:rFonts w:ascii="Cambria" w:hAnsi="Cambria"/>
          <w:b/>
          <w:bCs/>
          <w:sz w:val="24"/>
        </w:rPr>
        <w:t>module de prédiction fondé sur l’analyse des données hospitalières</w:t>
      </w:r>
      <w:r w:rsidRPr="0011248C">
        <w:rPr>
          <w:rFonts w:ascii="Cambria" w:hAnsi="Cambria"/>
          <w:sz w:val="24"/>
        </w:rPr>
        <w:t xml:space="preserve">, améliorerait sensiblement l’accessibilité de l’ERP </w:t>
      </w:r>
      <w:r w:rsidRPr="0011248C">
        <w:rPr>
          <w:rFonts w:ascii="Cambria" w:hAnsi="Cambria"/>
          <w:b/>
          <w:bCs/>
          <w:sz w:val="24"/>
        </w:rPr>
        <w:t>Uptiimum</w:t>
      </w:r>
      <w:r w:rsidRPr="0011248C">
        <w:rPr>
          <w:rFonts w:ascii="Cambria" w:hAnsi="Cambria"/>
          <w:sz w:val="24"/>
        </w:rPr>
        <w:t>, renforcerait le suivi analytique des performances, et permettrait d’anticiper les dynamiques opérationnelles, conduisant ainsi à une meilleure appropriation du système par les utilisateurs et à une prise de décision plus efficace dans les structures sanitaires.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r w:rsidRPr="00760C89">
        <w:rPr>
          <w:rFonts w:ascii="Cambria" w:hAnsi="Cambria"/>
          <w:i/>
          <w:iCs/>
          <w:sz w:val="24"/>
        </w:rPr>
        <w:t xml:space="preserve">Integrating AI </w:t>
      </w:r>
      <w:r w:rsidR="00A1485D" w:rsidRPr="00760C89">
        <w:rPr>
          <w:rFonts w:ascii="Cambria" w:hAnsi="Cambria"/>
          <w:i/>
          <w:iCs/>
          <w:sz w:val="24"/>
        </w:rPr>
        <w:t>ChatBots</w:t>
      </w:r>
      <w:r w:rsidRPr="00760C89">
        <w:rPr>
          <w:rFonts w:ascii="Cambria" w:hAnsi="Cambria"/>
          <w:i/>
          <w:iCs/>
          <w:sz w:val="24"/>
        </w:rPr>
        <w:t xml:space="preserve"> with ERP for Real</w:t>
      </w:r>
      <w:r w:rsidRPr="00760C89">
        <w:rPr>
          <w:rFonts w:ascii="Cambria" w:hAnsi="Cambria"/>
          <w:i/>
          <w:iCs/>
          <w:sz w:val="24"/>
        </w:rPr>
        <w:noBreakHyphen/>
        <w:t>Time Data Insights</w:t>
      </w:r>
      <w:r w:rsidRPr="00760C89">
        <w:rPr>
          <w:rFonts w:ascii="Cambria" w:hAnsi="Cambria"/>
          <w:sz w:val="24"/>
        </w:rPr>
        <w:t xml:space="preserve"> (ResearchGate, </w:t>
      </w:r>
      <w:r w:rsidRPr="00760C89">
        <w:rPr>
          <w:rFonts w:ascii="Cambria" w:hAnsi="Cambria"/>
          <w:sz w:val="24"/>
        </w:rPr>
        <w:lastRenderedPageBreak/>
        <w:t xml:space="preserve">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8B6A4F" w:rsidRDefault="008B6A4F" w:rsidP="00CF1FAC">
      <w:pPr>
        <w:pStyle w:val="Paragraphedeliste"/>
        <w:numPr>
          <w:ilvl w:val="0"/>
          <w:numId w:val="23"/>
        </w:numPr>
        <w:jc w:val="both"/>
        <w:rPr>
          <w:rFonts w:ascii="Cambria" w:hAnsi="Cambria"/>
          <w:sz w:val="24"/>
        </w:rPr>
      </w:pPr>
      <w:r w:rsidRPr="008B6A4F">
        <w:rPr>
          <w:rFonts w:ascii="Cambria" w:hAnsi="Cambria"/>
          <w:sz w:val="24"/>
        </w:rPr>
        <w:t xml:space="preserve">L’intégration d’un module de prédiction basé sur les données hospitalières générées par l’ERP Uptiimum permettrait d’anticiper certaines dynamiques clés, telles que les périodes de forte affluence, la récurrence de certaines pathologies ou les besoins en ressources spécifiques. 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8B6A4F">
        <w:rPr>
          <w:rFonts w:ascii="Cambria" w:hAnsi="Cambria"/>
          <w:i/>
          <w:iCs/>
          <w:sz w:val="24"/>
        </w:rPr>
        <w:t>Predictive</w:t>
      </w:r>
      <w:proofErr w:type="spellEnd"/>
      <w:r w:rsidRPr="008B6A4F">
        <w:rPr>
          <w:rFonts w:ascii="Cambria" w:hAnsi="Cambria"/>
          <w:i/>
          <w:iCs/>
          <w:sz w:val="24"/>
        </w:rPr>
        <w:t xml:space="preserve"> </w:t>
      </w:r>
      <w:proofErr w:type="spellStart"/>
      <w:r w:rsidRPr="008B6A4F">
        <w:rPr>
          <w:rFonts w:ascii="Cambria" w:hAnsi="Cambria"/>
          <w:i/>
          <w:iCs/>
          <w:sz w:val="24"/>
        </w:rPr>
        <w:t>Modeling</w:t>
      </w:r>
      <w:proofErr w:type="spellEnd"/>
      <w:r w:rsidRPr="008B6A4F">
        <w:rPr>
          <w:rFonts w:ascii="Cambria" w:hAnsi="Cambria"/>
          <w:i/>
          <w:iCs/>
          <w:sz w:val="24"/>
        </w:rPr>
        <w:t xml:space="preserve"> in Healthcare </w:t>
      </w:r>
      <w:proofErr w:type="spellStart"/>
      <w:r w:rsidRPr="008B6A4F">
        <w:rPr>
          <w:rFonts w:ascii="Cambria" w:hAnsi="Cambria"/>
          <w:i/>
          <w:iCs/>
          <w:sz w:val="24"/>
        </w:rPr>
        <w:t>using</w:t>
      </w:r>
      <w:proofErr w:type="spellEnd"/>
      <w:r w:rsidRPr="008B6A4F">
        <w:rPr>
          <w:rFonts w:ascii="Cambria" w:hAnsi="Cambria"/>
          <w:i/>
          <w:iCs/>
          <w:sz w:val="24"/>
        </w:rPr>
        <w:t xml:space="preserve"> Big Data Techniques</w:t>
      </w:r>
      <w:r w:rsidRPr="008B6A4F">
        <w:rPr>
          <w:rFonts w:ascii="Cambria" w:hAnsi="Cambria"/>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8B6A4F">
        <w:rPr>
          <w:rFonts w:ascii="Cambria" w:hAnsi="Cambria"/>
          <w:b/>
          <w:bCs/>
          <w:sz w:val="24"/>
        </w:rPr>
        <w:t>gestion proactive</w:t>
      </w:r>
      <w:r w:rsidRPr="008B6A4F">
        <w:rPr>
          <w:rFonts w:ascii="Cambria" w:hAnsi="Cambria"/>
          <w:sz w:val="24"/>
        </w:rPr>
        <w:t>, essentielle à l’amélioration continue de la qualité des soins.</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Business intelligence through artificial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A85486" w:rsidP="00BC28EA">
      <w:pPr>
        <w:pStyle w:val="Paragraphedeliste"/>
        <w:numPr>
          <w:ilvl w:val="0"/>
          <w:numId w:val="24"/>
        </w:numPr>
        <w:jc w:val="both"/>
        <w:rPr>
          <w:rFonts w:ascii="Cambria" w:hAnsi="Cambria"/>
          <w:sz w:val="24"/>
        </w:rPr>
      </w:pPr>
      <w:r w:rsidRPr="00A85486">
        <w:rPr>
          <w:rFonts w:ascii="Cambria" w:hAnsi="Cambria"/>
          <w:b/>
          <w:bCs/>
          <w:sz w:val="24"/>
        </w:rPr>
        <w:t>Mettre en œuvre un assistant conversationnel intelligent</w:t>
      </w:r>
      <w:r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lastRenderedPageBreak/>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A19E6" w:rsidRDefault="00AA19E6" w:rsidP="00BC28EA">
      <w:pPr>
        <w:pStyle w:val="Paragraphedeliste"/>
        <w:numPr>
          <w:ilvl w:val="0"/>
          <w:numId w:val="24"/>
        </w:numPr>
        <w:jc w:val="both"/>
        <w:rPr>
          <w:rFonts w:ascii="Cambria" w:hAnsi="Cambria"/>
          <w:sz w:val="24"/>
        </w:rPr>
      </w:pPr>
      <w:r w:rsidRPr="00AA19E6">
        <w:rPr>
          <w:rFonts w:ascii="Cambria" w:hAnsi="Cambria"/>
          <w:b/>
          <w:bCs/>
          <w:sz w:val="24"/>
        </w:rPr>
        <w:t>Évaluer l’impact combiné de ces trois composantes intelligentes</w:t>
      </w:r>
      <w:r w:rsidRPr="00AA19E6">
        <w:rPr>
          <w:rFonts w:ascii="Cambria" w:hAnsi="Cambria"/>
          <w:sz w:val="24"/>
        </w:rPr>
        <w:t xml:space="preserve"> (chatbot, tableaux de bord et prédiction) sur l’efficience opérationnelle, la qualité de la prise de décision et l’appropriation de l’ERP Uptiimum dans un environnement hospitalier.</w:t>
      </w:r>
    </w:p>
    <w:p w:rsidR="00960A0B" w:rsidRPr="00BC28EA" w:rsidRDefault="00960A0B" w:rsidP="00960A0B">
      <w:pPr>
        <w:pStyle w:val="Paragraphedeliste"/>
        <w:ind w:left="360"/>
        <w:jc w:val="both"/>
        <w:rPr>
          <w:rFonts w:ascii="Cambria" w:hAnsi="Cambria"/>
          <w:sz w:val="24"/>
        </w:rPr>
      </w:pP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Pr="00AA19E6">
        <w:rPr>
          <w:rFonts w:ascii="Cambria" w:hAnsi="Cambria"/>
          <w:sz w:val="24"/>
        </w:rPr>
        <w:b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lastRenderedPageBreak/>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A07DEC" w:rsidRPr="00A07DEC" w:rsidRDefault="00A07DEC" w:rsidP="00A07DEC">
      <w:pPr>
        <w:jc w:val="both"/>
        <w:rPr>
          <w:rFonts w:ascii="Cambria" w:hAnsi="Cambria"/>
          <w:sz w:val="24"/>
        </w:rPr>
      </w:pPr>
      <w:r>
        <w:rPr>
          <w:rFonts w:ascii="Cambria" w:hAnsi="Cambria"/>
          <w:sz w:val="24"/>
        </w:rPr>
        <w:t>D</w:t>
      </w:r>
      <w:r w:rsidRPr="00A07DEC">
        <w:rPr>
          <w:rFonts w:ascii="Cambria" w:hAnsi="Cambria"/>
          <w:sz w:val="24"/>
        </w:rPr>
        <w:t>’un point de vue académique et pédagogique, cette étude constitue un cadre d’apprentissage approfondi sur :</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Les techniques avancées de </w:t>
      </w:r>
      <w:r>
        <w:rPr>
          <w:rFonts w:ascii="Cambria" w:hAnsi="Cambria"/>
          <w:sz w:val="24"/>
        </w:rPr>
        <w:t>Machine/Deep</w:t>
      </w:r>
      <w:r w:rsidRPr="00A07DEC">
        <w:rPr>
          <w:rFonts w:ascii="Cambria" w:hAnsi="Cambria"/>
          <w:sz w:val="24"/>
        </w:rPr>
        <w:t xml:space="preserve"> </w:t>
      </w:r>
      <w:r>
        <w:rPr>
          <w:rFonts w:ascii="Cambria" w:hAnsi="Cambria"/>
          <w:sz w:val="24"/>
        </w:rPr>
        <w:t>Learning</w:t>
      </w:r>
      <w:r w:rsidRPr="00A07DEC">
        <w:rPr>
          <w:rFonts w:ascii="Cambria" w:hAnsi="Cambria"/>
          <w:sz w:val="24"/>
        </w:rPr>
        <w:t xml:space="preserve"> appliquées à des environnements réels.</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L’architecture des ERP développés sous Laravel, et les défis d’intégration de l’IA dans ce contexte.</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L’interaction homme-</w:t>
      </w:r>
      <w:r>
        <w:rPr>
          <w:rFonts w:ascii="Cambria" w:hAnsi="Cambria"/>
          <w:sz w:val="24"/>
        </w:rPr>
        <w:t>machine</w:t>
      </w:r>
      <w:r w:rsidRPr="00A07DEC">
        <w:rPr>
          <w:rFonts w:ascii="Cambria" w:hAnsi="Cambria"/>
          <w:sz w:val="24"/>
        </w:rPr>
        <w:t xml:space="preserve"> à travers la </w:t>
      </w:r>
      <w:r w:rsidRPr="00A07DEC">
        <w:rPr>
          <w:rFonts w:ascii="Cambria" w:hAnsi="Cambria"/>
          <w:b/>
          <w:bCs/>
          <w:sz w:val="24"/>
        </w:rPr>
        <w:t>vocalisation des interfaces</w:t>
      </w:r>
      <w:r w:rsidRPr="00A07DEC">
        <w:rPr>
          <w:rFonts w:ascii="Cambria" w:hAnsi="Cambria"/>
          <w:sz w:val="24"/>
        </w:rPr>
        <w:t>, sujet encore peu exploité dans les contextes hospitaliers francophones.</w:t>
      </w:r>
    </w:p>
    <w:p w:rsidR="00FB7BFA" w:rsidRPr="00FB7BFA" w:rsidRDefault="00A07DEC" w:rsidP="00FB7BFA">
      <w:pPr>
        <w:jc w:val="both"/>
        <w:rPr>
          <w:rFonts w:ascii="Cambria" w:hAnsi="Cambria"/>
          <w:sz w:val="24"/>
        </w:rPr>
      </w:pPr>
      <w:r w:rsidRPr="00A07DEC">
        <w:rPr>
          <w:rFonts w:ascii="Cambria" w:hAnsi="Cambria"/>
          <w:sz w:val="24"/>
        </w:rPr>
        <w:t xml:space="preserve">De plus, elle illustre un exemple concret de projet interdisciplinaire, mobilisant à la fois des compétences en </w:t>
      </w:r>
      <w:r w:rsidRPr="00A07DEC">
        <w:rPr>
          <w:rFonts w:ascii="Cambria" w:hAnsi="Cambria"/>
          <w:b/>
          <w:bCs/>
          <w:sz w:val="24"/>
        </w:rPr>
        <w:t>data science, développement logiciel, UX design</w:t>
      </w:r>
      <w:r w:rsidRPr="00A07DEC">
        <w:rPr>
          <w:rFonts w:ascii="Cambria" w:hAnsi="Cambria"/>
          <w:sz w:val="24"/>
        </w:rPr>
        <w:t xml:space="preserve"> et </w:t>
      </w:r>
      <w:r w:rsidRPr="00A07DEC">
        <w:rPr>
          <w:rFonts w:ascii="Cambria" w:hAnsi="Cambria"/>
          <w:b/>
          <w:bCs/>
          <w:sz w:val="24"/>
        </w:rPr>
        <w:t>gestion de projet hospitalier</w:t>
      </w:r>
      <w:r w:rsidRPr="00A07DEC">
        <w:rPr>
          <w:rFonts w:ascii="Cambria" w:hAnsi="Cambria"/>
          <w:sz w:val="24"/>
        </w:rPr>
        <w:t>.</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lastRenderedPageBreak/>
        <w:t xml:space="preserve">Plan social </w:t>
      </w:r>
    </w:p>
    <w:p w:rsidR="00236282" w:rsidRPr="00FB7BFA" w:rsidRDefault="00236282" w:rsidP="00236282">
      <w:pPr>
        <w:rPr>
          <w:sz w:val="10"/>
        </w:rPr>
      </w:pPr>
    </w:p>
    <w:p w:rsidR="00DD080A" w:rsidRPr="00DD080A" w:rsidRDefault="00DD080A" w:rsidP="00DD080A">
      <w:pPr>
        <w:jc w:val="both"/>
        <w:rPr>
          <w:rFonts w:ascii="Cambria" w:hAnsi="Cambria"/>
          <w:sz w:val="24"/>
        </w:rPr>
      </w:pPr>
      <w:r w:rsidRPr="00DD080A">
        <w:rPr>
          <w:rFonts w:ascii="Cambria" w:hAnsi="Cambria"/>
          <w:sz w:val="24"/>
        </w:rPr>
        <w:t>Enfin, cette recherche s’ancre dans une perspective sociale, notamment en améliorant :</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accessibilité</w:t>
      </w:r>
      <w:r w:rsidRPr="00DD080A">
        <w:rPr>
          <w:rFonts w:ascii="Cambria" w:hAnsi="Cambria"/>
          <w:sz w:val="24"/>
        </w:rPr>
        <w:t xml:space="preserve"> des outils numériques pour les agents de santé non familiers avec l’informatique.</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efficacité des soins</w:t>
      </w:r>
      <w:r w:rsidRPr="00DD080A">
        <w:rPr>
          <w:rFonts w:ascii="Cambria" w:hAnsi="Cambria"/>
          <w:sz w:val="24"/>
        </w:rPr>
        <w:t xml:space="preserve">, grâce à des prises de décision fondées sur des </w:t>
      </w:r>
      <w:r w:rsidRPr="00DD080A">
        <w:rPr>
          <w:rFonts w:ascii="Cambria" w:hAnsi="Cambria"/>
          <w:b/>
          <w:bCs/>
          <w:sz w:val="24"/>
        </w:rPr>
        <w:t>analyses prédictives automatisées</w:t>
      </w:r>
      <w:r w:rsidRPr="00DD080A">
        <w:rPr>
          <w:rFonts w:ascii="Cambria" w:hAnsi="Cambria"/>
          <w:sz w:val="24"/>
        </w:rPr>
        <w:t>.</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 xml:space="preserve">La </w:t>
      </w:r>
      <w:r w:rsidRPr="00DD080A">
        <w:rPr>
          <w:rFonts w:ascii="Cambria" w:hAnsi="Cambria"/>
          <w:b/>
          <w:bCs/>
          <w:sz w:val="24"/>
        </w:rPr>
        <w:t>qualité de vie au travail du personnel médical</w:t>
      </w:r>
      <w:r w:rsidRPr="00DD080A">
        <w:rPr>
          <w:rFonts w:ascii="Cambria" w:hAnsi="Cambria"/>
          <w:sz w:val="24"/>
        </w:rPr>
        <w:t>, en réduisant la charge administrative.</w:t>
      </w:r>
    </w:p>
    <w:p w:rsidR="00DD080A" w:rsidRPr="00DD080A" w:rsidRDefault="00DD080A" w:rsidP="00DD080A">
      <w:pPr>
        <w:jc w:val="both"/>
        <w:rPr>
          <w:rFonts w:ascii="Cambria" w:hAnsi="Cambria"/>
          <w:sz w:val="24"/>
        </w:rPr>
      </w:pPr>
      <w:r w:rsidRPr="00DD080A">
        <w:rPr>
          <w:rFonts w:ascii="Cambria" w:hAnsi="Cambria"/>
          <w:sz w:val="24"/>
        </w:rPr>
        <w:t xml:space="preserve">Elle permet également une </w:t>
      </w:r>
      <w:r w:rsidRPr="00DD080A">
        <w:rPr>
          <w:rFonts w:ascii="Cambria" w:hAnsi="Cambria"/>
          <w:b/>
          <w:bCs/>
          <w:sz w:val="24"/>
        </w:rPr>
        <w:t>réduction des inégalités</w:t>
      </w:r>
      <w:r w:rsidRPr="00DD080A">
        <w:rPr>
          <w:rFonts w:ascii="Cambria" w:hAnsi="Cambria"/>
          <w:sz w:val="24"/>
        </w:rPr>
        <w:t xml:space="preserve"> dans l'accès à des systèmes performants de gestion hospitalière, en rendant les outils plus intuitifs et proactifs.</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lastRenderedPageBreak/>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w:t>
      </w:r>
      <w:r w:rsidRPr="00B47D80">
        <w:rPr>
          <w:rFonts w:ascii="Cambria" w:eastAsiaTheme="majorEastAsia" w:hAnsi="Cambria" w:cstheme="majorBidi"/>
          <w:sz w:val="24"/>
          <w:szCs w:val="32"/>
        </w:rPr>
        <w:lastRenderedPageBreak/>
        <w:t xml:space="preserve">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(Laravel,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bookmarkStart w:id="33" w:name="_GoBack"/>
      <w:bookmarkEnd w:id="33"/>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4" w:name="_Toc202503759"/>
    </w:p>
    <w:p w:rsidR="002429BD" w:rsidRPr="001230A5" w:rsidRDefault="00833FBA" w:rsidP="00833FBA">
      <w:pPr>
        <w:pStyle w:val="Titre1"/>
        <w:jc w:val="center"/>
        <w:rPr>
          <w:rFonts w:ascii="Cambria" w:hAnsi="Cambria"/>
          <w:b/>
          <w:color w:val="auto"/>
        </w:rPr>
      </w:pPr>
      <w:bookmarkStart w:id="35" w:name="_Toc202538213"/>
      <w:r>
        <w:rPr>
          <w:rFonts w:ascii="Cambria" w:hAnsi="Cambria"/>
          <w:b/>
          <w:color w:val="auto"/>
        </w:rPr>
        <w:t>C</w:t>
      </w:r>
      <w:r w:rsidR="002507CF" w:rsidRPr="001230A5">
        <w:rPr>
          <w:rFonts w:ascii="Cambria" w:hAnsi="Cambria"/>
          <w:b/>
          <w:color w:val="auto"/>
        </w:rPr>
        <w:t>HAPITRE 1 : CADRE CONCEPTUEL ET THEORIQUE</w:t>
      </w:r>
      <w:bookmarkEnd w:id="34"/>
      <w:bookmarkEnd w:id="35"/>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santé.</w:t>
      </w:r>
    </w:p>
    <w:p w:rsidR="00752B71" w:rsidRPr="00752B71" w:rsidRDefault="00752B71" w:rsidP="00752B71">
      <w:pPr>
        <w:jc w:val="both"/>
        <w:rPr>
          <w:rFonts w:ascii="Cambria" w:hAnsi="Cambria"/>
          <w:sz w:val="24"/>
        </w:rPr>
      </w:pPr>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CA7CF6">
      <w:r w:rsidRPr="001230A5">
        <w:br w:type="page"/>
      </w:r>
    </w:p>
    <w:p w:rsidR="008F3876" w:rsidRDefault="008F3876" w:rsidP="00CA7CF6">
      <w:bookmarkStart w:id="44" w:name="_Toc202503768"/>
    </w:p>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CA7CF6"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p>
    <w:p w:rsidR="00F07D81" w:rsidRPr="001230A5" w:rsidRDefault="00F07D81" w:rsidP="00CA7CF6">
      <w:r w:rsidRPr="001230A5">
        <w:br w:type="page"/>
      </w:r>
    </w:p>
    <w:p w:rsidR="008F3876" w:rsidRDefault="008F3876" w:rsidP="00CA7CF6">
      <w:pPr>
        <w:rPr>
          <w:rFonts w:ascii="Cambria Math" w:hAnsi="Cambria Math"/>
          <w:b/>
        </w:rPr>
      </w:pPr>
      <w:bookmarkStart w:id="60"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E356E8">
      <w:pPr>
        <w:pStyle w:val="Titre2"/>
        <w:numPr>
          <w:ilvl w:val="1"/>
          <w:numId w:val="12"/>
        </w:numPr>
        <w:jc w:val="cente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E356E8">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Pr="001230A5" w:rsidRDefault="00E356E8" w:rsidP="00E356E8">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E356E8" w:rsidRPr="001230A5" w:rsidRDefault="00E356E8" w:rsidP="00E356E8">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E356E8">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B132D4">
      <w:pPr>
        <w:pStyle w:val="Titre2"/>
        <w:numPr>
          <w:ilvl w:val="1"/>
          <w:numId w:val="12"/>
        </w:numPr>
        <w:jc w:val="cente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B132D4">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B132D4">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B132D4">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6F45A3">
      <w:pPr>
        <w:pStyle w:val="Titre2"/>
        <w:ind w:left="1440"/>
        <w:jc w:val="center"/>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CA7CF6">
      <w:r w:rsidRPr="001230A5">
        <w:br w:type="page"/>
      </w:r>
    </w:p>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98076A"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98076A"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98076A"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98076A"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98076A"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98076A"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98076A"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98076A"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98076A"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98076A"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98076A"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98076A">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98076A">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98076A">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98076A">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98076A">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98076A"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98076A"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98076A"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A33" w:rsidRDefault="00010A33" w:rsidP="002429BD">
      <w:pPr>
        <w:spacing w:after="0" w:line="240" w:lineRule="auto"/>
      </w:pPr>
      <w:r>
        <w:separator/>
      </w:r>
    </w:p>
  </w:endnote>
  <w:endnote w:type="continuationSeparator" w:id="0">
    <w:p w:rsidR="00010A33" w:rsidRDefault="00010A33"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98076A" w:rsidTr="002C0EBB">
      <w:trPr>
        <w:trHeight w:hRule="exact" w:val="115"/>
        <w:jc w:val="center"/>
      </w:trPr>
      <w:tc>
        <w:tcPr>
          <w:tcW w:w="4709" w:type="dxa"/>
          <w:shd w:val="clear" w:color="auto" w:fill="8EAADB" w:themeFill="accent5" w:themeFillTint="99"/>
          <w:tcMar>
            <w:top w:w="0" w:type="dxa"/>
            <w:bottom w:w="0" w:type="dxa"/>
          </w:tcMar>
          <w:vAlign w:val="bottom"/>
        </w:tcPr>
        <w:p w:rsidR="0098076A" w:rsidRDefault="0098076A"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98076A" w:rsidRDefault="0098076A">
          <w:pPr>
            <w:pStyle w:val="En-tte"/>
            <w:tabs>
              <w:tab w:val="clear" w:pos="4703"/>
            </w:tabs>
            <w:jc w:val="right"/>
            <w:rPr>
              <w:caps/>
              <w:sz w:val="18"/>
            </w:rPr>
          </w:pPr>
        </w:p>
      </w:tc>
    </w:tr>
    <w:tr w:rsidR="0098076A" w:rsidTr="007816AC">
      <w:trPr>
        <w:jc w:val="center"/>
      </w:trPr>
      <w:tc>
        <w:tcPr>
          <w:tcW w:w="4709" w:type="dxa"/>
          <w:shd w:val="clear" w:color="auto" w:fill="auto"/>
          <w:vAlign w:val="center"/>
        </w:tcPr>
        <w:p w:rsidR="0098076A" w:rsidRPr="00642AE4" w:rsidRDefault="0098076A"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98076A" w:rsidRPr="00642AE4" w:rsidRDefault="0098076A">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774725" w:rsidRPr="00774725">
            <w:rPr>
              <w:caps/>
              <w:noProof/>
              <w:sz w:val="18"/>
              <w:szCs w:val="18"/>
              <w:lang w:val="fr-FR"/>
            </w:rPr>
            <w:t>xxix</w:t>
          </w:r>
          <w:r w:rsidRPr="00642AE4">
            <w:rPr>
              <w:caps/>
              <w:sz w:val="18"/>
              <w:szCs w:val="18"/>
            </w:rPr>
            <w:fldChar w:fldCharType="end"/>
          </w:r>
        </w:p>
      </w:tc>
    </w:tr>
  </w:tbl>
  <w:p w:rsidR="0098076A" w:rsidRDefault="009807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A33" w:rsidRDefault="00010A33" w:rsidP="002429BD">
      <w:pPr>
        <w:spacing w:after="0" w:line="240" w:lineRule="auto"/>
      </w:pPr>
      <w:r>
        <w:separator/>
      </w:r>
    </w:p>
  </w:footnote>
  <w:footnote w:type="continuationSeparator" w:id="0">
    <w:p w:rsidR="00010A33" w:rsidRDefault="00010A33"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76A" w:rsidRPr="002C0EBB" w:rsidRDefault="0098076A"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8076A" w:rsidRPr="002C0EBB" w:rsidRDefault="008C364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98076A" w:rsidRPr="002C0EBB" w:rsidRDefault="008C364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1"/>
  </w:num>
  <w:num w:numId="3">
    <w:abstractNumId w:val="22"/>
  </w:num>
  <w:num w:numId="4">
    <w:abstractNumId w:val="28"/>
  </w:num>
  <w:num w:numId="5">
    <w:abstractNumId w:val="20"/>
  </w:num>
  <w:num w:numId="6">
    <w:abstractNumId w:val="30"/>
  </w:num>
  <w:num w:numId="7">
    <w:abstractNumId w:val="8"/>
  </w:num>
  <w:num w:numId="8">
    <w:abstractNumId w:val="7"/>
  </w:num>
  <w:num w:numId="9">
    <w:abstractNumId w:val="13"/>
  </w:num>
  <w:num w:numId="10">
    <w:abstractNumId w:val="10"/>
  </w:num>
  <w:num w:numId="11">
    <w:abstractNumId w:val="15"/>
  </w:num>
  <w:num w:numId="12">
    <w:abstractNumId w:val="1"/>
  </w:num>
  <w:num w:numId="13">
    <w:abstractNumId w:val="24"/>
  </w:num>
  <w:num w:numId="14">
    <w:abstractNumId w:val="25"/>
  </w:num>
  <w:num w:numId="15">
    <w:abstractNumId w:val="11"/>
  </w:num>
  <w:num w:numId="16">
    <w:abstractNumId w:val="18"/>
  </w:num>
  <w:num w:numId="17">
    <w:abstractNumId w:val="3"/>
  </w:num>
  <w:num w:numId="18">
    <w:abstractNumId w:val="12"/>
  </w:num>
  <w:num w:numId="19">
    <w:abstractNumId w:val="29"/>
  </w:num>
  <w:num w:numId="20">
    <w:abstractNumId w:val="6"/>
  </w:num>
  <w:num w:numId="21">
    <w:abstractNumId w:val="31"/>
  </w:num>
  <w:num w:numId="22">
    <w:abstractNumId w:val="16"/>
  </w:num>
  <w:num w:numId="23">
    <w:abstractNumId w:val="33"/>
  </w:num>
  <w:num w:numId="24">
    <w:abstractNumId w:val="23"/>
  </w:num>
  <w:num w:numId="25">
    <w:abstractNumId w:val="5"/>
  </w:num>
  <w:num w:numId="26">
    <w:abstractNumId w:val="4"/>
  </w:num>
  <w:num w:numId="27">
    <w:abstractNumId w:val="17"/>
  </w:num>
  <w:num w:numId="28">
    <w:abstractNumId w:val="26"/>
  </w:num>
  <w:num w:numId="29">
    <w:abstractNumId w:val="27"/>
  </w:num>
  <w:num w:numId="30">
    <w:abstractNumId w:val="19"/>
  </w:num>
  <w:num w:numId="31">
    <w:abstractNumId w:val="32"/>
  </w:num>
  <w:num w:numId="32">
    <w:abstractNumId w:val="0"/>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0A33"/>
    <w:rsid w:val="00014CEE"/>
    <w:rsid w:val="00047C46"/>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A2669"/>
    <w:rsid w:val="001C36B6"/>
    <w:rsid w:val="001C394F"/>
    <w:rsid w:val="001D3EF7"/>
    <w:rsid w:val="001E2225"/>
    <w:rsid w:val="001E7D21"/>
    <w:rsid w:val="001F3011"/>
    <w:rsid w:val="001F44B1"/>
    <w:rsid w:val="001F5127"/>
    <w:rsid w:val="0021325A"/>
    <w:rsid w:val="00216263"/>
    <w:rsid w:val="00221E5B"/>
    <w:rsid w:val="00224A28"/>
    <w:rsid w:val="00236282"/>
    <w:rsid w:val="002429BD"/>
    <w:rsid w:val="002507CF"/>
    <w:rsid w:val="0025553B"/>
    <w:rsid w:val="002A7BBB"/>
    <w:rsid w:val="002B3248"/>
    <w:rsid w:val="002C0EBB"/>
    <w:rsid w:val="00302057"/>
    <w:rsid w:val="00312B48"/>
    <w:rsid w:val="00343861"/>
    <w:rsid w:val="00347D3D"/>
    <w:rsid w:val="00357947"/>
    <w:rsid w:val="00372A42"/>
    <w:rsid w:val="003964CD"/>
    <w:rsid w:val="003C2F35"/>
    <w:rsid w:val="003D11E8"/>
    <w:rsid w:val="003E0146"/>
    <w:rsid w:val="003E324B"/>
    <w:rsid w:val="00404B5A"/>
    <w:rsid w:val="004071D5"/>
    <w:rsid w:val="00407C5B"/>
    <w:rsid w:val="0042053B"/>
    <w:rsid w:val="00442797"/>
    <w:rsid w:val="00472348"/>
    <w:rsid w:val="00472F8E"/>
    <w:rsid w:val="00491E43"/>
    <w:rsid w:val="004E72DC"/>
    <w:rsid w:val="00507723"/>
    <w:rsid w:val="00512F1E"/>
    <w:rsid w:val="005139C5"/>
    <w:rsid w:val="0053115C"/>
    <w:rsid w:val="0053142B"/>
    <w:rsid w:val="00546295"/>
    <w:rsid w:val="00560042"/>
    <w:rsid w:val="0056551A"/>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B3ED5"/>
    <w:rsid w:val="006D2EA7"/>
    <w:rsid w:val="006D37FE"/>
    <w:rsid w:val="006D4186"/>
    <w:rsid w:val="006E189E"/>
    <w:rsid w:val="006F45A3"/>
    <w:rsid w:val="007204BE"/>
    <w:rsid w:val="00752B71"/>
    <w:rsid w:val="00754E83"/>
    <w:rsid w:val="00760C89"/>
    <w:rsid w:val="00774725"/>
    <w:rsid w:val="007816AC"/>
    <w:rsid w:val="007902A2"/>
    <w:rsid w:val="007908FA"/>
    <w:rsid w:val="007A5C95"/>
    <w:rsid w:val="007F755E"/>
    <w:rsid w:val="00817A57"/>
    <w:rsid w:val="00833FBA"/>
    <w:rsid w:val="008421EF"/>
    <w:rsid w:val="00846A53"/>
    <w:rsid w:val="00873162"/>
    <w:rsid w:val="00873269"/>
    <w:rsid w:val="008A1143"/>
    <w:rsid w:val="008B126F"/>
    <w:rsid w:val="008B6A4F"/>
    <w:rsid w:val="008C190E"/>
    <w:rsid w:val="008C364F"/>
    <w:rsid w:val="008F2188"/>
    <w:rsid w:val="008F34DE"/>
    <w:rsid w:val="008F3876"/>
    <w:rsid w:val="00901E1E"/>
    <w:rsid w:val="009206C9"/>
    <w:rsid w:val="0093415B"/>
    <w:rsid w:val="0095605E"/>
    <w:rsid w:val="00960A0B"/>
    <w:rsid w:val="009732A0"/>
    <w:rsid w:val="0098076A"/>
    <w:rsid w:val="00985FC5"/>
    <w:rsid w:val="00991114"/>
    <w:rsid w:val="00995CEB"/>
    <w:rsid w:val="009C1207"/>
    <w:rsid w:val="009C5803"/>
    <w:rsid w:val="009D18E1"/>
    <w:rsid w:val="009D1A62"/>
    <w:rsid w:val="009F1026"/>
    <w:rsid w:val="00A02490"/>
    <w:rsid w:val="00A05378"/>
    <w:rsid w:val="00A07DEC"/>
    <w:rsid w:val="00A103EE"/>
    <w:rsid w:val="00A1485D"/>
    <w:rsid w:val="00A1568E"/>
    <w:rsid w:val="00A434D8"/>
    <w:rsid w:val="00A71EA2"/>
    <w:rsid w:val="00A85486"/>
    <w:rsid w:val="00A95A54"/>
    <w:rsid w:val="00AA19E6"/>
    <w:rsid w:val="00AB5E48"/>
    <w:rsid w:val="00AE2DA2"/>
    <w:rsid w:val="00AF3530"/>
    <w:rsid w:val="00AF778E"/>
    <w:rsid w:val="00B132D4"/>
    <w:rsid w:val="00B3490F"/>
    <w:rsid w:val="00B47D80"/>
    <w:rsid w:val="00B57781"/>
    <w:rsid w:val="00B60C31"/>
    <w:rsid w:val="00B843EB"/>
    <w:rsid w:val="00BA5804"/>
    <w:rsid w:val="00BC28EA"/>
    <w:rsid w:val="00C032AD"/>
    <w:rsid w:val="00C54439"/>
    <w:rsid w:val="00C54C49"/>
    <w:rsid w:val="00C93389"/>
    <w:rsid w:val="00C93E7E"/>
    <w:rsid w:val="00CA7CF6"/>
    <w:rsid w:val="00CF1FAC"/>
    <w:rsid w:val="00D24DB3"/>
    <w:rsid w:val="00D4054B"/>
    <w:rsid w:val="00D4257F"/>
    <w:rsid w:val="00D427F3"/>
    <w:rsid w:val="00D45B04"/>
    <w:rsid w:val="00D8284D"/>
    <w:rsid w:val="00D90971"/>
    <w:rsid w:val="00DD080A"/>
    <w:rsid w:val="00E064ED"/>
    <w:rsid w:val="00E20AA4"/>
    <w:rsid w:val="00E27A74"/>
    <w:rsid w:val="00E356E8"/>
    <w:rsid w:val="00EA1D1D"/>
    <w:rsid w:val="00EA5906"/>
    <w:rsid w:val="00EF25BC"/>
    <w:rsid w:val="00F01D3F"/>
    <w:rsid w:val="00F07D81"/>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EE5C0"/>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304E6"/>
    <w:rsid w:val="0041484D"/>
    <w:rsid w:val="005D46F8"/>
    <w:rsid w:val="0068109C"/>
    <w:rsid w:val="008E2426"/>
    <w:rsid w:val="00926170"/>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265BA-52CD-4E4F-A829-D84D056E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13885</TotalTime>
  <Pages>34</Pages>
  <Words>6489</Words>
  <Characters>36993</Characters>
  <Application>Microsoft Office Word</Application>
  <DocSecurity>0</DocSecurity>
  <Lines>308</Lines>
  <Paragraphs>86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156</cp:revision>
  <dcterms:created xsi:type="dcterms:W3CDTF">2025-06-05T23:46:00Z</dcterms:created>
  <dcterms:modified xsi:type="dcterms:W3CDTF">2025-08-06T15:04:00Z</dcterms:modified>
</cp:coreProperties>
</file>