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EC7E0" w14:textId="77777777" w:rsidR="00A11077" w:rsidRDefault="00000000">
      <w:pPr>
        <w:pBdr>
          <w:top w:val="nil"/>
          <w:left w:val="nil"/>
          <w:bottom w:val="nil"/>
          <w:right w:val="nil"/>
          <w:between w:val="nil"/>
        </w:pBdr>
        <w:spacing w:before="1540" w:after="240" w:line="240" w:lineRule="auto"/>
        <w:jc w:val="center"/>
        <w:rPr>
          <w:color w:val="1F497D"/>
          <w:sz w:val="22"/>
          <w:szCs w:val="22"/>
        </w:rPr>
      </w:pPr>
      <w:r>
        <w:rPr>
          <w:color w:val="1F497D"/>
          <w:sz w:val="22"/>
          <w:szCs w:val="22"/>
        </w:rPr>
        <w:t xml:space="preserve"> </w:t>
      </w:r>
      <w:r>
        <w:rPr>
          <w:noProof/>
          <w:color w:val="1F497D"/>
          <w:sz w:val="22"/>
          <w:szCs w:val="22"/>
        </w:rPr>
        <w:drawing>
          <wp:inline distT="0" distB="0" distL="0" distR="0" wp14:anchorId="0C8F60C3" wp14:editId="737FC472">
            <wp:extent cx="1417544" cy="932099"/>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417544" cy="932099"/>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07A03EAE" wp14:editId="29915707">
            <wp:simplePos x="0" y="0"/>
            <wp:positionH relativeFrom="column">
              <wp:posOffset>1203959</wp:posOffset>
            </wp:positionH>
            <wp:positionV relativeFrom="paragraph">
              <wp:posOffset>-248919</wp:posOffset>
            </wp:positionV>
            <wp:extent cx="3352800" cy="1025646"/>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352800" cy="1025646"/>
                    </a:xfrm>
                    <a:prstGeom prst="rect">
                      <a:avLst/>
                    </a:prstGeom>
                    <a:ln/>
                  </pic:spPr>
                </pic:pic>
              </a:graphicData>
            </a:graphic>
          </wp:anchor>
        </w:drawing>
      </w:r>
    </w:p>
    <w:p w14:paraId="17968AC2" w14:textId="77777777" w:rsidR="00A11077" w:rsidRDefault="00000000">
      <w:pPr>
        <w:pBdr>
          <w:top w:val="single" w:sz="6" w:space="6" w:color="156082"/>
          <w:left w:val="nil"/>
          <w:bottom w:val="single" w:sz="6" w:space="6" w:color="156082"/>
          <w:right w:val="nil"/>
          <w:between w:val="nil"/>
        </w:pBdr>
        <w:spacing w:after="240" w:line="240" w:lineRule="auto"/>
        <w:jc w:val="center"/>
        <w:rPr>
          <w:rFonts w:ascii="Algerian" w:eastAsia="Algerian" w:hAnsi="Algerian" w:cs="Algerian"/>
          <w:smallCaps/>
          <w:color w:val="1F497D"/>
          <w:sz w:val="48"/>
          <w:szCs w:val="48"/>
        </w:rPr>
      </w:pPr>
      <w:r>
        <w:rPr>
          <w:rFonts w:ascii="Algerian" w:eastAsia="Algerian" w:hAnsi="Algerian" w:cs="Algerian"/>
          <w:smallCaps/>
          <w:color w:val="1F497D"/>
          <w:sz w:val="48"/>
          <w:szCs w:val="48"/>
        </w:rPr>
        <w:t>Modélisation prédictive de la température de surface terrestre à partir de données satellitaires</w:t>
      </w:r>
    </w:p>
    <w:p w14:paraId="0555F8AA" w14:textId="77777777" w:rsidR="00A11077" w:rsidRPr="00F91B7E" w:rsidRDefault="00000000">
      <w:pPr>
        <w:pBdr>
          <w:top w:val="nil"/>
          <w:left w:val="nil"/>
          <w:bottom w:val="nil"/>
          <w:right w:val="nil"/>
          <w:between w:val="nil"/>
        </w:pBdr>
        <w:spacing w:after="0" w:line="240" w:lineRule="auto"/>
        <w:jc w:val="center"/>
        <w:rPr>
          <w:rFonts w:ascii="Lustria" w:eastAsia="Lustria" w:hAnsi="Lustria" w:cs="Lustria"/>
          <w:color w:val="1F497D"/>
          <w:sz w:val="26"/>
          <w:szCs w:val="26"/>
          <w:lang w:val="en-GB"/>
        </w:rPr>
      </w:pPr>
      <w:r w:rsidRPr="00F91B7E">
        <w:rPr>
          <w:rFonts w:ascii="Lustria" w:eastAsia="Lustria" w:hAnsi="Lustria" w:cs="Lustria"/>
          <w:color w:val="1F497D"/>
          <w:sz w:val="26"/>
          <w:szCs w:val="26"/>
          <w:lang w:val="en-GB"/>
        </w:rPr>
        <w:t>Projets d’ingénierie 1AE - IA &amp; Data Engineering</w:t>
      </w:r>
    </w:p>
    <w:p w14:paraId="4E315079" w14:textId="77777777" w:rsidR="00A11077" w:rsidRDefault="00000000">
      <w:pPr>
        <w:pBdr>
          <w:top w:val="nil"/>
          <w:left w:val="nil"/>
          <w:bottom w:val="nil"/>
          <w:right w:val="nil"/>
          <w:between w:val="nil"/>
        </w:pBdr>
        <w:spacing w:before="480" w:after="0" w:line="240" w:lineRule="auto"/>
        <w:jc w:val="center"/>
        <w:rPr>
          <w:color w:val="156082"/>
          <w:sz w:val="22"/>
          <w:szCs w:val="22"/>
        </w:rPr>
      </w:pPr>
      <w:r>
        <w:rPr>
          <w:noProof/>
          <w:color w:val="156082"/>
          <w:sz w:val="22"/>
          <w:szCs w:val="22"/>
        </w:rPr>
        <w:drawing>
          <wp:inline distT="0" distB="0" distL="0" distR="0" wp14:anchorId="47C47BC3" wp14:editId="57CCC7F9">
            <wp:extent cx="758952" cy="47893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758952" cy="478932"/>
                    </a:xfrm>
                    <a:prstGeom prst="rect">
                      <a:avLst/>
                    </a:prstGeom>
                    <a:ln/>
                  </pic:spPr>
                </pic:pic>
              </a:graphicData>
            </a:graphic>
          </wp:inline>
        </w:drawing>
      </w:r>
    </w:p>
    <w:p w14:paraId="54E90D12" w14:textId="073C81A2" w:rsidR="00A11077" w:rsidRDefault="00F91B7E">
      <w:pPr>
        <w:rPr>
          <w:rFonts w:ascii="Play" w:eastAsia="Play" w:hAnsi="Play" w:cs="Play"/>
          <w:color w:val="0F4761"/>
          <w:sz w:val="40"/>
          <w:szCs w:val="40"/>
        </w:rPr>
      </w:pPr>
      <w:r>
        <w:rPr>
          <w:noProof/>
        </w:rPr>
        <mc:AlternateContent>
          <mc:Choice Requires="wps">
            <w:drawing>
              <wp:anchor distT="45720" distB="45720" distL="114300" distR="114300" simplePos="0" relativeHeight="251661312" behindDoc="0" locked="0" layoutInCell="1" hidden="0" allowOverlap="1" wp14:anchorId="17F8FF3C" wp14:editId="59E5A97E">
                <wp:simplePos x="0" y="0"/>
                <wp:positionH relativeFrom="column">
                  <wp:posOffset>1431925</wp:posOffset>
                </wp:positionH>
                <wp:positionV relativeFrom="paragraph">
                  <wp:posOffset>242570</wp:posOffset>
                </wp:positionV>
                <wp:extent cx="2990850" cy="1676400"/>
                <wp:effectExtent l="0" t="0" r="0" b="0"/>
                <wp:wrapSquare wrapText="bothSides" distT="45720" distB="45720" distL="114300" distR="114300"/>
                <wp:docPr id="2" name="Rectangle 2"/>
                <wp:cNvGraphicFramePr/>
                <a:graphic xmlns:a="http://schemas.openxmlformats.org/drawingml/2006/main">
                  <a:graphicData uri="http://schemas.microsoft.com/office/word/2010/wordprocessingShape">
                    <wps:wsp>
                      <wps:cNvSpPr/>
                      <wps:spPr>
                        <a:xfrm>
                          <a:off x="0" y="0"/>
                          <a:ext cx="2990850" cy="1676400"/>
                        </a:xfrm>
                        <a:prstGeom prst="rect">
                          <a:avLst/>
                        </a:prstGeom>
                        <a:solidFill>
                          <a:srgbClr val="FFFFFF"/>
                        </a:solidFill>
                        <a:ln>
                          <a:noFill/>
                        </a:ln>
                      </wps:spPr>
                      <wps:txbx>
                        <w:txbxContent>
                          <w:p w14:paraId="520105F1" w14:textId="77777777" w:rsidR="00A11077" w:rsidRDefault="00000000" w:rsidP="009163F8">
                            <w:pPr>
                              <w:spacing w:line="277" w:lineRule="auto"/>
                              <w:jc w:val="center"/>
                              <w:textDirection w:val="btLr"/>
                            </w:pPr>
                            <w:r>
                              <w:rPr>
                                <w:color w:val="000000"/>
                              </w:rPr>
                              <w:t>Membres du groupe :</w:t>
                            </w:r>
                          </w:p>
                          <w:p w14:paraId="0C4DD488" w14:textId="77777777" w:rsidR="00A11077" w:rsidRDefault="00000000" w:rsidP="009163F8">
                            <w:pPr>
                              <w:spacing w:after="0" w:line="275" w:lineRule="auto"/>
                              <w:ind w:left="720" w:firstLine="360"/>
                              <w:jc w:val="center"/>
                              <w:textDirection w:val="btLr"/>
                            </w:pPr>
                            <w:r>
                              <w:rPr>
                                <w:rFonts w:ascii="Arial" w:eastAsia="Arial" w:hAnsi="Arial" w:cs="Arial"/>
                                <w:b/>
                                <w:color w:val="000000"/>
                                <w:sz w:val="28"/>
                              </w:rPr>
                              <w:t>TATOU TATOU Josias Nathan</w:t>
                            </w:r>
                          </w:p>
                          <w:p w14:paraId="20DF210D" w14:textId="77777777" w:rsidR="00A11077" w:rsidRDefault="00000000" w:rsidP="009163F8">
                            <w:pPr>
                              <w:spacing w:after="0" w:line="275" w:lineRule="auto"/>
                              <w:ind w:left="720" w:firstLine="360"/>
                              <w:jc w:val="center"/>
                              <w:textDirection w:val="btLr"/>
                            </w:pPr>
                            <w:r>
                              <w:rPr>
                                <w:rFonts w:ascii="Arial" w:eastAsia="Arial" w:hAnsi="Arial" w:cs="Arial"/>
                                <w:b/>
                                <w:color w:val="000000"/>
                                <w:sz w:val="28"/>
                              </w:rPr>
                              <w:t>SOUMANOU Sabirath</w:t>
                            </w:r>
                          </w:p>
                          <w:p w14:paraId="2B03B9AE" w14:textId="77777777" w:rsidR="00A11077" w:rsidRDefault="00000000" w:rsidP="009163F8">
                            <w:pPr>
                              <w:spacing w:after="0" w:line="275" w:lineRule="auto"/>
                              <w:ind w:left="720" w:firstLine="360"/>
                              <w:jc w:val="center"/>
                              <w:textDirection w:val="btLr"/>
                            </w:pPr>
                            <w:r>
                              <w:rPr>
                                <w:rFonts w:ascii="Arial" w:eastAsia="Arial" w:hAnsi="Arial" w:cs="Arial"/>
                                <w:b/>
                                <w:color w:val="000000"/>
                                <w:sz w:val="28"/>
                              </w:rPr>
                              <w:t>KENSE Pierre César</w:t>
                            </w:r>
                          </w:p>
                          <w:p w14:paraId="0EAFF430" w14:textId="73B7B329" w:rsidR="00F91B7E" w:rsidRDefault="00000000" w:rsidP="009163F8">
                            <w:pPr>
                              <w:spacing w:after="0" w:line="275" w:lineRule="auto"/>
                              <w:ind w:left="720" w:firstLine="360"/>
                              <w:jc w:val="center"/>
                              <w:textDirection w:val="btLr"/>
                              <w:rPr>
                                <w:rFonts w:ascii="Arial" w:eastAsia="Arial" w:hAnsi="Arial" w:cs="Arial"/>
                                <w:b/>
                                <w:color w:val="000000"/>
                                <w:sz w:val="28"/>
                              </w:rPr>
                            </w:pPr>
                            <w:r>
                              <w:rPr>
                                <w:rFonts w:ascii="Arial" w:eastAsia="Arial" w:hAnsi="Arial" w:cs="Arial"/>
                                <w:b/>
                                <w:color w:val="000000"/>
                                <w:sz w:val="28"/>
                              </w:rPr>
                              <w:t>YONTA TCHIWA Cabrel</w:t>
                            </w:r>
                          </w:p>
                          <w:p w14:paraId="639467C3" w14:textId="77777777" w:rsidR="00F91B7E" w:rsidRDefault="00F91B7E" w:rsidP="009163F8">
                            <w:pPr>
                              <w:spacing w:after="0" w:line="275" w:lineRule="auto"/>
                              <w:ind w:left="720" w:firstLine="360"/>
                              <w:jc w:val="center"/>
                              <w:textDirection w:val="btLr"/>
                              <w:rPr>
                                <w:rFonts w:ascii="Arial" w:eastAsia="Arial" w:hAnsi="Arial" w:cs="Arial"/>
                                <w:b/>
                                <w:color w:val="000000"/>
                                <w:sz w:val="28"/>
                              </w:rPr>
                            </w:pPr>
                          </w:p>
                          <w:p w14:paraId="48F70667" w14:textId="0F379D26" w:rsidR="00A11077" w:rsidRDefault="00000000">
                            <w:pPr>
                              <w:spacing w:after="0" w:line="275" w:lineRule="auto"/>
                              <w:ind w:left="720" w:firstLine="360"/>
                              <w:jc w:val="center"/>
                              <w:textDirection w:val="btLr"/>
                            </w:pPr>
                            <w:r>
                              <w:rPr>
                                <w:rFonts w:ascii="Arial" w:eastAsia="Arial" w:hAnsi="Arial" w:cs="Arial"/>
                                <w:b/>
                                <w:color w:val="000000"/>
                                <w:sz w:val="28"/>
                              </w:rPr>
                              <w:t>Junior</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7F8FF3C" id="Rectangle 2" o:spid="_x0000_s1026" style="position:absolute;margin-left:112.75pt;margin-top:19.1pt;width:235.5pt;height:132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" stroked="f">
                <v:textbox inset="2.53958mm,1.2694mm,2.53958mm,1.2694mm">
                  <w:txbxContent>
                    <w:p w14:paraId="520105F1" w14:textId="77777777" w:rsidR="00A11077" w:rsidRDefault="00000000" w:rsidP="009163F8">
                      <w:pPr>
                        <w:spacing w:line="277" w:lineRule="auto"/>
                        <w:jc w:val="center"/>
                        <w:textDirection w:val="btLr"/>
                      </w:pPr>
                      <w:r>
                        <w:rPr>
                          <w:color w:val="000000"/>
                        </w:rPr>
                        <w:t>Membres du groupe :</w:t>
                      </w:r>
                    </w:p>
                    <w:p w14:paraId="0C4DD488" w14:textId="77777777" w:rsidR="00A11077" w:rsidRDefault="00000000" w:rsidP="009163F8">
                      <w:pPr>
                        <w:spacing w:after="0" w:line="275" w:lineRule="auto"/>
                        <w:ind w:left="720" w:firstLine="360"/>
                        <w:jc w:val="center"/>
                        <w:textDirection w:val="btLr"/>
                      </w:pPr>
                      <w:r>
                        <w:rPr>
                          <w:rFonts w:ascii="Arial" w:eastAsia="Arial" w:hAnsi="Arial" w:cs="Arial"/>
                          <w:b/>
                          <w:color w:val="000000"/>
                          <w:sz w:val="28"/>
                        </w:rPr>
                        <w:t>TATOU TATOU Josias Nathan</w:t>
                      </w:r>
                    </w:p>
                    <w:p w14:paraId="20DF210D" w14:textId="77777777" w:rsidR="00A11077" w:rsidRDefault="00000000" w:rsidP="009163F8">
                      <w:pPr>
                        <w:spacing w:after="0" w:line="275" w:lineRule="auto"/>
                        <w:ind w:left="720" w:firstLine="360"/>
                        <w:jc w:val="center"/>
                        <w:textDirection w:val="btLr"/>
                      </w:pPr>
                      <w:r>
                        <w:rPr>
                          <w:rFonts w:ascii="Arial" w:eastAsia="Arial" w:hAnsi="Arial" w:cs="Arial"/>
                          <w:b/>
                          <w:color w:val="000000"/>
                          <w:sz w:val="28"/>
                        </w:rPr>
                        <w:t>SOUMANOU Sabirath</w:t>
                      </w:r>
                    </w:p>
                    <w:p w14:paraId="2B03B9AE" w14:textId="77777777" w:rsidR="00A11077" w:rsidRDefault="00000000" w:rsidP="009163F8">
                      <w:pPr>
                        <w:spacing w:after="0" w:line="275" w:lineRule="auto"/>
                        <w:ind w:left="720" w:firstLine="360"/>
                        <w:jc w:val="center"/>
                        <w:textDirection w:val="btLr"/>
                      </w:pPr>
                      <w:r>
                        <w:rPr>
                          <w:rFonts w:ascii="Arial" w:eastAsia="Arial" w:hAnsi="Arial" w:cs="Arial"/>
                          <w:b/>
                          <w:color w:val="000000"/>
                          <w:sz w:val="28"/>
                        </w:rPr>
                        <w:t>KENSE Pierre César</w:t>
                      </w:r>
                    </w:p>
                    <w:p w14:paraId="0EAFF430" w14:textId="73B7B329" w:rsidR="00F91B7E" w:rsidRDefault="00000000" w:rsidP="009163F8">
                      <w:pPr>
                        <w:spacing w:after="0" w:line="275" w:lineRule="auto"/>
                        <w:ind w:left="720" w:firstLine="360"/>
                        <w:jc w:val="center"/>
                        <w:textDirection w:val="btLr"/>
                        <w:rPr>
                          <w:rFonts w:ascii="Arial" w:eastAsia="Arial" w:hAnsi="Arial" w:cs="Arial"/>
                          <w:b/>
                          <w:color w:val="000000"/>
                          <w:sz w:val="28"/>
                        </w:rPr>
                      </w:pPr>
                      <w:r>
                        <w:rPr>
                          <w:rFonts w:ascii="Arial" w:eastAsia="Arial" w:hAnsi="Arial" w:cs="Arial"/>
                          <w:b/>
                          <w:color w:val="000000"/>
                          <w:sz w:val="28"/>
                        </w:rPr>
                        <w:t>YONTA TCHIWA Cabrel</w:t>
                      </w:r>
                    </w:p>
                    <w:p w14:paraId="639467C3" w14:textId="77777777" w:rsidR="00F91B7E" w:rsidRDefault="00F91B7E" w:rsidP="009163F8">
                      <w:pPr>
                        <w:spacing w:after="0" w:line="275" w:lineRule="auto"/>
                        <w:ind w:left="720" w:firstLine="360"/>
                        <w:jc w:val="center"/>
                        <w:textDirection w:val="btLr"/>
                        <w:rPr>
                          <w:rFonts w:ascii="Arial" w:eastAsia="Arial" w:hAnsi="Arial" w:cs="Arial"/>
                          <w:b/>
                          <w:color w:val="000000"/>
                          <w:sz w:val="28"/>
                        </w:rPr>
                      </w:pPr>
                    </w:p>
                    <w:p w14:paraId="48F70667" w14:textId="0F379D26" w:rsidR="00A11077" w:rsidRDefault="00000000">
                      <w:pPr>
                        <w:spacing w:after="0" w:line="275" w:lineRule="auto"/>
                        <w:ind w:left="720" w:firstLine="360"/>
                        <w:jc w:val="center"/>
                        <w:textDirection w:val="btLr"/>
                      </w:pPr>
                      <w:r>
                        <w:rPr>
                          <w:rFonts w:ascii="Arial" w:eastAsia="Arial" w:hAnsi="Arial" w:cs="Arial"/>
                          <w:b/>
                          <w:color w:val="000000"/>
                          <w:sz w:val="28"/>
                        </w:rPr>
                        <w:t>Junior</w:t>
                      </w:r>
                    </w:p>
                  </w:txbxContent>
                </v:textbox>
                <w10:wrap type="square"/>
              </v:rect>
            </w:pict>
          </mc:Fallback>
        </mc:AlternateContent>
      </w:r>
      <w:r>
        <w:rPr>
          <w:noProof/>
          <w:color w:val="156082"/>
          <w:sz w:val="22"/>
          <w:szCs w:val="22"/>
        </w:rPr>
        <mc:AlternateContent>
          <mc:Choice Requires="wps">
            <w:drawing>
              <wp:anchor distT="0" distB="0" distL="114300" distR="114300" simplePos="0" relativeHeight="251659264" behindDoc="0" locked="0" layoutInCell="1" hidden="0" allowOverlap="1" wp14:anchorId="66207704" wp14:editId="0682D350">
                <wp:simplePos x="0" y="0"/>
                <wp:positionH relativeFrom="margin">
                  <wp:align>center</wp:align>
                </wp:positionH>
                <wp:positionV relativeFrom="margin">
                  <wp:posOffset>8106093</wp:posOffset>
                </wp:positionV>
                <wp:extent cx="2181225" cy="419100"/>
                <wp:effectExtent l="0" t="0" r="0" b="0"/>
                <wp:wrapNone/>
                <wp:docPr id="3" name="Rectangle 3"/>
                <wp:cNvGraphicFramePr/>
                <a:graphic xmlns:a="http://schemas.openxmlformats.org/drawingml/2006/main">
                  <a:graphicData uri="http://schemas.microsoft.com/office/word/2010/wordprocessingShape">
                    <wps:wsp>
                      <wps:cNvSpPr/>
                      <wps:spPr>
                        <a:xfrm>
                          <a:off x="4260150" y="3575213"/>
                          <a:ext cx="2171700" cy="409575"/>
                        </a:xfrm>
                        <a:prstGeom prst="rect">
                          <a:avLst/>
                        </a:prstGeom>
                        <a:noFill/>
                        <a:ln>
                          <a:noFill/>
                        </a:ln>
                      </wps:spPr>
                      <wps:txbx>
                        <w:txbxContent>
                          <w:p w14:paraId="3E1D4FEC" w14:textId="77777777" w:rsidR="00A11077" w:rsidRDefault="00000000">
                            <w:pPr>
                              <w:spacing w:after="40" w:line="240" w:lineRule="auto"/>
                              <w:jc w:val="center"/>
                              <w:textDirection w:val="btLr"/>
                            </w:pPr>
                            <w:r>
                              <w:rPr>
                                <w:color w:val="000000"/>
                                <w:u w:val="single"/>
                              </w:rPr>
                              <w:t xml:space="preserve">Sous la supervision de </w:t>
                            </w:r>
                          </w:p>
                          <w:p w14:paraId="058FE2EF" w14:textId="77777777" w:rsidR="00A11077" w:rsidRDefault="00000000">
                            <w:pPr>
                              <w:spacing w:after="40" w:line="240" w:lineRule="auto"/>
                              <w:jc w:val="center"/>
                              <w:textDirection w:val="btLr"/>
                            </w:pPr>
                            <w:r>
                              <w:rPr>
                                <w:b/>
                                <w:color w:val="000000"/>
                              </w:rPr>
                              <w:t>M. Benkherrat</w:t>
                            </w:r>
                          </w:p>
                        </w:txbxContent>
                      </wps:txbx>
                      <wps:bodyPr spcFirstLastPara="1" wrap="square" lIns="0" tIns="0" rIns="0" bIns="0" anchor="b" anchorCtr="0">
                        <a:noAutofit/>
                      </wps:bodyPr>
                    </wps:wsp>
                  </a:graphicData>
                </a:graphic>
              </wp:anchor>
            </w:drawing>
          </mc:Choice>
          <mc:Fallback>
            <w:pict>
              <v:rect w14:anchorId="66207704" id="Rectangle 3" o:spid="_x0000_s1027" style="position:absolute;margin-left:0;margin-top:638.3pt;width:171.75pt;height:33pt;z-index:251659264;visibility:visible;mso-wrap-style:square;mso-wrap-distance-left:9pt;mso-wrap-distance-top:0;mso-wrap-distance-right:9pt;mso-wrap-distance-bottom:0;mso-position-horizontal:center;mso-position-horizontal-relative:margin;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" filled="f" stroked="f">
                <v:textbox inset="0,0,0,0">
                  <w:txbxContent>
                    <w:p w14:paraId="3E1D4FEC" w14:textId="77777777" w:rsidR="00A11077" w:rsidRDefault="00000000">
                      <w:pPr>
                        <w:spacing w:after="40" w:line="240" w:lineRule="auto"/>
                        <w:jc w:val="center"/>
                        <w:textDirection w:val="btLr"/>
                      </w:pPr>
                      <w:r>
                        <w:rPr>
                          <w:color w:val="000000"/>
                          <w:u w:val="single"/>
                        </w:rPr>
                        <w:t xml:space="preserve">Sous la supervision de </w:t>
                      </w:r>
                    </w:p>
                    <w:p w14:paraId="058FE2EF" w14:textId="77777777" w:rsidR="00A11077" w:rsidRDefault="00000000">
                      <w:pPr>
                        <w:spacing w:after="40" w:line="240" w:lineRule="auto"/>
                        <w:jc w:val="center"/>
                        <w:textDirection w:val="btLr"/>
                      </w:pPr>
                      <w:r>
                        <w:rPr>
                          <w:b/>
                          <w:color w:val="000000"/>
                        </w:rPr>
                        <w:t>M. Benkherrat</w:t>
                      </w:r>
                    </w:p>
                  </w:txbxContent>
                </v:textbox>
                <w10:wrap anchorx="margin" anchory="margin"/>
              </v:rect>
            </w:pict>
          </mc:Fallback>
        </mc:AlternateContent>
      </w:r>
      <w:r>
        <w:rPr>
          <w:noProof/>
          <w:color w:val="156082"/>
          <w:sz w:val="22"/>
          <w:szCs w:val="22"/>
        </w:rPr>
        <mc:AlternateContent>
          <mc:Choice Requires="wps">
            <w:drawing>
              <wp:anchor distT="0" distB="0" distL="114300" distR="114300" simplePos="0" relativeHeight="251660288" behindDoc="0" locked="0" layoutInCell="1" hidden="0" allowOverlap="1" wp14:anchorId="63F14507" wp14:editId="39F21AC0">
                <wp:simplePos x="0" y="0"/>
                <wp:positionH relativeFrom="margin">
                  <wp:align>center</wp:align>
                </wp:positionH>
                <wp:positionV relativeFrom="margin">
                  <wp:align>bottom</wp:align>
                </wp:positionV>
                <wp:extent cx="6562725" cy="195580"/>
                <wp:effectExtent l="0" t="0" r="0" b="0"/>
                <wp:wrapNone/>
                <wp:docPr id="1" name="Rectangle 1"/>
                <wp:cNvGraphicFramePr/>
                <a:graphic xmlns:a="http://schemas.openxmlformats.org/drawingml/2006/main">
                  <a:graphicData uri="http://schemas.microsoft.com/office/word/2010/wordprocessingShape">
                    <wps:wsp>
                      <wps:cNvSpPr/>
                      <wps:spPr>
                        <a:xfrm>
                          <a:off x="2069400" y="3686973"/>
                          <a:ext cx="6553200" cy="186055"/>
                        </a:xfrm>
                        <a:prstGeom prst="rect">
                          <a:avLst/>
                        </a:prstGeom>
                        <a:noFill/>
                        <a:ln>
                          <a:noFill/>
                        </a:ln>
                      </wps:spPr>
                      <wps:txbx>
                        <w:txbxContent>
                          <w:p w14:paraId="66A11071" w14:textId="77777777" w:rsidR="00A11077" w:rsidRDefault="00000000">
                            <w:pPr>
                              <w:spacing w:after="40" w:line="240" w:lineRule="auto"/>
                              <w:jc w:val="center"/>
                              <w:textDirection w:val="btLr"/>
                            </w:pPr>
                            <w:r>
                              <w:rPr>
                                <w:i/>
                                <w:color w:val="000000"/>
                                <w:u w:val="single"/>
                              </w:rPr>
                              <w:t>Juin 2026</w:t>
                            </w:r>
                          </w:p>
                        </w:txbxContent>
                      </wps:txbx>
                      <wps:bodyPr spcFirstLastPara="1" wrap="square" lIns="0" tIns="0" rIns="0" bIns="0" anchor="b" anchorCtr="0">
                        <a:noAutofit/>
                      </wps:bodyPr>
                    </wps:wsp>
                  </a:graphicData>
                </a:graphic>
              </wp:anchor>
            </w:drawing>
          </mc:Choice>
          <mc:Fallback>
            <w:pict>
              <v:rect w14:anchorId="63F14507" id="Rectangle 1" o:spid="_x0000_s1028" style="position:absolute;margin-left:0;margin-top:0;width:516.75pt;height:15.4pt;z-index:251660288;visibility:visible;mso-wrap-style:square;mso-wrap-distance-left:9pt;mso-wrap-distance-top:0;mso-wrap-distance-right:9pt;mso-wrap-distance-bottom:0;mso-position-horizontal:center;mso-position-horizontal-relative:margin;mso-position-vertical:bottom;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" filled="f" stroked="f">
                <v:textbox inset="0,0,0,0">
                  <w:txbxContent>
                    <w:p w14:paraId="66A11071" w14:textId="77777777" w:rsidR="00A11077" w:rsidRDefault="00000000">
                      <w:pPr>
                        <w:spacing w:after="40" w:line="240" w:lineRule="auto"/>
                        <w:jc w:val="center"/>
                        <w:textDirection w:val="btLr"/>
                      </w:pPr>
                      <w:r>
                        <w:rPr>
                          <w:i/>
                          <w:color w:val="000000"/>
                          <w:u w:val="single"/>
                        </w:rPr>
                        <w:t>Juin 2026</w:t>
                      </w:r>
                    </w:p>
                  </w:txbxContent>
                </v:textbox>
                <w10:wrap anchorx="margin" anchory="margin"/>
              </v:rect>
            </w:pict>
          </mc:Fallback>
        </mc:AlternateContent>
      </w:r>
      <w:r>
        <w:br w:type="page"/>
      </w:r>
    </w:p>
    <w:p w14:paraId="0BA74096"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Résumé</w:t>
      </w:r>
    </w:p>
    <w:p w14:paraId="2A657430" w14:textId="77777777" w:rsidR="00A11077" w:rsidRDefault="00000000">
      <w:pPr>
        <w:rPr>
          <w:rFonts w:ascii="Times New Roman" w:eastAsia="Times New Roman" w:hAnsi="Times New Roman" w:cs="Times New Roman"/>
        </w:rPr>
      </w:pPr>
      <w:r>
        <w:br w:type="page"/>
      </w:r>
    </w:p>
    <w:p w14:paraId="11272A09"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LISTES DES FIGURES</w:t>
      </w:r>
    </w:p>
    <w:p w14:paraId="26845185" w14:textId="77777777" w:rsidR="00A11077" w:rsidRDefault="00000000">
      <w:pPr>
        <w:pStyle w:val="Heading1"/>
        <w:rPr>
          <w:rFonts w:ascii="Times New Roman" w:eastAsia="Times New Roman" w:hAnsi="Times New Roman" w:cs="Times New Roman"/>
        </w:rPr>
      </w:pPr>
      <w:r>
        <w:br w:type="page"/>
      </w:r>
    </w:p>
    <w:p w14:paraId="3D382246"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LISTES DES TABLEAUX</w:t>
      </w:r>
    </w:p>
    <w:p w14:paraId="2D87B1CB" w14:textId="77777777" w:rsidR="00A11077" w:rsidRDefault="00000000">
      <w:pPr>
        <w:pStyle w:val="Heading1"/>
        <w:rPr>
          <w:rFonts w:ascii="Times New Roman" w:eastAsia="Times New Roman" w:hAnsi="Times New Roman" w:cs="Times New Roman"/>
        </w:rPr>
      </w:pPr>
      <w:r>
        <w:br w:type="page"/>
      </w:r>
    </w:p>
    <w:p w14:paraId="49BC94D5"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SOMMAIRE</w:t>
      </w:r>
    </w:p>
    <w:p w14:paraId="62A69248" w14:textId="77777777" w:rsidR="00A11077" w:rsidRDefault="00000000">
      <w:pPr>
        <w:pStyle w:val="Heading1"/>
        <w:rPr>
          <w:rFonts w:ascii="Times New Roman" w:eastAsia="Times New Roman" w:hAnsi="Times New Roman" w:cs="Times New Roman"/>
        </w:rPr>
      </w:pPr>
      <w:r>
        <w:br w:type="page"/>
      </w:r>
    </w:p>
    <w:p w14:paraId="2B46CB5E"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INTRODUCTION</w:t>
      </w:r>
    </w:p>
    <w:p w14:paraId="55F4AE9D" w14:textId="77777777" w:rsidR="00A11077" w:rsidRDefault="00A11077">
      <w:pPr>
        <w:rPr>
          <w:rFonts w:ascii="Times New Roman" w:eastAsia="Times New Roman" w:hAnsi="Times New Roman" w:cs="Times New Roman"/>
        </w:rPr>
      </w:pPr>
    </w:p>
    <w:p w14:paraId="26DB923B" w14:textId="77777777" w:rsidR="00A11077" w:rsidRDefault="00000000">
      <w:pPr>
        <w:rPr>
          <w:rFonts w:ascii="Times New Roman" w:eastAsia="Times New Roman" w:hAnsi="Times New Roman" w:cs="Times New Roman"/>
          <w:b/>
          <w:bCs/>
        </w:rPr>
      </w:pPr>
      <w:r>
        <w:rPr>
          <w:rFonts w:ascii="Times New Roman" w:eastAsia="Times New Roman" w:hAnsi="Times New Roman" w:cs="Times New Roman"/>
          <w:b/>
          <w:bCs/>
        </w:rPr>
        <w:t>1. LE CONCEPT</w:t>
      </w:r>
    </w:p>
    <w:p w14:paraId="5085A910" w14:textId="77777777" w:rsidR="00A11077" w:rsidRDefault="00000000">
      <w:pPr>
        <w:rPr>
          <w:rFonts w:ascii="Times New Roman" w:eastAsia="Times New Roman" w:hAnsi="Times New Roman" w:cs="Times New Roman"/>
        </w:rPr>
      </w:pPr>
      <w:r>
        <w:rPr>
          <w:rFonts w:ascii="Times New Roman" w:eastAsia="Times New Roman" w:hAnsi="Times New Roman" w:cs="Times New Roman"/>
        </w:rPr>
        <w:t>Le changement climatique et le réchauffement de la surface terrestre constituent l'une des problématiques majeures du XXIe siècle, entraînant des conséquences considérables : formation d'îlots de chaleur urbains, modifications des régimes agricoles, perturbations des écosystèmes et menaces pour les populations vulnérables. Le développement de satellites d'observation terrestre et la démocratisation des données géospatiales ouvertes (NASA, Copernicus) offrent désormais une opportunité unique pour étudier ces phénomènes thermiques avec une précision inédite. Ces données massives, associées aux techniques avancées d'intelligence artificielle et d'apprentissage automatique, constituent un nouveau paradigme pour la compréhension des variations climatiques locales.</w:t>
      </w:r>
    </w:p>
    <w:p w14:paraId="32B3BD87" w14:textId="77777777" w:rsidR="00A11077" w:rsidRDefault="00000000">
      <w:pPr>
        <w:rPr>
          <w:rFonts w:ascii="Times New Roman" w:eastAsia="Times New Roman" w:hAnsi="Times New Roman" w:cs="Times New Roman"/>
        </w:rPr>
      </w:pPr>
      <w:r>
        <w:pict w14:anchorId="13A58039">
          <v:rect id="_x0000_i1025" style="width:0;height:1.5pt" o:hralign="center" o:hrstd="t" o:hr="t" fillcolor="#a0a0a0" stroked="f"/>
        </w:pict>
      </w:r>
    </w:p>
    <w:p w14:paraId="347AC168" w14:textId="77777777" w:rsidR="00A11077" w:rsidRDefault="00000000">
      <w:pPr>
        <w:rPr>
          <w:rFonts w:ascii="Times New Roman" w:eastAsia="Times New Roman" w:hAnsi="Times New Roman" w:cs="Times New Roman"/>
          <w:b/>
          <w:bCs/>
        </w:rPr>
      </w:pPr>
      <w:r>
        <w:rPr>
          <w:rFonts w:ascii="Times New Roman" w:eastAsia="Times New Roman" w:hAnsi="Times New Roman" w:cs="Times New Roman"/>
          <w:b/>
          <w:bCs/>
        </w:rPr>
        <w:t>2. LA PROBLÉMATIQUE</w:t>
      </w:r>
    </w:p>
    <w:p w14:paraId="645A72B1" w14:textId="77777777" w:rsidR="00A11077" w:rsidRDefault="00000000">
      <w:pPr>
        <w:rPr>
          <w:rFonts w:ascii="Times New Roman" w:eastAsia="Times New Roman" w:hAnsi="Times New Roman" w:cs="Times New Roman"/>
        </w:rPr>
      </w:pPr>
      <w:r>
        <w:rPr>
          <w:rFonts w:ascii="Times New Roman" w:eastAsia="Times New Roman" w:hAnsi="Times New Roman" w:cs="Times New Roman"/>
        </w:rPr>
        <w:t>Face à ces enjeux climatiques, la capacité à prévoir et à comprendre les variations thermiques à l'échelle locale devient un outil stratégique pour les décideurs et les acteurs de l'aménagement territorial. Cependant, l'exploitation efficace de ces masses de données requiert l'application de méthodologies sophistiquées et l'intégration de multiples sources d'information hétérogènes. La question centrale demeure : comment transformer des données brutes en modèles prédictifs fiables et exploitables ?</w:t>
      </w:r>
    </w:p>
    <w:p w14:paraId="7CEEEE2D" w14:textId="77777777" w:rsidR="00A11077" w:rsidRDefault="00000000">
      <w:pPr>
        <w:rPr>
          <w:rFonts w:ascii="Times New Roman" w:eastAsia="Times New Roman" w:hAnsi="Times New Roman" w:cs="Times New Roman"/>
        </w:rPr>
      </w:pPr>
      <w:r>
        <w:pict w14:anchorId="4F34C9DF">
          <v:rect id="_x0000_i1026" style="width:0;height:1.5pt" o:hralign="center" o:hrstd="t" o:hr="t" fillcolor="#a0a0a0" stroked="f"/>
        </w:pict>
      </w:r>
    </w:p>
    <w:p w14:paraId="75343A8B" w14:textId="77777777" w:rsidR="00A11077" w:rsidRDefault="00000000">
      <w:pPr>
        <w:rPr>
          <w:rFonts w:ascii="Times New Roman" w:eastAsia="Times New Roman" w:hAnsi="Times New Roman" w:cs="Times New Roman"/>
          <w:b/>
          <w:bCs/>
        </w:rPr>
      </w:pPr>
      <w:r>
        <w:rPr>
          <w:rFonts w:ascii="Times New Roman" w:eastAsia="Times New Roman" w:hAnsi="Times New Roman" w:cs="Times New Roman"/>
          <w:b/>
          <w:bCs/>
        </w:rPr>
        <w:t>3. L'ENJEU</w:t>
      </w:r>
    </w:p>
    <w:p w14:paraId="6FB6CC9F" w14:textId="77777777" w:rsidR="00A11077" w:rsidRDefault="00000000">
      <w:pPr>
        <w:rPr>
          <w:rFonts w:ascii="Times New Roman" w:eastAsia="Times New Roman" w:hAnsi="Times New Roman" w:cs="Times New Roman"/>
        </w:rPr>
      </w:pPr>
      <w:r>
        <w:rPr>
          <w:rFonts w:ascii="Times New Roman" w:eastAsia="Times New Roman" w:hAnsi="Times New Roman" w:cs="Times New Roman"/>
        </w:rPr>
        <w:t>C'est dans ce contexte que s'inscrit le Projet 10 : la conception d'un modèle prédictif capable d'anticiper la température de surface terrestre à partir de données satellitaires ouvertes. Au-delà de la simple prédiction numérique, ce projet aspire à générer des insights exploitables et des recommandations concrètes pour lutter contre le réchauffement localisé, tout en favorisant une coopération scientifique basée sur l'identification de territoires aux caractéristiques thermiques similaires. Le présent rapport détaille la méthodologie mise en œuvre, les résultats obtenus et les analyses interprétatives découlant de cette démarche, dans l'objectif de transformer des données brutes en connaissance stratégique du climat.</w:t>
      </w:r>
    </w:p>
    <w:p w14:paraId="52D4DFC7" w14:textId="77777777" w:rsidR="00A11077" w:rsidRDefault="00A11077">
      <w:pPr>
        <w:rPr>
          <w:rFonts w:ascii="Times New Roman" w:eastAsia="Times New Roman" w:hAnsi="Times New Roman" w:cs="Times New Roman"/>
        </w:rPr>
      </w:pPr>
    </w:p>
    <w:p w14:paraId="4B99C469" w14:textId="77777777" w:rsidR="00A11077" w:rsidRDefault="00A11077">
      <w:pPr>
        <w:rPr>
          <w:rFonts w:ascii="Times New Roman" w:eastAsia="Times New Roman" w:hAnsi="Times New Roman" w:cs="Times New Roman"/>
        </w:rPr>
      </w:pPr>
    </w:p>
    <w:p w14:paraId="6510D84B" w14:textId="77777777" w:rsidR="00A11077" w:rsidRDefault="00A11077">
      <w:pPr>
        <w:rPr>
          <w:rFonts w:ascii="Times New Roman" w:eastAsia="Times New Roman" w:hAnsi="Times New Roman" w:cs="Times New Roman"/>
        </w:rPr>
      </w:pPr>
    </w:p>
    <w:p w14:paraId="5246A184" w14:textId="77777777" w:rsidR="00A11077" w:rsidRDefault="00A11077">
      <w:pPr>
        <w:rPr>
          <w:rFonts w:ascii="Times New Roman" w:eastAsia="Times New Roman" w:hAnsi="Times New Roman" w:cs="Times New Roman"/>
        </w:rPr>
      </w:pPr>
    </w:p>
    <w:p w14:paraId="7AAF30D9" w14:textId="77777777" w:rsidR="00A11077" w:rsidRDefault="00A11077">
      <w:pPr>
        <w:rPr>
          <w:rFonts w:ascii="Times New Roman" w:eastAsia="Times New Roman" w:hAnsi="Times New Roman" w:cs="Times New Roman"/>
        </w:rPr>
      </w:pPr>
    </w:p>
    <w:p w14:paraId="2DF1E440" w14:textId="77777777" w:rsidR="00A11077" w:rsidRDefault="00A11077">
      <w:pPr>
        <w:pStyle w:val="Heading1"/>
        <w:rPr>
          <w:rFonts w:ascii="Times New Roman" w:eastAsia="Times New Roman" w:hAnsi="Times New Roman" w:cs="Times New Roman"/>
        </w:rPr>
      </w:pPr>
    </w:p>
    <w:p w14:paraId="15ABCE91" w14:textId="6F497924" w:rsidR="009F6156" w:rsidRDefault="00000000" w:rsidP="009F6156">
      <w:pPr>
        <w:pStyle w:val="Heading1"/>
        <w:numPr>
          <w:ilvl w:val="0"/>
          <w:numId w:val="6"/>
        </w:numPr>
      </w:pPr>
      <w:r>
        <w:t>Rappel sur les objectifs et impacts</w:t>
      </w:r>
    </w:p>
    <w:p w14:paraId="23F9AEC4" w14:textId="77777777" w:rsidR="009F6156" w:rsidRDefault="009F6156" w:rsidP="009F6156"/>
    <w:p w14:paraId="66CF66BD" w14:textId="5809E7CE" w:rsidR="009F6156" w:rsidRDefault="009F6156" w:rsidP="009F6156">
      <w:r w:rsidRPr="009F6156">
        <w:t>Ce projet a pour ambition de concevoir un modèle prédictif de la température de surface terrestre en exploitant les données satellitaires en libre accès (NASA, Copernicus, …). L'enjeu est d'élaborer une intelligence artificielle, fondée sur des modèles d’apprentissage supervisé</w:t>
      </w:r>
      <w:r w:rsidR="009163F8">
        <w:t>s,</w:t>
      </w:r>
      <w:r w:rsidRPr="009F6156">
        <w:t xml:space="preserve"> adaptés, capable</w:t>
      </w:r>
      <w:r w:rsidR="009163F8">
        <w:t>s</w:t>
      </w:r>
      <w:r w:rsidRPr="009F6156">
        <w:t xml:space="preserve"> non seulement d'anticiper les variations thermiques, mais aussi de segmenter les territoires présentant des caractéristiques similaires. Enfin, cet outil générera des rapports et des pistes d’interprétation/recommandations basées sur les résultats pour lutter contre le réchauffement localisé de ces zones.</w:t>
      </w:r>
    </w:p>
    <w:p w14:paraId="43F16B60" w14:textId="77777777" w:rsidR="009F6156" w:rsidRDefault="009F6156" w:rsidP="009F6156"/>
    <w:p w14:paraId="357C8CB6" w14:textId="77777777" w:rsidR="009F6156" w:rsidRDefault="009F6156" w:rsidP="009F6156">
      <w:pPr>
        <w:pStyle w:val="Heading2"/>
      </w:pPr>
      <w:r w:rsidRPr="009F6156">
        <w:t xml:space="preserve">Objectifs du projet </w:t>
      </w:r>
    </w:p>
    <w:p w14:paraId="2BB0D337" w14:textId="77777777" w:rsidR="009F6156" w:rsidRDefault="009F6156" w:rsidP="009F6156"/>
    <w:p w14:paraId="7196B107" w14:textId="77777777" w:rsidR="009F6156" w:rsidRDefault="009F6156" w:rsidP="009F6156">
      <w:pPr>
        <w:pStyle w:val="Heading3"/>
      </w:pPr>
      <w:r w:rsidRPr="009F6156">
        <w:t xml:space="preserve">1. Objectifs principaux </w:t>
      </w:r>
    </w:p>
    <w:p w14:paraId="03A80A89" w14:textId="77777777" w:rsidR="009F6156" w:rsidRDefault="009F6156" w:rsidP="009F6156"/>
    <w:p w14:paraId="4836F754" w14:textId="7FBB2249" w:rsidR="009F6156" w:rsidRDefault="009F6156" w:rsidP="009F6156">
      <w:pPr>
        <w:pStyle w:val="Heading4"/>
      </w:pPr>
      <w:r w:rsidRPr="009F6156">
        <w:t>Collecter et préparer des données satellitaires</w:t>
      </w:r>
    </w:p>
    <w:p w14:paraId="6487CD76" w14:textId="77777777" w:rsidR="009F6156" w:rsidRPr="009F6156" w:rsidRDefault="009F6156" w:rsidP="009F6156"/>
    <w:p w14:paraId="54F9F3B8" w14:textId="0F0EAF38" w:rsidR="009F6156" w:rsidRDefault="009F6156" w:rsidP="009F6156">
      <w:r w:rsidRPr="009F6156">
        <w:t xml:space="preserve"> Les sources ouvertes (open data) telles que Copernicus, Kaggle, NASA et bien plus encore constituent nos principales sources de collecte. Les jeux de données recherchés se caractérisent par la présence de variables géophysiques (LST, NDVI, latitude, longitude, etc.). Grâce à l’outil Python et ses bibliothèques</w:t>
      </w:r>
      <w:r w:rsidR="009163F8">
        <w:t>,</w:t>
      </w:r>
      <w:r w:rsidRPr="009F6156">
        <w:t xml:space="preserve"> nous effectuerons le nettoyage, la répartition et l’entraînement sur ces données.</w:t>
      </w:r>
    </w:p>
    <w:p w14:paraId="252E22F9" w14:textId="77777777" w:rsidR="009F6156" w:rsidRDefault="009F6156" w:rsidP="009F6156"/>
    <w:p w14:paraId="2D8B4CBE" w14:textId="77777777" w:rsidR="009F6156" w:rsidRDefault="009F6156" w:rsidP="009F6156">
      <w:pPr>
        <w:pStyle w:val="Heading4"/>
      </w:pPr>
      <w:r w:rsidRPr="009F6156">
        <w:t xml:space="preserve">b) Entraîner un modèle de régression : </w:t>
      </w:r>
    </w:p>
    <w:p w14:paraId="69615FBF" w14:textId="77777777" w:rsidR="009F6156" w:rsidRDefault="009F6156" w:rsidP="009F6156"/>
    <w:p w14:paraId="0C44F045" w14:textId="540BF275" w:rsidR="009F6156" w:rsidRPr="009F6156" w:rsidRDefault="009F6156" w:rsidP="009F6156">
      <w:r w:rsidRPr="009F6156">
        <w:t>Nous mettrons sur pied, à la fois un modèle de régression linéaire qui nous permettra de prédire les tendances des températures en fonction des données prises en paramètre, mais aussi un modèle de régression logistique, qui nous servira à catégoriser les ”zones soeurs” sur le globe. Nous comptons également utiliser l’outil Pycaret, pour la sélection du meilleur algorithme (le mieux adapté) pour la mise sur pied de ces modèles.</w:t>
      </w:r>
    </w:p>
    <w:p w14:paraId="33CE48FD" w14:textId="7D4C388B" w:rsidR="00A11077" w:rsidRDefault="00A11077" w:rsidP="009F6156"/>
    <w:p w14:paraId="4D4DF43B" w14:textId="77777777" w:rsidR="009F6156" w:rsidRDefault="009F6156" w:rsidP="009F6156">
      <w:pPr>
        <w:pStyle w:val="Heading4"/>
      </w:pPr>
      <w:r w:rsidRPr="009F6156">
        <w:lastRenderedPageBreak/>
        <w:t xml:space="preserve">c) Évaluer la performance du modèle : </w:t>
      </w:r>
    </w:p>
    <w:p w14:paraId="75A58F74" w14:textId="77777777" w:rsidR="009F6156" w:rsidRDefault="009F6156" w:rsidP="009F6156"/>
    <w:p w14:paraId="60D2F326" w14:textId="59E424AB" w:rsidR="009F6156" w:rsidRDefault="009F6156" w:rsidP="009F6156">
      <w:r w:rsidRPr="009F6156">
        <w:t>Les performances de chacun des modèles conçus seront évaluées sur des métriques différentes. Pour le modèle de régression linéaire, les métriques évaluées seront</w:t>
      </w:r>
      <w:r>
        <w:t> :</w:t>
      </w:r>
    </w:p>
    <w:p w14:paraId="5490A59A" w14:textId="77777777" w:rsidR="009F6156" w:rsidRDefault="009F6156" w:rsidP="009F6156"/>
    <w:p w14:paraId="5E76AA61" w14:textId="77777777" w:rsidR="009F6156" w:rsidRDefault="009F6156" w:rsidP="009F6156">
      <w:r>
        <w:t>- R2 : Pour l’évaluation du score globale du modèle (en pourcentage)</w:t>
      </w:r>
    </w:p>
    <w:p w14:paraId="24CEFA7F" w14:textId="0CAAC9FB" w:rsidR="009F6156" w:rsidRDefault="009F6156" w:rsidP="009F6156">
      <w:r>
        <w:t>- RMSE (Root Mean Square Error) : Pour une évaluation globale de l’erreur du</w:t>
      </w:r>
      <w:r w:rsidR="0064553D">
        <w:t xml:space="preserve"> </w:t>
      </w:r>
      <w:r>
        <w:t>modèle sur les prédictions.</w:t>
      </w:r>
    </w:p>
    <w:p w14:paraId="67CC22D5" w14:textId="773C7E5C" w:rsidR="009F6156" w:rsidRDefault="009F6156" w:rsidP="009F6156">
      <w:r>
        <w:t>- MAE (Mean Absolute Error) : Donne une vision plus précise de l’erreur</w:t>
      </w:r>
      <w:r w:rsidR="0064553D">
        <w:t xml:space="preserve"> </w:t>
      </w:r>
      <w:r>
        <w:t>moyenne.</w:t>
      </w:r>
    </w:p>
    <w:p w14:paraId="359DAEFC" w14:textId="37491E27" w:rsidR="009F6156" w:rsidRDefault="009F6156" w:rsidP="009F6156">
      <w:r>
        <w:t>- Analyse des résidus : Ce n’est pas une métrique, mais il est essentiel dans les</w:t>
      </w:r>
      <w:r w:rsidR="0064553D">
        <w:t xml:space="preserve"> </w:t>
      </w:r>
      <w:r>
        <w:t>analyses géospatiales.</w:t>
      </w:r>
    </w:p>
    <w:p w14:paraId="5D5FBE6A" w14:textId="5764EEFF" w:rsidR="009F6156" w:rsidRDefault="009F6156" w:rsidP="009F6156"/>
    <w:p w14:paraId="7B62F0CD" w14:textId="4C987BDE" w:rsidR="009F6156" w:rsidRDefault="009F6156" w:rsidP="009F6156">
      <w:r>
        <w:t>Le modèle de régression logistique, quant à lui, sera évalué sur les métriques</w:t>
      </w:r>
      <w:r w:rsidR="0064553D">
        <w:t xml:space="preserve"> </w:t>
      </w:r>
      <w:r>
        <w:t>suivantes</w:t>
      </w:r>
      <w:r w:rsidR="009163F8">
        <w:t xml:space="preserve"> </w:t>
      </w:r>
      <w:r>
        <w:t>:</w:t>
      </w:r>
    </w:p>
    <w:p w14:paraId="1DBCDD37" w14:textId="77777777" w:rsidR="009F6156" w:rsidRDefault="009F6156" w:rsidP="009F6156">
      <w:r>
        <w:t>- Accuracy</w:t>
      </w:r>
    </w:p>
    <w:p w14:paraId="717F3A74" w14:textId="77777777" w:rsidR="009F6156" w:rsidRDefault="009F6156" w:rsidP="009F6156">
      <w:r>
        <w:t>- F1-score</w:t>
      </w:r>
    </w:p>
    <w:p w14:paraId="38F26C2D" w14:textId="77777777" w:rsidR="009F6156" w:rsidRDefault="009F6156" w:rsidP="009F6156">
      <w:r>
        <w:t>- AUC-ROC</w:t>
      </w:r>
    </w:p>
    <w:p w14:paraId="155007A3" w14:textId="472CD3E3" w:rsidR="009F6156" w:rsidRDefault="009F6156" w:rsidP="009F6156">
      <w:r>
        <w:t>- Matrice de confusion</w:t>
      </w:r>
    </w:p>
    <w:p w14:paraId="5E2027E8" w14:textId="77777777" w:rsidR="009F6156" w:rsidRDefault="009F6156" w:rsidP="009F6156"/>
    <w:p w14:paraId="43F4E44B" w14:textId="77777777" w:rsidR="009F6156" w:rsidRDefault="009F6156" w:rsidP="009F6156">
      <w:pPr>
        <w:pStyle w:val="Heading4"/>
      </w:pPr>
      <w:r>
        <w:t>d) Visualiser la distribution spatiale et temporelle des prédictions :</w:t>
      </w:r>
    </w:p>
    <w:p w14:paraId="7CCCE28C" w14:textId="77777777" w:rsidR="009F6156" w:rsidRPr="009F6156" w:rsidRDefault="009F6156" w:rsidP="009F6156"/>
    <w:p w14:paraId="7EBFE92D" w14:textId="0B2CC434" w:rsidR="009F6156" w:rsidRDefault="009F6156" w:rsidP="009F6156">
      <w:r>
        <w:t>Il est question d’évaluer graphiquement les résultats sur les prédictions effectuées</w:t>
      </w:r>
      <w:r w:rsidR="0064553D">
        <w:t xml:space="preserve"> </w:t>
      </w:r>
      <w:r>
        <w:t>par le modèle par rapport aux données réelles mesurées. Pour cela, nous allons</w:t>
      </w:r>
      <w:r w:rsidR="0064553D">
        <w:t xml:space="preserve"> </w:t>
      </w:r>
      <w:r>
        <w:t>scinder dans un premier temps les données collectées en deux groupes, un pour</w:t>
      </w:r>
      <w:r w:rsidR="0064553D">
        <w:t xml:space="preserve"> </w:t>
      </w:r>
      <w:r>
        <w:t>l'entraînement et un autre pour les tests. Avec les bibliothèques python comme plotly,</w:t>
      </w:r>
      <w:r w:rsidR="0064553D">
        <w:t xml:space="preserve"> </w:t>
      </w:r>
      <w:r>
        <w:t>Matplotlib ou Seaborn, nous effectuerons une visualisation sur ces approximations</w:t>
      </w:r>
      <w:r w:rsidR="0064553D">
        <w:t xml:space="preserve"> </w:t>
      </w:r>
      <w:r>
        <w:t>faites.</w:t>
      </w:r>
    </w:p>
    <w:p w14:paraId="612FA3A9" w14:textId="77777777" w:rsidR="009F6156" w:rsidRDefault="009F6156" w:rsidP="009F6156"/>
    <w:p w14:paraId="236158C3" w14:textId="77777777" w:rsidR="009F6156" w:rsidRDefault="009F6156" w:rsidP="009F6156">
      <w:pPr>
        <w:pStyle w:val="Heading3"/>
      </w:pPr>
      <w:r>
        <w:t>2. Objectifs secondaires</w:t>
      </w:r>
    </w:p>
    <w:p w14:paraId="385D37F1" w14:textId="77777777" w:rsidR="009F6156" w:rsidRPr="009F6156" w:rsidRDefault="009F6156" w:rsidP="009F6156"/>
    <w:p w14:paraId="6896FC97" w14:textId="108151FC" w:rsidR="009F6156" w:rsidRDefault="009F6156" w:rsidP="009F6156">
      <w:pPr>
        <w:pStyle w:val="Heading3"/>
        <w:numPr>
          <w:ilvl w:val="3"/>
          <w:numId w:val="6"/>
        </w:numPr>
      </w:pPr>
      <w:r>
        <w:t>Application web :</w:t>
      </w:r>
    </w:p>
    <w:p w14:paraId="79B7854A" w14:textId="77777777" w:rsidR="009F6156" w:rsidRPr="009F6156" w:rsidRDefault="009F6156" w:rsidP="009F6156">
      <w:pPr>
        <w:ind w:left="2520"/>
      </w:pPr>
    </w:p>
    <w:p w14:paraId="6791DF61" w14:textId="19776396" w:rsidR="009F6156" w:rsidRDefault="009F6156" w:rsidP="009F6156">
      <w:r>
        <w:lastRenderedPageBreak/>
        <w:t>Nous avons pour ambition de consigner les modèles créés dans une application</w:t>
      </w:r>
      <w:r w:rsidR="0064553D">
        <w:t xml:space="preserve"> </w:t>
      </w:r>
      <w:r>
        <w:t>web, où ils seront facilement exploitables. Pour un début, il ne sera opérationnel</w:t>
      </w:r>
      <w:r w:rsidR="0064553D">
        <w:t xml:space="preserve"> </w:t>
      </w:r>
      <w:r>
        <w:t>qu’en local pour des raisons de test et d’études. Nous espérons déployer et mettre à</w:t>
      </w:r>
      <w:r w:rsidR="0064553D">
        <w:t xml:space="preserve"> </w:t>
      </w:r>
      <w:r>
        <w:t>disposition ce projet à qui le souhaite.</w:t>
      </w:r>
    </w:p>
    <w:p w14:paraId="0352DBFA" w14:textId="77777777" w:rsidR="009F6156" w:rsidRDefault="009F6156" w:rsidP="009F6156"/>
    <w:p w14:paraId="62337DC1" w14:textId="5D13E27D" w:rsidR="009F6156" w:rsidRDefault="009F6156" w:rsidP="009F6156">
      <w:pPr>
        <w:pStyle w:val="Heading4"/>
        <w:numPr>
          <w:ilvl w:val="3"/>
          <w:numId w:val="6"/>
        </w:numPr>
      </w:pPr>
      <w:r>
        <w:t>Rapports et interprétations :</w:t>
      </w:r>
    </w:p>
    <w:p w14:paraId="5BEE392A" w14:textId="77777777" w:rsidR="009F6156" w:rsidRPr="009F6156" w:rsidRDefault="009F6156" w:rsidP="009F6156">
      <w:pPr>
        <w:ind w:left="2520"/>
      </w:pPr>
    </w:p>
    <w:p w14:paraId="30A2041E" w14:textId="4260E93E" w:rsidR="009F6156" w:rsidRDefault="009F6156" w:rsidP="009F6156">
      <w:r>
        <w:t>L’utilité principale et impactant d</w:t>
      </w:r>
      <w:r w:rsidR="009163F8">
        <w:t>u</w:t>
      </w:r>
      <w:r>
        <w:t xml:space="preserve"> modèle d’intelligence artificielle qui sera mis sur</w:t>
      </w:r>
      <w:r w:rsidR="0064553D">
        <w:t xml:space="preserve"> </w:t>
      </w:r>
      <w:r>
        <w:t>pied réside dans son aspect social. En effet, concevoir une IA capable de prédire</w:t>
      </w:r>
      <w:r w:rsidR="0064553D">
        <w:t xml:space="preserve"> </w:t>
      </w:r>
      <w:r>
        <w:t>avec exactitude la température d’un lieu à un moment donné est bien, mais qui en</w:t>
      </w:r>
      <w:r w:rsidR="0064553D">
        <w:t xml:space="preserve"> </w:t>
      </w:r>
      <w:r>
        <w:t>plus de cela donne des recommandation</w:t>
      </w:r>
      <w:r w:rsidR="0064553D">
        <w:t>s</w:t>
      </w:r>
      <w:r>
        <w:t xml:space="preserve"> pour une amélioration des conditions</w:t>
      </w:r>
      <w:r w:rsidR="0064553D">
        <w:t xml:space="preserve"> </w:t>
      </w:r>
      <w:r>
        <w:t>climatiques</w:t>
      </w:r>
      <w:r w:rsidR="009163F8">
        <w:t>,</w:t>
      </w:r>
      <w:r>
        <w:t xml:space="preserve"> est encore meilleur. Il est question de doter notre IA de capacités</w:t>
      </w:r>
      <w:r w:rsidR="0064553D">
        <w:t xml:space="preserve"> </w:t>
      </w:r>
      <w:r>
        <w:t>cognitives utiles à la résolution des problèmes climatiques rencontrés</w:t>
      </w:r>
      <w:r w:rsidR="0064553D">
        <w:t xml:space="preserve"> </w:t>
      </w:r>
      <w:r>
        <w:t>quotidiennement.</w:t>
      </w:r>
    </w:p>
    <w:p w14:paraId="5284C219" w14:textId="77777777" w:rsidR="009F6156" w:rsidRDefault="009F6156" w:rsidP="009F6156"/>
    <w:p w14:paraId="4A1712B2" w14:textId="7CFB59C7" w:rsidR="009F6156" w:rsidRDefault="009F6156" w:rsidP="0064553D">
      <w:pPr>
        <w:pStyle w:val="Heading2"/>
      </w:pPr>
      <w:r>
        <w:t>Impact</w:t>
      </w:r>
    </w:p>
    <w:p w14:paraId="263BEA62" w14:textId="77777777" w:rsidR="009F6156" w:rsidRPr="009F6156" w:rsidRDefault="009F6156" w:rsidP="009F6156"/>
    <w:p w14:paraId="6C50F0D3" w14:textId="3FD2EB65" w:rsidR="009F6156" w:rsidRDefault="009F6156" w:rsidP="009F6156">
      <w:r>
        <w:t>L’impact premier de ce projet réside dans sa capacité à transformer des données brutes et massives en une connaissance stratégique du climat. La capacité de prédire les variations thermiques de surface permet d'anticiper des phénomènes critiques, tels que la formation d'îlots de chaleur urbains ou les périodes de sécheresse agricole. Cette approche préventive est essentielle pour permettre aux décideurs d'agir avant que les seuils de température critiques ne soient atteints, protégeant ainsi les écosystèmes et les populations vulnérables.</w:t>
      </w:r>
    </w:p>
    <w:p w14:paraId="14C991D9" w14:textId="289DA505" w:rsidR="009F6156" w:rsidRDefault="009F6156" w:rsidP="009F6156">
      <w:r>
        <w:t>Sur le plan opérationnel, l'idée de catégoriser les zones similaires apporte une vision</w:t>
      </w:r>
      <w:r w:rsidR="0064553D">
        <w:t xml:space="preserve"> </w:t>
      </w:r>
      <w:r>
        <w:t>territoriale inédite. Plutôt que de traiter le réchauffement de manière globale et uniforme, l'IA</w:t>
      </w:r>
      <w:r w:rsidR="0064553D">
        <w:t xml:space="preserve"> </w:t>
      </w:r>
      <w:r>
        <w:t xml:space="preserve">permet de segmenter le territoire en fonction de ses </w:t>
      </w:r>
      <w:r w:rsidR="0064553D">
        <w:t>caractéristiques thermiques</w:t>
      </w:r>
      <w:r>
        <w:t xml:space="preserve"> propres.</w:t>
      </w:r>
    </w:p>
    <w:p w14:paraId="13ECECBB" w14:textId="77777777" w:rsidR="009F6156" w:rsidRDefault="009F6156" w:rsidP="009F6156"/>
    <w:p w14:paraId="05C7E8B0" w14:textId="31A4BBE0" w:rsidR="009F6156" w:rsidRDefault="009F6156" w:rsidP="009F6156">
      <w:r>
        <w:t>Cette segmentation précise facilite le partage de solutions entre des régions situées à des</w:t>
      </w:r>
      <w:r w:rsidR="0064553D">
        <w:t xml:space="preserve"> </w:t>
      </w:r>
      <w:r>
        <w:t>milliers de kilomètres, mais partageant les mêmes défis climatiques. En identifiant des</w:t>
      </w:r>
      <w:r w:rsidR="0064553D">
        <w:t xml:space="preserve"> </w:t>
      </w:r>
      <w:r>
        <w:t>"zones sœurs", le projet favorise une coopération scientifique et technique optimisée, où</w:t>
      </w:r>
      <w:r w:rsidR="0064553D">
        <w:t xml:space="preserve"> </w:t>
      </w:r>
      <w:r>
        <w:t>les stratégies de refroidissement (végétalisation, matériaux réfléchissants) testées avec</w:t>
      </w:r>
      <w:r w:rsidR="0064553D">
        <w:t xml:space="preserve"> </w:t>
      </w:r>
      <w:r>
        <w:t>succès dans une zone peuvent être répliquées ailleurs avec une plus grande assurance de</w:t>
      </w:r>
      <w:r w:rsidR="0064553D">
        <w:t xml:space="preserve"> </w:t>
      </w:r>
      <w:r>
        <w:t>réussite.</w:t>
      </w:r>
    </w:p>
    <w:p w14:paraId="52C87D70" w14:textId="556BBD6D" w:rsidR="009F6156" w:rsidRDefault="009F6156" w:rsidP="009F6156">
      <w:r>
        <w:t>Enfin, l'ambition ultime de produire des rapports et des pistes</w:t>
      </w:r>
      <w:r w:rsidR="0064553D">
        <w:t xml:space="preserve"> </w:t>
      </w:r>
      <w:r>
        <w:t>d’interprétation/recommandations automatisés marque le passage de la science à</w:t>
      </w:r>
      <w:r w:rsidR="0064553D">
        <w:t xml:space="preserve"> </w:t>
      </w:r>
      <w:r>
        <w:lastRenderedPageBreak/>
        <w:t>l'action concrète. L'impact est ici social : en traduisant des algorithmes complexes en</w:t>
      </w:r>
      <w:r w:rsidR="0064553D">
        <w:t xml:space="preserve"> </w:t>
      </w:r>
      <w:r>
        <w:t>conseils accessibles, le projet démocratise l'expertise climatique. Il ne se contente pas de</w:t>
      </w:r>
      <w:r w:rsidR="0064553D">
        <w:t xml:space="preserve"> </w:t>
      </w:r>
      <w:r>
        <w:t>dresser un constat alarmant, il devient un guide pour l'aménagement du territoire. Cela</w:t>
      </w:r>
      <w:r w:rsidR="0064553D">
        <w:t xml:space="preserve"> </w:t>
      </w:r>
      <w:r>
        <w:t>permet une "amélioration des températures" au sens humain du terme, c'est-à-dire une</w:t>
      </w:r>
      <w:r w:rsidR="0064553D">
        <w:t xml:space="preserve"> </w:t>
      </w:r>
      <w:r>
        <w:t>régulation active des environnements de vie. En somme, ce projet n'est pas seulement un</w:t>
      </w:r>
      <w:r w:rsidR="0064553D">
        <w:t xml:space="preserve"> </w:t>
      </w:r>
      <w:r>
        <w:t>exercice technologique, c'est un levier de résilience face au changement climatique.</w:t>
      </w:r>
    </w:p>
    <w:p w14:paraId="70811A82" w14:textId="77777777" w:rsidR="009F6156" w:rsidRDefault="009F6156" w:rsidP="009F6156"/>
    <w:p w14:paraId="23E2F1DA" w14:textId="77777777" w:rsidR="009F6156" w:rsidRDefault="009F6156" w:rsidP="0064553D">
      <w:pPr>
        <w:pStyle w:val="Heading2"/>
      </w:pPr>
      <w:r>
        <w:t>Contraintes et limites</w:t>
      </w:r>
    </w:p>
    <w:p w14:paraId="01B3DE1C" w14:textId="77777777" w:rsidR="0064553D" w:rsidRPr="0064553D" w:rsidRDefault="0064553D" w:rsidP="0064553D"/>
    <w:p w14:paraId="5464FF27" w14:textId="77777777" w:rsidR="009F6156" w:rsidRDefault="009F6156" w:rsidP="009F6156">
      <w:r>
        <w:t>Les contraintes et les limites liées à la réalisation sont de plusieurs ordres :</w:t>
      </w:r>
    </w:p>
    <w:p w14:paraId="6F22C6C2" w14:textId="77777777" w:rsidR="0064553D" w:rsidRDefault="0064553D" w:rsidP="009F6156"/>
    <w:p w14:paraId="419D5588" w14:textId="77777777" w:rsidR="009F6156" w:rsidRDefault="009F6156" w:rsidP="0064553D">
      <w:pPr>
        <w:pStyle w:val="Heading3"/>
      </w:pPr>
      <w:r>
        <w:t>1. contraintes techniques :</w:t>
      </w:r>
    </w:p>
    <w:p w14:paraId="4BE71E7E" w14:textId="77777777" w:rsidR="009F6156" w:rsidRDefault="009F6156" w:rsidP="009F6156"/>
    <w:p w14:paraId="7C89AAAD" w14:textId="4383C76B" w:rsidR="009F6156" w:rsidRDefault="009F6156" w:rsidP="0064553D">
      <w:pPr>
        <w:pStyle w:val="Heading4"/>
        <w:numPr>
          <w:ilvl w:val="0"/>
          <w:numId w:val="7"/>
        </w:numPr>
      </w:pPr>
      <w:r>
        <w:t xml:space="preserve">Volumétrie des </w:t>
      </w:r>
      <w:r w:rsidR="0064553D">
        <w:t>données :</w:t>
      </w:r>
    </w:p>
    <w:p w14:paraId="7C1B6F25" w14:textId="77777777" w:rsidR="0064553D" w:rsidRPr="0064553D" w:rsidRDefault="0064553D" w:rsidP="0064553D"/>
    <w:p w14:paraId="4865A60F" w14:textId="77777777" w:rsidR="009F6156" w:rsidRDefault="009F6156" w:rsidP="009F6156">
      <w:r>
        <w:t>Les données satellitaires exploitables (Sentinel-3, MODIS) sont :</w:t>
      </w:r>
    </w:p>
    <w:p w14:paraId="7EA066FC" w14:textId="733BC307" w:rsidR="009F6156" w:rsidRDefault="0064553D" w:rsidP="0064553D">
      <w:r>
        <w:t>- M</w:t>
      </w:r>
      <w:r w:rsidR="009F6156">
        <w:t>assives (plusieurs gigaoctets par période d’étude)</w:t>
      </w:r>
      <w:r w:rsidR="0026757B">
        <w:t>.</w:t>
      </w:r>
    </w:p>
    <w:p w14:paraId="6A9BD412" w14:textId="5C7288F7" w:rsidR="009F6156" w:rsidRDefault="0064553D" w:rsidP="009F6156">
      <w:r>
        <w:t>- S</w:t>
      </w:r>
      <w:r w:rsidR="009F6156">
        <w:t>tockées sous formats spécialisés (GeoTIFF, NetCDF).</w:t>
      </w:r>
    </w:p>
    <w:p w14:paraId="010F1072" w14:textId="77D7E567" w:rsidR="0064553D" w:rsidRDefault="0064553D" w:rsidP="009F6156"/>
    <w:p w14:paraId="7723A08F" w14:textId="77777777" w:rsidR="009F6156" w:rsidRDefault="009F6156" w:rsidP="009F6156">
      <w:r>
        <w:t>Le traitement de ces données à pleine résolution peut entraîner :</w:t>
      </w:r>
    </w:p>
    <w:p w14:paraId="2CD38EFA" w14:textId="56B5D236" w:rsidR="009F6156" w:rsidRDefault="0064553D" w:rsidP="009F6156">
      <w:r>
        <w:t>- D</w:t>
      </w:r>
      <w:r w:rsidR="009F6156">
        <w:t>es temps de calcul importants</w:t>
      </w:r>
      <w:r w:rsidR="0026757B">
        <w:t>.</w:t>
      </w:r>
    </w:p>
    <w:p w14:paraId="4B20DE91" w14:textId="04A943F6" w:rsidR="009F6156" w:rsidRDefault="0064553D" w:rsidP="009F6156">
      <w:r>
        <w:t>- U</w:t>
      </w:r>
      <w:r w:rsidR="009F6156">
        <w:t>ne surcharge mémoire</w:t>
      </w:r>
      <w:r w:rsidR="0026757B">
        <w:t>.</w:t>
      </w:r>
    </w:p>
    <w:p w14:paraId="47074109" w14:textId="1F428EF6" w:rsidR="009F6156" w:rsidRDefault="0064553D" w:rsidP="009F6156">
      <w:r>
        <w:t>- D</w:t>
      </w:r>
      <w:r w:rsidR="009F6156">
        <w:t>es ralentissements lors des phases d’apprentissage.</w:t>
      </w:r>
    </w:p>
    <w:p w14:paraId="79102DD8" w14:textId="77777777" w:rsidR="0064553D" w:rsidRDefault="0064553D" w:rsidP="009F6156"/>
    <w:p w14:paraId="7C56C05F" w14:textId="77777777" w:rsidR="009F6156" w:rsidRDefault="009F6156" w:rsidP="009F6156">
      <w:r>
        <w:t>Mesures envisagées :</w:t>
      </w:r>
    </w:p>
    <w:p w14:paraId="271EEF01" w14:textId="5B4A98B8" w:rsidR="009F6156" w:rsidRDefault="0064553D" w:rsidP="009F6156">
      <w:r>
        <w:rPr>
          <w:rFonts w:ascii="Segoe UI Symbol" w:hAnsi="Segoe UI Symbol" w:cs="Segoe UI Symbol"/>
        </w:rPr>
        <w:t xml:space="preserve">- </w:t>
      </w:r>
      <w:r w:rsidR="009F6156">
        <w:t>Réduction de la zone d’étude,</w:t>
      </w:r>
    </w:p>
    <w:p w14:paraId="68C3C1D1" w14:textId="760CFCEA" w:rsidR="009F6156" w:rsidRDefault="0064553D" w:rsidP="009F6156">
      <w:r>
        <w:rPr>
          <w:rFonts w:ascii="Segoe UI Symbol" w:hAnsi="Segoe UI Symbol" w:cs="Segoe UI Symbol"/>
        </w:rPr>
        <w:t xml:space="preserve">- </w:t>
      </w:r>
      <w:r w:rsidR="009F6156">
        <w:t>Agrégation temporelle (hebdomadaires plutôt que quotidiennes),</w:t>
      </w:r>
    </w:p>
    <w:p w14:paraId="38EF6191" w14:textId="695E18A3" w:rsidR="009F6156" w:rsidRDefault="0064553D" w:rsidP="009F6156">
      <w:r>
        <w:t xml:space="preserve">- </w:t>
      </w:r>
      <w:r w:rsidR="009F6156">
        <w:t>Utilisation d’environnements de calcul cloud (Google Colab, Kaggle</w:t>
      </w:r>
    </w:p>
    <w:p w14:paraId="527ECE11" w14:textId="77777777" w:rsidR="009F6156" w:rsidRDefault="009F6156" w:rsidP="009F6156">
      <w:r>
        <w:t>Notebooks).</w:t>
      </w:r>
    </w:p>
    <w:p w14:paraId="65B44C92" w14:textId="77777777" w:rsidR="009F6156" w:rsidRDefault="009F6156" w:rsidP="009F6156"/>
    <w:p w14:paraId="4E6C09DA" w14:textId="77777777" w:rsidR="009F6156" w:rsidRDefault="009F6156" w:rsidP="009F6156"/>
    <w:p w14:paraId="21C2C47E" w14:textId="7EB089B4" w:rsidR="009F6156" w:rsidRDefault="009F6156" w:rsidP="0026757B">
      <w:pPr>
        <w:pStyle w:val="Heading4"/>
        <w:numPr>
          <w:ilvl w:val="0"/>
          <w:numId w:val="7"/>
        </w:numPr>
      </w:pPr>
      <w:r>
        <w:t>Ressources matérielles limitées</w:t>
      </w:r>
    </w:p>
    <w:p w14:paraId="7866113F" w14:textId="77777777" w:rsidR="0026757B" w:rsidRPr="0026757B" w:rsidRDefault="0026757B" w:rsidP="0026757B"/>
    <w:p w14:paraId="47F8D683" w14:textId="77777777" w:rsidR="009F6156" w:rsidRDefault="009F6156" w:rsidP="009F6156">
      <w:r>
        <w:t>La manipulation de données géospatiales requiert généralement :</w:t>
      </w:r>
    </w:p>
    <w:p w14:paraId="6685CF9F" w14:textId="77777777" w:rsidR="0026757B" w:rsidRDefault="0026757B" w:rsidP="009F6156"/>
    <w:p w14:paraId="304A3708" w14:textId="322389AD" w:rsidR="009F6156" w:rsidRDefault="0026757B" w:rsidP="009F6156">
      <w:r>
        <w:t>- U</w:t>
      </w:r>
      <w:r w:rsidR="009F6156">
        <w:t>n volume de RAM conséquent</w:t>
      </w:r>
    </w:p>
    <w:p w14:paraId="2A2E06C6" w14:textId="18658C97" w:rsidR="009F6156" w:rsidRDefault="0026757B" w:rsidP="009F6156">
      <w:r>
        <w:t>- U</w:t>
      </w:r>
      <w:r w:rsidR="009F6156">
        <w:t>ne capacité de calcul multicœur</w:t>
      </w:r>
    </w:p>
    <w:p w14:paraId="741704E4" w14:textId="77777777" w:rsidR="0026757B" w:rsidRDefault="0026757B" w:rsidP="009F6156"/>
    <w:p w14:paraId="42C69DBD" w14:textId="77777777" w:rsidR="009F6156" w:rsidRDefault="009F6156" w:rsidP="009F6156">
      <w:r>
        <w:t>Les ressources disponibles peuvent limiter :</w:t>
      </w:r>
    </w:p>
    <w:p w14:paraId="494D20C0" w14:textId="77777777" w:rsidR="0026757B" w:rsidRDefault="0026757B" w:rsidP="009F6156"/>
    <w:p w14:paraId="589E4442" w14:textId="0B6B9D95" w:rsidR="009F6156" w:rsidRDefault="0026757B" w:rsidP="009F6156">
      <w:r>
        <w:t>- L</w:t>
      </w:r>
      <w:r w:rsidR="009F6156">
        <w:t>a taille des jeux de données exploitables</w:t>
      </w:r>
    </w:p>
    <w:p w14:paraId="4AAD87B2" w14:textId="3A8913D4" w:rsidR="009F6156" w:rsidRDefault="0026757B" w:rsidP="009F6156">
      <w:r>
        <w:t>- L</w:t>
      </w:r>
      <w:r w:rsidR="009F6156">
        <w:t>a complexité des modèles entraînés</w:t>
      </w:r>
    </w:p>
    <w:p w14:paraId="7E3B8AD5" w14:textId="03FC455A" w:rsidR="009F6156" w:rsidRDefault="0026757B" w:rsidP="009F6156">
      <w:r>
        <w:t>- L</w:t>
      </w:r>
      <w:r w:rsidR="009F6156">
        <w:t>a rapidité des expérimentations.</w:t>
      </w:r>
    </w:p>
    <w:p w14:paraId="32BCBB05" w14:textId="77777777" w:rsidR="0026757B" w:rsidRDefault="0026757B" w:rsidP="009F6156"/>
    <w:p w14:paraId="4D49FF0B" w14:textId="77777777" w:rsidR="009F6156" w:rsidRDefault="009F6156" w:rsidP="009F6156">
      <w:r>
        <w:t>Cela pourrait conduire à privilégier :</w:t>
      </w:r>
    </w:p>
    <w:p w14:paraId="212213B6" w14:textId="77777777" w:rsidR="0026757B" w:rsidRDefault="0026757B" w:rsidP="009F6156"/>
    <w:p w14:paraId="2ACA37F7" w14:textId="2842AAE7" w:rsidR="009F6156" w:rsidRDefault="0026757B" w:rsidP="009F6156">
      <w:r>
        <w:t>- L</w:t>
      </w:r>
      <w:r w:rsidR="009F6156">
        <w:t>es modèles moins gourmands (régression linéaire),</w:t>
      </w:r>
    </w:p>
    <w:p w14:paraId="2AD1D8F2" w14:textId="4482014C" w:rsidR="009F6156" w:rsidRDefault="0026757B" w:rsidP="009F6156">
      <w:r>
        <w:t>- L</w:t>
      </w:r>
      <w:r w:rsidR="009F6156">
        <w:t>es sous-ensembles de données représentatifs.</w:t>
      </w:r>
    </w:p>
    <w:p w14:paraId="10AA355D" w14:textId="77777777" w:rsidR="0026757B" w:rsidRDefault="0026757B" w:rsidP="009F6156"/>
    <w:p w14:paraId="4F7C8A10" w14:textId="25333F5E" w:rsidR="009F6156" w:rsidRDefault="009F6156" w:rsidP="0026757B">
      <w:pPr>
        <w:pStyle w:val="Heading3"/>
        <w:numPr>
          <w:ilvl w:val="2"/>
          <w:numId w:val="6"/>
        </w:numPr>
      </w:pPr>
      <w:r>
        <w:t>Contraintes organisationnelles</w:t>
      </w:r>
    </w:p>
    <w:p w14:paraId="12781E68" w14:textId="77777777" w:rsidR="0026757B" w:rsidRPr="0026757B" w:rsidRDefault="0026757B" w:rsidP="0026757B"/>
    <w:p w14:paraId="77C972F5" w14:textId="77777777" w:rsidR="009F6156" w:rsidRDefault="009F6156" w:rsidP="009F6156">
      <w:r>
        <w:t>Ce projet exige :</w:t>
      </w:r>
    </w:p>
    <w:p w14:paraId="064C1778" w14:textId="3BF92A36" w:rsidR="009F6156" w:rsidRDefault="0026757B" w:rsidP="009F6156">
      <w:r>
        <w:t>- U</w:t>
      </w:r>
      <w:r w:rsidR="009F6156">
        <w:t>ne coordination rigoureuse,</w:t>
      </w:r>
    </w:p>
    <w:p w14:paraId="302D10D0" w14:textId="0E189D55" w:rsidR="009F6156" w:rsidRDefault="0026757B" w:rsidP="009F6156">
      <w:r>
        <w:t>- U</w:t>
      </w:r>
      <w:r w:rsidR="009F6156">
        <w:t>ne répartition claire des responsabilités,</w:t>
      </w:r>
    </w:p>
    <w:p w14:paraId="4BEADA92" w14:textId="4849B9F1" w:rsidR="009F6156" w:rsidRDefault="0026757B" w:rsidP="009F6156">
      <w:r>
        <w:t>- U</w:t>
      </w:r>
      <w:r w:rsidR="009F6156">
        <w:t>ne gestion du temps maîtrisée.</w:t>
      </w:r>
    </w:p>
    <w:p w14:paraId="78FDD35D" w14:textId="77777777" w:rsidR="0026757B" w:rsidRDefault="0026757B" w:rsidP="009F6156"/>
    <w:p w14:paraId="4496B033" w14:textId="643DB020" w:rsidR="009F6156" w:rsidRDefault="009F6156" w:rsidP="009F6156">
      <w:r>
        <w:t>Un déséquilibre dans la répartition des tâches ainsi que dans leur achèvement pourrait</w:t>
      </w:r>
      <w:r w:rsidR="0026757B">
        <w:t xml:space="preserve"> </w:t>
      </w:r>
      <w:r>
        <w:t>ralentir l’avancement global du projet.</w:t>
      </w:r>
    </w:p>
    <w:p w14:paraId="63F27C9A" w14:textId="77777777" w:rsidR="009F6156" w:rsidRDefault="009F6156" w:rsidP="009F6156">
      <w:r>
        <w:lastRenderedPageBreak/>
        <w:t>Pour y remédier, nous mettrons en place :</w:t>
      </w:r>
    </w:p>
    <w:p w14:paraId="68A3053F" w14:textId="24E2F90B" w:rsidR="009F6156" w:rsidRDefault="0026757B" w:rsidP="009F6156">
      <w:r>
        <w:t>- U</w:t>
      </w:r>
      <w:r w:rsidR="009F6156">
        <w:t>n planning détaillé,</w:t>
      </w:r>
    </w:p>
    <w:p w14:paraId="510D31E7" w14:textId="249DACD8" w:rsidR="009F6156" w:rsidRDefault="0026757B" w:rsidP="009F6156">
      <w:r>
        <w:t>- U</w:t>
      </w:r>
      <w:r w:rsidR="009F6156">
        <w:t>n suivi des livrables,</w:t>
      </w:r>
    </w:p>
    <w:p w14:paraId="024059F7" w14:textId="31CC1E97" w:rsidR="009F6156" w:rsidRDefault="0026757B" w:rsidP="009F6156">
      <w:r>
        <w:t>- U</w:t>
      </w:r>
      <w:r w:rsidR="009F6156">
        <w:t>n système de versioning collaboratif</w:t>
      </w:r>
    </w:p>
    <w:p w14:paraId="0068E3DB" w14:textId="77777777" w:rsidR="009F6156" w:rsidRDefault="009F6156" w:rsidP="009F6156"/>
    <w:p w14:paraId="48C97C69" w14:textId="5A65D1FB" w:rsidR="009F6156" w:rsidRDefault="009163F8" w:rsidP="0026757B">
      <w:pPr>
        <w:pStyle w:val="Heading2"/>
      </w:pPr>
      <w:r>
        <w:t>Planification</w:t>
      </w:r>
    </w:p>
    <w:p w14:paraId="0FF198D8" w14:textId="77777777" w:rsidR="009163F8" w:rsidRDefault="009163F8" w:rsidP="009163F8"/>
    <w:p w14:paraId="7620ED85" w14:textId="7EA52B51" w:rsidR="009163F8" w:rsidRPr="009163F8" w:rsidRDefault="009163F8" w:rsidP="009163F8">
      <w:r>
        <w:t>La réalisation du projet se fera suivant un canevas précis. Il est présenté sous dessous grâce à un diagramme de Gantt :</w:t>
      </w:r>
    </w:p>
    <w:p w14:paraId="2F8CCC9E" w14:textId="77777777" w:rsidR="0026757B" w:rsidRDefault="0026757B" w:rsidP="0026757B"/>
    <w:p w14:paraId="4E0705FC" w14:textId="427C8E90" w:rsidR="0026757B" w:rsidRDefault="0026757B" w:rsidP="0026757B">
      <w:r>
        <w:rPr>
          <w:noProof/>
        </w:rPr>
        <w:drawing>
          <wp:inline distT="0" distB="0" distL="0" distR="0" wp14:anchorId="45189DE4" wp14:editId="11D1265F">
            <wp:extent cx="5760720" cy="1434465"/>
            <wp:effectExtent l="0" t="0" r="2540" b="0"/>
            <wp:docPr id="202647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1434465"/>
                    </a:xfrm>
                    <a:prstGeom prst="rect">
                      <a:avLst/>
                    </a:prstGeom>
                    <a:noFill/>
                    <a:ln>
                      <a:noFill/>
                    </a:ln>
                  </pic:spPr>
                </pic:pic>
              </a:graphicData>
            </a:graphic>
          </wp:inline>
        </w:drawing>
      </w:r>
    </w:p>
    <w:p w14:paraId="107423E9" w14:textId="77777777" w:rsidR="003F2947" w:rsidRDefault="003F2947" w:rsidP="0026757B"/>
    <w:p w14:paraId="111877B0" w14:textId="15902D9C" w:rsidR="009F58F8" w:rsidRDefault="009F58F8" w:rsidP="009F58F8">
      <w:pPr>
        <w:pStyle w:val="Heading1"/>
      </w:pPr>
      <w:r>
        <w:t>Réalisation</w:t>
      </w:r>
    </w:p>
    <w:p w14:paraId="0DF9B911" w14:textId="77777777" w:rsidR="009F58F8" w:rsidRDefault="009F58F8" w:rsidP="0026757B"/>
    <w:p w14:paraId="51236B97" w14:textId="25E6F988" w:rsidR="003F2947" w:rsidRDefault="003F2947" w:rsidP="003F2947">
      <w:pPr>
        <w:pStyle w:val="ListParagraph"/>
        <w:numPr>
          <w:ilvl w:val="0"/>
          <w:numId w:val="11"/>
        </w:numPr>
      </w:pPr>
      <w:r>
        <w:t>Gestion des données</w:t>
      </w:r>
    </w:p>
    <w:p w14:paraId="2DBE551A" w14:textId="77777777" w:rsidR="0026757B" w:rsidRPr="0026757B" w:rsidRDefault="0026757B" w:rsidP="0026757B"/>
    <w:p w14:paraId="22E1CA9B" w14:textId="33549759" w:rsidR="00A11077" w:rsidRDefault="003F2947" w:rsidP="008C5414">
      <w:pPr>
        <w:pStyle w:val="Heading4"/>
        <w:keepNext w:val="0"/>
        <w:keepLines w:val="0"/>
        <w:numPr>
          <w:ilvl w:val="0"/>
          <w:numId w:val="12"/>
        </w:numPr>
        <w:spacing w:before="240"/>
        <w:rPr>
          <w:rFonts w:ascii="Times New Roman" w:eastAsia="Times New Roman" w:hAnsi="Times New Roman" w:cs="Times New Roman"/>
          <w:b/>
          <w:bCs/>
          <w:color w:val="000000"/>
        </w:rPr>
      </w:pPr>
      <w:r w:rsidRPr="003F2947">
        <w:rPr>
          <w:rFonts w:ascii="Times New Roman" w:eastAsia="Times New Roman" w:hAnsi="Times New Roman" w:cs="Times New Roman"/>
          <w:b/>
          <w:bCs/>
          <w:color w:val="000000"/>
        </w:rPr>
        <w:t>Description du jeu de données :</w:t>
      </w:r>
    </w:p>
    <w:p w14:paraId="4FB405F1" w14:textId="7A58B650" w:rsidR="008C5414" w:rsidRPr="008C5414" w:rsidRDefault="008C5414" w:rsidP="008C5414"/>
    <w:p w14:paraId="4B265E3F"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Dimensions :</w:t>
      </w:r>
    </w:p>
    <w:p w14:paraId="19FA6ABC"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Nombre d'observations : 16 779</w:t>
      </w:r>
    </w:p>
    <w:p w14:paraId="36DD6B97"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Nombre de variables : 11</w:t>
      </w:r>
    </w:p>
    <w:p w14:paraId="677549A8"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Valeurs manquantes : 0 (dataset complet)</w:t>
      </w:r>
    </w:p>
    <w:p w14:paraId="1997AF04" w14:textId="77777777" w:rsidR="00A11077"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6B21DF07"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Variables du dataset :</w:t>
      </w:r>
    </w:p>
    <w:tbl>
      <w:tblPr>
        <w:tblStyle w:val="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7"/>
        <w:gridCol w:w="3261"/>
        <w:gridCol w:w="3363"/>
      </w:tblGrid>
      <w:tr w:rsidR="00A11077" w14:paraId="09D79D5D" w14:textId="77777777">
        <w:trPr>
          <w:trHeight w:val="435"/>
        </w:trPr>
        <w:tc>
          <w:tcPr>
            <w:tcW w:w="2447"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0D7600B0"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Variable</w:t>
            </w:r>
          </w:p>
        </w:tc>
        <w:tc>
          <w:tcPr>
            <w:tcW w:w="3261"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03051E35"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Type</w:t>
            </w:r>
          </w:p>
        </w:tc>
        <w:tc>
          <w:tcPr>
            <w:tcW w:w="3363"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7664888E"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Description</w:t>
            </w:r>
          </w:p>
        </w:tc>
      </w:tr>
      <w:tr w:rsidR="00A11077" w14:paraId="555A522A" w14:textId="77777777">
        <w:trPr>
          <w:trHeight w:val="70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FBCA0E0"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Region_Type</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2746BAB"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str</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77536518"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Type de région climatique (12 catégories)</w:t>
            </w:r>
          </w:p>
        </w:tc>
      </w:tr>
      <w:tr w:rsidR="00A11077" w14:paraId="52B17729"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050EE642"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Latitude/Longitude</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27A43304"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6145ED67"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Coordonnées géographiques</w:t>
            </w:r>
          </w:p>
        </w:tc>
      </w:tr>
      <w:tr w:rsidR="00A11077" w14:paraId="5438CC88"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7D354B90"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Altitude_m</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00A0D431"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34F91F76"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Altitude en mètres</w:t>
            </w:r>
          </w:p>
        </w:tc>
      </w:tr>
      <w:tr w:rsidR="00A11077" w14:paraId="4016FD99"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20B5A82"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Day_of_year</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289BE7F9"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001EFE86"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Jour de l'année (0-365)</w:t>
            </w:r>
          </w:p>
        </w:tc>
      </w:tr>
      <w:tr w:rsidR="00A11077" w14:paraId="4ECE73D0"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D0BA2C9"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Ndvi</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270D6D4"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4DEE6CBD"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Indice de végétation</w:t>
            </w:r>
          </w:p>
        </w:tc>
      </w:tr>
      <w:tr w:rsidR="00A11077" w14:paraId="3BC227EB"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13DD4A4"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Albedo</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1C138EDE"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355C94B8"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Réflectivité de surface</w:t>
            </w:r>
          </w:p>
        </w:tc>
      </w:tr>
      <w:tr w:rsidR="00A11077" w14:paraId="59520878"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2822A61"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Cloud_cover_pct</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6A09411"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095D3F4C"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Couverture nuageuse (%)</w:t>
            </w:r>
          </w:p>
        </w:tc>
      </w:tr>
      <w:tr w:rsidR="00A11077" w14:paraId="5E41DB81"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3B1BD6D6"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Humidity_pct</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360D9128"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418674F6"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Humidité relative (%)</w:t>
            </w:r>
          </w:p>
        </w:tc>
      </w:tr>
      <w:tr w:rsidR="00A11077" w14:paraId="26EDF572"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F8ED169"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Insolation_wm2</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4504720D"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56982C72"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Rayonnement solaire (W/m²)</w:t>
            </w:r>
          </w:p>
        </w:tc>
      </w:tr>
      <w:tr w:rsidR="00A11077" w14:paraId="484AEFF3" w14:textId="77777777">
        <w:trPr>
          <w:trHeight w:val="735"/>
        </w:trPr>
        <w:tc>
          <w:tcPr>
            <w:tcW w:w="2447" w:type="dxa"/>
            <w:tcBorders>
              <w:top w:val="nil"/>
              <w:left w:val="single" w:sz="8" w:space="0" w:color="CCCCCC"/>
              <w:bottom w:val="single" w:sz="8" w:space="0" w:color="CCCCCC"/>
              <w:right w:val="single" w:sz="8" w:space="0" w:color="CCCCCC"/>
            </w:tcBorders>
            <w:shd w:val="clear" w:color="auto" w:fill="FFE699"/>
            <w:tcMar>
              <w:top w:w="80" w:type="dxa"/>
              <w:left w:w="120" w:type="dxa"/>
              <w:bottom w:w="80" w:type="dxa"/>
              <w:right w:w="120" w:type="dxa"/>
            </w:tcMar>
          </w:tcPr>
          <w:p w14:paraId="11EDDCB3"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Lst_celsius</w:t>
            </w:r>
          </w:p>
        </w:tc>
        <w:tc>
          <w:tcPr>
            <w:tcW w:w="3261" w:type="dxa"/>
            <w:tcBorders>
              <w:top w:val="nil"/>
              <w:left w:val="nil"/>
              <w:bottom w:val="single" w:sz="8" w:space="0" w:color="CCCCCC"/>
              <w:right w:val="single" w:sz="8" w:space="0" w:color="CCCCCC"/>
            </w:tcBorders>
            <w:shd w:val="clear" w:color="auto" w:fill="FFE699"/>
            <w:tcMar>
              <w:top w:w="80" w:type="dxa"/>
              <w:left w:w="120" w:type="dxa"/>
              <w:bottom w:w="80" w:type="dxa"/>
              <w:right w:w="120" w:type="dxa"/>
            </w:tcMar>
          </w:tcPr>
          <w:p w14:paraId="6D388109"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float64</w:t>
            </w:r>
          </w:p>
        </w:tc>
        <w:tc>
          <w:tcPr>
            <w:tcW w:w="3363" w:type="dxa"/>
            <w:tcBorders>
              <w:top w:val="nil"/>
              <w:left w:val="nil"/>
              <w:bottom w:val="single" w:sz="8" w:space="0" w:color="CCCCCC"/>
              <w:right w:val="single" w:sz="8" w:space="0" w:color="CCCCCC"/>
            </w:tcBorders>
            <w:shd w:val="clear" w:color="auto" w:fill="FFE699"/>
            <w:tcMar>
              <w:top w:w="80" w:type="dxa"/>
              <w:left w:w="120" w:type="dxa"/>
              <w:bottom w:w="80" w:type="dxa"/>
              <w:right w:w="120" w:type="dxa"/>
            </w:tcMar>
          </w:tcPr>
          <w:p w14:paraId="2BBB3773" w14:textId="77777777" w:rsidR="00A11077" w:rsidRDefault="00000000">
            <w:pPr>
              <w:spacing w:after="0"/>
              <w:rPr>
                <w:rFonts w:ascii="Times New Roman" w:eastAsia="Times New Roman" w:hAnsi="Times New Roman" w:cs="Times New Roman"/>
                <w:b/>
                <w:bCs/>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Variable cible : Température (°C)</w:t>
            </w:r>
          </w:p>
        </w:tc>
      </w:tr>
    </w:tbl>
    <w:p w14:paraId="7DE40774" w14:textId="77777777" w:rsidR="00A11077"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2FFEE69A"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Statistiques de la variable cible (LST - Température) :</w:t>
      </w:r>
    </w:p>
    <w:tbl>
      <w:tblPr>
        <w:tblStyle w:val="a0"/>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0"/>
        <w:gridCol w:w="2246"/>
        <w:gridCol w:w="2289"/>
        <w:gridCol w:w="2246"/>
      </w:tblGrid>
      <w:tr w:rsidR="00A11077" w14:paraId="3F27A16A" w14:textId="77777777">
        <w:trPr>
          <w:trHeight w:val="435"/>
        </w:trPr>
        <w:tc>
          <w:tcPr>
            <w:tcW w:w="2290"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60E1665A"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246"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422084AE"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c>
          <w:tcPr>
            <w:tcW w:w="2289"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748ED5F5"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246"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26B31489"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r>
      <w:tr w:rsidR="00A11077" w14:paraId="369E9D8F"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E682A95"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Minimum</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2D36967C"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-58.43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2237CC5F"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Moyenne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51A80A43"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17.15 °C</w:t>
            </w:r>
          </w:p>
        </w:tc>
      </w:tr>
      <w:tr w:rsidR="00A11077" w14:paraId="64D3EA4A"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7E0F3C08"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Q1 (25%)</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297EEAE1"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9.33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050589D7"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Écart-type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4085B740"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23.50 °C</w:t>
            </w:r>
          </w:p>
        </w:tc>
      </w:tr>
      <w:tr w:rsidR="00A11077" w14:paraId="5BFA248B" w14:textId="77777777" w:rsidTr="003F2947">
        <w:trPr>
          <w:trHeight w:val="435"/>
        </w:trPr>
        <w:tc>
          <w:tcPr>
            <w:tcW w:w="2290" w:type="dxa"/>
            <w:tcBorders>
              <w:top w:val="nil"/>
              <w:left w:val="single" w:sz="8" w:space="0" w:color="CCCCCC"/>
              <w:bottom w:val="nil"/>
              <w:right w:val="single" w:sz="8" w:space="0" w:color="CCCCCC"/>
            </w:tcBorders>
            <w:tcMar>
              <w:top w:w="80" w:type="dxa"/>
              <w:left w:w="120" w:type="dxa"/>
              <w:bottom w:w="80" w:type="dxa"/>
              <w:right w:w="120" w:type="dxa"/>
            </w:tcMar>
          </w:tcPr>
          <w:p w14:paraId="30D00322"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Médiane</w:t>
            </w:r>
          </w:p>
        </w:tc>
        <w:tc>
          <w:tcPr>
            <w:tcW w:w="2246" w:type="dxa"/>
            <w:tcBorders>
              <w:top w:val="nil"/>
              <w:left w:val="nil"/>
              <w:bottom w:val="nil"/>
              <w:right w:val="single" w:sz="8" w:space="0" w:color="CCCCCC"/>
            </w:tcBorders>
            <w:tcMar>
              <w:top w:w="80" w:type="dxa"/>
              <w:left w:w="120" w:type="dxa"/>
              <w:bottom w:w="80" w:type="dxa"/>
              <w:right w:w="120" w:type="dxa"/>
            </w:tcMar>
          </w:tcPr>
          <w:p w14:paraId="3714F88F"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25.91 °C</w:t>
            </w:r>
          </w:p>
        </w:tc>
        <w:tc>
          <w:tcPr>
            <w:tcW w:w="2289" w:type="dxa"/>
            <w:tcBorders>
              <w:top w:val="nil"/>
              <w:left w:val="nil"/>
              <w:bottom w:val="nil"/>
              <w:right w:val="single" w:sz="8" w:space="0" w:color="CCCCCC"/>
            </w:tcBorders>
            <w:tcMar>
              <w:top w:w="80" w:type="dxa"/>
              <w:left w:w="120" w:type="dxa"/>
              <w:bottom w:w="80" w:type="dxa"/>
              <w:right w:w="120" w:type="dxa"/>
            </w:tcMar>
          </w:tcPr>
          <w:p w14:paraId="3A904B2F"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Maximum</w:t>
            </w:r>
          </w:p>
        </w:tc>
        <w:tc>
          <w:tcPr>
            <w:tcW w:w="2246" w:type="dxa"/>
            <w:tcBorders>
              <w:top w:val="nil"/>
              <w:left w:val="nil"/>
              <w:bottom w:val="nil"/>
              <w:right w:val="single" w:sz="8" w:space="0" w:color="CCCCCC"/>
            </w:tcBorders>
            <w:tcMar>
              <w:top w:w="80" w:type="dxa"/>
              <w:left w:w="120" w:type="dxa"/>
              <w:bottom w:w="80" w:type="dxa"/>
              <w:right w:w="120" w:type="dxa"/>
            </w:tcMar>
          </w:tcPr>
          <w:p w14:paraId="4CA11D9E"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57.46 °C</w:t>
            </w:r>
          </w:p>
        </w:tc>
      </w:tr>
      <w:tr w:rsidR="003F2947" w14:paraId="05D5E3C7"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7B480611" w14:textId="77777777" w:rsidR="003F2947" w:rsidRDefault="003F2947">
            <w:pPr>
              <w:spacing w:after="0"/>
              <w:rPr>
                <w:rFonts w:ascii="Times New Roman" w:eastAsia="Times New Roman" w:hAnsi="Times New Roman" w:cs="Times New Roman"/>
              </w:rPr>
            </w:pP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151DB79C" w14:textId="77777777" w:rsidR="003F2947" w:rsidRDefault="003F2947">
            <w:pPr>
              <w:spacing w:after="0"/>
              <w:rPr>
                <w:rFonts w:ascii="Times New Roman" w:eastAsia="Times New Roman" w:hAnsi="Times New Roman" w:cs="Times New Roman"/>
              </w:rPr>
            </w:pP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301991D9" w14:textId="77777777" w:rsidR="003F2947" w:rsidRDefault="003F2947">
            <w:pPr>
              <w:spacing w:after="0"/>
              <w:rPr>
                <w:rFonts w:ascii="Times New Roman" w:eastAsia="Times New Roman" w:hAnsi="Times New Roman" w:cs="Times New Roman"/>
              </w:rPr>
            </w:pP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5FFCF1D2" w14:textId="77777777" w:rsidR="003F2947" w:rsidRDefault="003F2947">
            <w:pPr>
              <w:spacing w:after="0"/>
              <w:rPr>
                <w:rFonts w:ascii="Times New Roman" w:eastAsia="Times New Roman" w:hAnsi="Times New Roman" w:cs="Times New Roman"/>
              </w:rPr>
            </w:pPr>
          </w:p>
        </w:tc>
      </w:tr>
    </w:tbl>
    <w:p w14:paraId="2658C2C9"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369E2190" w14:textId="4B509319" w:rsidR="008C5414" w:rsidRDefault="008C5414" w:rsidP="008C5414">
      <w:pPr>
        <w:pStyle w:val="ListParagraph"/>
        <w:numPr>
          <w:ilvl w:val="0"/>
          <w:numId w:val="12"/>
        </w:numPr>
        <w:spacing w:after="0"/>
        <w:rPr>
          <w:rFonts w:ascii="Times New Roman" w:eastAsia="Times New Roman" w:hAnsi="Times New Roman" w:cs="Times New Roman"/>
        </w:rPr>
      </w:pPr>
      <w:r w:rsidRPr="008C5414">
        <w:rPr>
          <w:rFonts w:ascii="Times New Roman" w:eastAsia="Times New Roman" w:hAnsi="Times New Roman" w:cs="Times New Roman"/>
        </w:rPr>
        <w:t xml:space="preserve">Sources satellitaires de </w:t>
      </w:r>
      <w:r>
        <w:rPr>
          <w:rFonts w:ascii="Times New Roman" w:eastAsia="Times New Roman" w:hAnsi="Times New Roman" w:cs="Times New Roman"/>
        </w:rPr>
        <w:t>référence</w:t>
      </w:r>
    </w:p>
    <w:p w14:paraId="3574912C" w14:textId="77777777" w:rsidR="00C32120" w:rsidRDefault="00C32120" w:rsidP="00C32120">
      <w:pPr>
        <w:spacing w:after="0"/>
        <w:rPr>
          <w:rFonts w:ascii="Times New Roman" w:eastAsia="Times New Roman" w:hAnsi="Times New Roman" w:cs="Times New Roman"/>
        </w:rPr>
      </w:pPr>
    </w:p>
    <w:p w14:paraId="26445A62" w14:textId="77777777" w:rsidR="00C32120" w:rsidRPr="00C32120" w:rsidRDefault="00C32120" w:rsidP="00C32120">
      <w:pPr>
        <w:spacing w:after="0"/>
        <w:rPr>
          <w:rFonts w:ascii="Times New Roman" w:eastAsia="Times New Roman" w:hAnsi="Times New Roman" w:cs="Times New Roman"/>
        </w:rPr>
      </w:pPr>
    </w:p>
    <w:p w14:paraId="055AFF1A" w14:textId="0522D9DF" w:rsidR="00C32120" w:rsidRDefault="00C32120" w:rsidP="00C32120">
      <w:pPr>
        <w:spacing w:after="0"/>
        <w:rPr>
          <w:rFonts w:eastAsia="Times New Roman"/>
          <w:lang w:val="fr-CM"/>
        </w:rPr>
      </w:pPr>
      <w:r w:rsidRPr="00C32120">
        <w:rPr>
          <w:rFonts w:eastAsia="Times New Roman"/>
          <w:lang w:val="fr-CM"/>
        </w:rPr>
        <w:t>Pour extraire et compiler les données d</w:t>
      </w:r>
      <w:r>
        <w:rPr>
          <w:rFonts w:eastAsia="Times New Roman"/>
          <w:lang w:val="fr-CM"/>
        </w:rPr>
        <w:t>u</w:t>
      </w:r>
      <w:r w:rsidRPr="00C32120">
        <w:rPr>
          <w:rFonts w:eastAsia="Times New Roman"/>
          <w:lang w:val="fr-CM"/>
        </w:rPr>
        <w:t xml:space="preserve"> dataset, </w:t>
      </w:r>
      <w:r>
        <w:rPr>
          <w:rFonts w:eastAsia="Times New Roman"/>
          <w:lang w:val="fr-CM"/>
        </w:rPr>
        <w:t>nous avons mis sur pied un</w:t>
      </w:r>
      <w:r w:rsidRPr="00C32120">
        <w:rPr>
          <w:rFonts w:eastAsia="Times New Roman"/>
          <w:lang w:val="fr-CM"/>
        </w:rPr>
        <w:t xml:space="preserve"> script</w:t>
      </w:r>
      <w:r>
        <w:rPr>
          <w:rFonts w:eastAsia="Times New Roman"/>
          <w:lang w:val="fr-CM"/>
        </w:rPr>
        <w:t xml:space="preserve"> qui</w:t>
      </w:r>
      <w:r w:rsidRPr="00C32120">
        <w:rPr>
          <w:rFonts w:eastAsia="Times New Roman"/>
          <w:lang w:val="fr-CM"/>
        </w:rPr>
        <w:t xml:space="preserve"> s'appuie sur l'infrastructure de Google Earth Engine (GEE)</w:t>
      </w:r>
      <w:r>
        <w:rPr>
          <w:rFonts w:eastAsia="Times New Roman"/>
          <w:lang w:val="fr-CM"/>
        </w:rPr>
        <w:t>.</w:t>
      </w:r>
      <w:r w:rsidRPr="00C32120">
        <w:rPr>
          <w:rFonts w:eastAsia="Times New Roman"/>
          <w:lang w:val="fr-CM"/>
        </w:rPr>
        <w:t xml:space="preserve"> </w:t>
      </w:r>
      <w:r>
        <w:rPr>
          <w:rFonts w:eastAsia="Times New Roman"/>
          <w:lang w:val="fr-CM"/>
        </w:rPr>
        <w:t>Il</w:t>
      </w:r>
      <w:r w:rsidRPr="00C32120">
        <w:rPr>
          <w:rFonts w:eastAsia="Times New Roman"/>
          <w:lang w:val="fr-CM"/>
        </w:rPr>
        <w:t xml:space="preserve"> centralise et traite à la volée les bases de données de plusieurs organismes de référence (la NASA, l'USGS, et le CEPMMT/ECMWF).</w:t>
      </w:r>
    </w:p>
    <w:p w14:paraId="7EE85CEE" w14:textId="77777777" w:rsidR="00C32120" w:rsidRPr="00C32120" w:rsidRDefault="00C32120" w:rsidP="00C32120">
      <w:pPr>
        <w:spacing w:after="0"/>
        <w:rPr>
          <w:rFonts w:eastAsia="Times New Roman"/>
          <w:lang w:val="fr-CM"/>
        </w:rPr>
      </w:pPr>
    </w:p>
    <w:p w14:paraId="5E0CCBA4" w14:textId="680BBDBB" w:rsidR="00C32120" w:rsidRDefault="00C32120" w:rsidP="00C32120">
      <w:pPr>
        <w:spacing w:after="0"/>
        <w:rPr>
          <w:rFonts w:ascii="Times New Roman" w:eastAsia="Times New Roman" w:hAnsi="Times New Roman" w:cs="Times New Roman"/>
          <w:lang w:val="fr-CM"/>
        </w:rPr>
      </w:pPr>
      <w:r>
        <w:rPr>
          <w:rFonts w:ascii="Times New Roman" w:eastAsia="Times New Roman" w:hAnsi="Times New Roman" w:cs="Times New Roman"/>
          <w:lang w:val="fr-CM"/>
        </w:rPr>
        <w:t>Ci-dessous, sont présenté</w:t>
      </w:r>
      <w:r w:rsidRPr="00C32120">
        <w:rPr>
          <w:rFonts w:ascii="Times New Roman" w:eastAsia="Times New Roman" w:hAnsi="Times New Roman" w:cs="Times New Roman"/>
          <w:lang w:val="fr-CM"/>
        </w:rPr>
        <w:t xml:space="preserve"> les sites, plateformes et catalogues de données mis en avant dans</w:t>
      </w:r>
      <w:r>
        <w:rPr>
          <w:rFonts w:ascii="Times New Roman" w:eastAsia="Times New Roman" w:hAnsi="Times New Roman" w:cs="Times New Roman"/>
          <w:lang w:val="fr-CM"/>
        </w:rPr>
        <w:t xml:space="preserve"> l’obtention des des données sur les varianles :</w:t>
      </w:r>
    </w:p>
    <w:p w14:paraId="6E5B865C" w14:textId="77777777" w:rsidR="00C32120" w:rsidRDefault="00C32120" w:rsidP="00C32120">
      <w:pPr>
        <w:spacing w:after="0"/>
        <w:rPr>
          <w:rFonts w:ascii="Times New Roman" w:eastAsia="Times New Roman" w:hAnsi="Times New Roman" w:cs="Times New Roman"/>
          <w:lang w:val="fr-CM"/>
        </w:rPr>
      </w:pPr>
    </w:p>
    <w:p w14:paraId="24AE1F81" w14:textId="2650D33F" w:rsidR="00C32120" w:rsidRPr="00C32120" w:rsidRDefault="00C32120" w:rsidP="00C32120">
      <w:pPr>
        <w:pStyle w:val="ListParagraph"/>
        <w:numPr>
          <w:ilvl w:val="0"/>
          <w:numId w:val="14"/>
        </w:numPr>
        <w:spacing w:after="0"/>
        <w:rPr>
          <w:rFonts w:ascii="Times New Roman" w:eastAsia="Times New Roman" w:hAnsi="Times New Roman" w:cs="Times New Roman"/>
          <w:lang w:val="fr-CM"/>
        </w:rPr>
      </w:pPr>
      <w:r w:rsidRPr="00C32120">
        <w:rPr>
          <w:rFonts w:ascii="Times New Roman" w:eastAsia="Times New Roman" w:hAnsi="Times New Roman" w:cs="Times New Roman"/>
          <w:b/>
          <w:bCs/>
          <w:lang w:val="fr-CM"/>
        </w:rPr>
        <w:t xml:space="preserve">Altitude </w:t>
      </w:r>
      <w:r w:rsidR="00F72C3E">
        <w:rPr>
          <w:rFonts w:ascii="Times New Roman" w:eastAsia="Times New Roman" w:hAnsi="Times New Roman" w:cs="Times New Roman"/>
          <w:b/>
          <w:bCs/>
          <w:lang w:val="fr-CM"/>
        </w:rPr>
        <w:t>— USGS</w:t>
      </w:r>
      <w:r w:rsidRPr="00C32120">
        <w:rPr>
          <w:rFonts w:ascii="Times New Roman" w:eastAsia="Times New Roman" w:hAnsi="Times New Roman" w:cs="Times New Roman"/>
          <w:b/>
          <w:bCs/>
          <w:lang w:val="fr-CM"/>
        </w:rPr>
        <w:t>/SRTMGL1_003</w:t>
      </w:r>
      <w:r w:rsidR="00F72C3E">
        <w:rPr>
          <w:rFonts w:ascii="Times New Roman" w:eastAsia="Times New Roman" w:hAnsi="Times New Roman" w:cs="Times New Roman"/>
          <w:b/>
          <w:bCs/>
          <w:lang w:val="fr-CM"/>
        </w:rPr>
        <w:t xml:space="preserve"> </w:t>
      </w:r>
      <w:r w:rsidRPr="00C32120">
        <w:rPr>
          <w:rFonts w:ascii="Times New Roman" w:eastAsia="Times New Roman" w:hAnsi="Times New Roman" w:cs="Times New Roman"/>
          <w:b/>
          <w:bCs/>
          <w:lang w:val="fr-CM"/>
        </w:rPr>
        <w:t>:</w:t>
      </w:r>
      <w:r w:rsidRPr="00C32120">
        <w:rPr>
          <w:rFonts w:ascii="Times New Roman" w:eastAsia="Times New Roman" w:hAnsi="Times New Roman" w:cs="Times New Roman"/>
          <w:lang w:val="fr-CM"/>
        </w:rPr>
        <w:t xml:space="preserve"> </w:t>
      </w:r>
      <w:r w:rsidR="00F72C3E">
        <w:rPr>
          <w:rFonts w:ascii="Times New Roman" w:eastAsia="Times New Roman" w:hAnsi="Times New Roman" w:cs="Times New Roman"/>
          <w:lang w:val="fr-CM"/>
        </w:rPr>
        <w:t xml:space="preserve">Elle </w:t>
      </w:r>
      <w:r>
        <w:rPr>
          <w:rFonts w:ascii="Times New Roman" w:eastAsia="Times New Roman" w:hAnsi="Times New Roman" w:cs="Times New Roman"/>
          <w:lang w:val="fr-CM"/>
        </w:rPr>
        <w:t>p</w:t>
      </w:r>
      <w:r w:rsidRPr="00C32120">
        <w:rPr>
          <w:rFonts w:ascii="Times New Roman" w:eastAsia="Times New Roman" w:hAnsi="Times New Roman" w:cs="Times New Roman"/>
          <w:lang w:val="fr-CM"/>
        </w:rPr>
        <w:t xml:space="preserve">rovient de la mission </w:t>
      </w:r>
      <w:r w:rsidRPr="00C32120">
        <w:rPr>
          <w:rFonts w:ascii="Times New Roman" w:eastAsia="Times New Roman" w:hAnsi="Times New Roman" w:cs="Times New Roman"/>
          <w:i/>
          <w:iCs/>
          <w:lang w:val="fr-CM"/>
        </w:rPr>
        <w:t>Shuttle Radar Topography Mission</w:t>
      </w:r>
      <w:r w:rsidRPr="00C32120">
        <w:rPr>
          <w:rFonts w:ascii="Times New Roman" w:eastAsia="Times New Roman" w:hAnsi="Times New Roman" w:cs="Times New Roman"/>
          <w:lang w:val="fr-CM"/>
        </w:rPr>
        <w:t xml:space="preserve"> (SRTM) gérée par la NASA et l'USGS.</w:t>
      </w:r>
    </w:p>
    <w:p w14:paraId="338E62DF" w14:textId="55B684F5" w:rsidR="00C32120" w:rsidRPr="00C32120" w:rsidRDefault="00C32120" w:rsidP="00C32120">
      <w:pPr>
        <w:numPr>
          <w:ilvl w:val="0"/>
          <w:numId w:val="14"/>
        </w:numPr>
        <w:spacing w:after="0"/>
        <w:rPr>
          <w:rFonts w:ascii="Times New Roman" w:eastAsia="Times New Roman" w:hAnsi="Times New Roman" w:cs="Times New Roman"/>
          <w:lang w:val="fr-CM"/>
        </w:rPr>
      </w:pPr>
      <w:r w:rsidRPr="00C32120">
        <w:rPr>
          <w:rFonts w:ascii="Times New Roman" w:eastAsia="Times New Roman" w:hAnsi="Times New Roman" w:cs="Times New Roman"/>
          <w:b/>
          <w:bCs/>
          <w:lang w:val="fr-CM"/>
        </w:rPr>
        <w:t xml:space="preserve">Température du Sol (LST) et la Végétation (NDVI) </w:t>
      </w:r>
      <w:r w:rsidR="00F72C3E">
        <w:rPr>
          <w:rFonts w:ascii="Times New Roman" w:eastAsia="Times New Roman" w:hAnsi="Times New Roman" w:cs="Times New Roman"/>
          <w:b/>
          <w:bCs/>
          <w:lang w:val="fr-CM"/>
        </w:rPr>
        <w:t>—</w:t>
      </w:r>
      <w:r>
        <w:rPr>
          <w:rFonts w:ascii="Times New Roman" w:eastAsia="Times New Roman" w:hAnsi="Times New Roman" w:cs="Times New Roman"/>
          <w:b/>
          <w:bCs/>
          <w:lang w:val="fr-CM"/>
        </w:rPr>
        <w:t xml:space="preserve"> </w:t>
      </w:r>
      <w:r w:rsidRPr="00C32120">
        <w:rPr>
          <w:rFonts w:ascii="Times New Roman" w:eastAsia="Times New Roman" w:hAnsi="Times New Roman" w:cs="Times New Roman"/>
          <w:b/>
          <w:bCs/>
          <w:lang w:val="fr-CM"/>
        </w:rPr>
        <w:t>MODIS/061/MOD11A1 et MOD13A2</w:t>
      </w:r>
      <w:r w:rsidR="00F72C3E">
        <w:rPr>
          <w:rFonts w:ascii="Times New Roman" w:eastAsia="Times New Roman" w:hAnsi="Times New Roman" w:cs="Times New Roman"/>
          <w:b/>
          <w:bCs/>
          <w:lang w:val="fr-CM"/>
        </w:rPr>
        <w:t xml:space="preserve"> </w:t>
      </w:r>
      <w:r w:rsidRPr="00C32120">
        <w:rPr>
          <w:rFonts w:ascii="Times New Roman" w:eastAsia="Times New Roman" w:hAnsi="Times New Roman" w:cs="Times New Roman"/>
          <w:b/>
          <w:bCs/>
          <w:lang w:val="fr-CM"/>
        </w:rPr>
        <w:t>:</w:t>
      </w:r>
      <w:r w:rsidRPr="00C32120">
        <w:rPr>
          <w:rFonts w:ascii="Times New Roman" w:eastAsia="Times New Roman" w:hAnsi="Times New Roman" w:cs="Times New Roman"/>
          <w:lang w:val="fr-CM"/>
        </w:rPr>
        <w:t xml:space="preserve"> Ces données proviennent du capteur MODIS à bord des satellites Terra et Aqua de la NASA.</w:t>
      </w:r>
    </w:p>
    <w:p w14:paraId="1CE51797" w14:textId="26FD5546" w:rsidR="00C32120" w:rsidRPr="00C32120" w:rsidRDefault="00C32120" w:rsidP="00C32120">
      <w:pPr>
        <w:numPr>
          <w:ilvl w:val="0"/>
          <w:numId w:val="14"/>
        </w:numPr>
        <w:spacing w:after="0"/>
        <w:rPr>
          <w:rFonts w:ascii="Times New Roman" w:eastAsia="Times New Roman" w:hAnsi="Times New Roman" w:cs="Times New Roman"/>
          <w:lang w:val="fr-CM"/>
        </w:rPr>
      </w:pPr>
      <w:r w:rsidRPr="00C32120">
        <w:rPr>
          <w:rFonts w:ascii="Times New Roman" w:eastAsia="Times New Roman" w:hAnsi="Times New Roman" w:cs="Times New Roman"/>
          <w:b/>
          <w:bCs/>
          <w:lang w:val="fr-CM"/>
        </w:rPr>
        <w:t xml:space="preserve">Albédo de Surface </w:t>
      </w:r>
      <w:r w:rsidR="00F72C3E">
        <w:rPr>
          <w:rFonts w:ascii="Times New Roman" w:eastAsia="Times New Roman" w:hAnsi="Times New Roman" w:cs="Times New Roman"/>
          <w:b/>
          <w:bCs/>
          <w:lang w:val="fr-CM"/>
        </w:rPr>
        <w:t>—</w:t>
      </w:r>
      <w:r>
        <w:rPr>
          <w:rFonts w:ascii="Times New Roman" w:eastAsia="Times New Roman" w:hAnsi="Times New Roman" w:cs="Times New Roman"/>
          <w:b/>
          <w:bCs/>
          <w:lang w:val="fr-CM"/>
        </w:rPr>
        <w:t xml:space="preserve"> </w:t>
      </w:r>
      <w:r w:rsidRPr="00C32120">
        <w:rPr>
          <w:rFonts w:ascii="Times New Roman" w:eastAsia="Times New Roman" w:hAnsi="Times New Roman" w:cs="Times New Roman"/>
          <w:b/>
          <w:bCs/>
          <w:lang w:val="fr-CM"/>
        </w:rPr>
        <w:t>MODIS/061/MCD43A3:</w:t>
      </w:r>
      <w:r w:rsidRPr="00C32120">
        <w:rPr>
          <w:rFonts w:ascii="Times New Roman" w:eastAsia="Times New Roman" w:hAnsi="Times New Roman" w:cs="Times New Roman"/>
          <w:lang w:val="fr-CM"/>
        </w:rPr>
        <w:t xml:space="preserve"> C'est un produit combiné des satellites de la NASA (Terra + Aqua) pour analyser la réflectance de la surface terrestre.</w:t>
      </w:r>
    </w:p>
    <w:p w14:paraId="33B95997" w14:textId="56179361" w:rsidR="00C32120" w:rsidRDefault="00C32120" w:rsidP="00C32120">
      <w:pPr>
        <w:numPr>
          <w:ilvl w:val="0"/>
          <w:numId w:val="14"/>
        </w:numPr>
        <w:spacing w:after="0"/>
        <w:rPr>
          <w:rFonts w:ascii="Times New Roman" w:eastAsia="Times New Roman" w:hAnsi="Times New Roman" w:cs="Times New Roman"/>
          <w:lang w:val="fr-CM"/>
        </w:rPr>
      </w:pPr>
      <w:r w:rsidRPr="00C32120">
        <w:rPr>
          <w:rFonts w:ascii="Times New Roman" w:eastAsia="Times New Roman" w:hAnsi="Times New Roman" w:cs="Times New Roman"/>
          <w:b/>
          <w:bCs/>
          <w:lang w:val="fr-CM"/>
        </w:rPr>
        <w:t xml:space="preserve">Données Météo Réelles </w:t>
      </w:r>
      <w:r w:rsidR="00F72C3E">
        <w:rPr>
          <w:rFonts w:ascii="Times New Roman" w:eastAsia="Times New Roman" w:hAnsi="Times New Roman" w:cs="Times New Roman"/>
          <w:b/>
          <w:bCs/>
          <w:lang w:val="fr-CM"/>
        </w:rPr>
        <w:t xml:space="preserve">— </w:t>
      </w:r>
      <w:r w:rsidRPr="00C32120">
        <w:rPr>
          <w:rFonts w:ascii="Times New Roman" w:eastAsia="Times New Roman" w:hAnsi="Times New Roman" w:cs="Times New Roman"/>
          <w:b/>
          <w:bCs/>
          <w:lang w:val="fr-CM"/>
        </w:rPr>
        <w:t>ECMWF/ERA5_LAND/MONTHLY_BY_HOUR</w:t>
      </w:r>
      <w:r w:rsidR="00F72C3E">
        <w:rPr>
          <w:rFonts w:ascii="Times New Roman" w:eastAsia="Times New Roman" w:hAnsi="Times New Roman" w:cs="Times New Roman"/>
          <w:b/>
          <w:bCs/>
          <w:lang w:val="fr-CM"/>
        </w:rPr>
        <w:t xml:space="preserve"> </w:t>
      </w:r>
      <w:r w:rsidRPr="00C32120">
        <w:rPr>
          <w:rFonts w:ascii="Times New Roman" w:eastAsia="Times New Roman" w:hAnsi="Times New Roman" w:cs="Times New Roman"/>
          <w:b/>
          <w:bCs/>
          <w:lang w:val="fr-CM"/>
        </w:rPr>
        <w:t>:</w:t>
      </w:r>
      <w:r w:rsidRPr="00C32120">
        <w:rPr>
          <w:rFonts w:ascii="Times New Roman" w:eastAsia="Times New Roman" w:hAnsi="Times New Roman" w:cs="Times New Roman"/>
          <w:lang w:val="fr-CM"/>
        </w:rPr>
        <w:t xml:space="preserve"> La réanalyse climatique ERA5-Land (Insolation, Température 2m, Point de rosée) est produite par le Centre européen pour les prévisions météorologiques à moyen terme (CEPMMT / ECMWF) via le service Copernicus.</w:t>
      </w:r>
    </w:p>
    <w:p w14:paraId="2428C002" w14:textId="319D2069" w:rsidR="003F2947" w:rsidRPr="008C5414" w:rsidRDefault="003F2947" w:rsidP="008C5414">
      <w:pPr>
        <w:spacing w:after="0"/>
        <w:rPr>
          <w:rFonts w:ascii="Times New Roman" w:eastAsia="Times New Roman" w:hAnsi="Times New Roman" w:cs="Times New Roman"/>
        </w:rPr>
      </w:pPr>
    </w:p>
    <w:p w14:paraId="36356E24" w14:textId="356D68ED" w:rsidR="00A11077" w:rsidRDefault="00000000" w:rsidP="00DE67AA">
      <w:pPr>
        <w:pStyle w:val="Heading1"/>
        <w:keepNext w:val="0"/>
        <w:keepLines w:val="0"/>
        <w:numPr>
          <w:ilvl w:val="0"/>
          <w:numId w:val="11"/>
        </w:numPr>
        <w:spacing w:before="480" w:after="120"/>
        <w:rPr>
          <w:rFonts w:ascii="Times New Roman" w:eastAsia="Times New Roman" w:hAnsi="Times New Roman" w:cs="Times New Roman"/>
          <w:b/>
          <w:bCs/>
          <w:color w:val="000000"/>
          <w:sz w:val="24"/>
          <w:szCs w:val="24"/>
        </w:rPr>
      </w:pPr>
      <w:bookmarkStart w:id="0" w:name="_heading=h.qbhbxuh9imvi" w:colFirst="0" w:colLast="0"/>
      <w:bookmarkEnd w:id="0"/>
      <w:r>
        <w:rPr>
          <w:rFonts w:ascii="Times New Roman" w:eastAsia="Times New Roman" w:hAnsi="Times New Roman" w:cs="Times New Roman"/>
          <w:b/>
          <w:bCs/>
          <w:color w:val="000000"/>
          <w:sz w:val="24"/>
          <w:szCs w:val="24"/>
        </w:rPr>
        <w:t>. MÉTHODOLOGIE</w:t>
      </w:r>
    </w:p>
    <w:p w14:paraId="3ACF1BBE" w14:textId="77777777" w:rsidR="00A11077" w:rsidRDefault="00000000">
      <w:pPr>
        <w:pStyle w:val="Heading2"/>
        <w:keepNext w:val="0"/>
        <w:keepLines w:val="0"/>
        <w:spacing w:before="360"/>
        <w:rPr>
          <w:rFonts w:ascii="Times New Roman" w:eastAsia="Times New Roman" w:hAnsi="Times New Roman" w:cs="Times New Roman"/>
          <w:b/>
          <w:bCs/>
          <w:color w:val="000000"/>
          <w:sz w:val="24"/>
          <w:szCs w:val="24"/>
        </w:rPr>
      </w:pPr>
      <w:bookmarkStart w:id="1" w:name="_heading=h.qahlrkbv8zww" w:colFirst="0" w:colLast="0"/>
      <w:bookmarkEnd w:id="1"/>
      <w:r>
        <w:rPr>
          <w:rFonts w:ascii="Times New Roman" w:eastAsia="Times New Roman" w:hAnsi="Times New Roman" w:cs="Times New Roman"/>
          <w:b/>
          <w:bCs/>
          <w:color w:val="000000"/>
          <w:sz w:val="24"/>
          <w:szCs w:val="24"/>
        </w:rPr>
        <w:t>2.1 Modèle 1 : Régression (linear_model2.ipynb)</w:t>
      </w:r>
    </w:p>
    <w:p w14:paraId="3668187F"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Objectif : </w:t>
      </w:r>
      <w:r>
        <w:rPr>
          <w:rFonts w:ascii="Times New Roman" w:eastAsia="Times New Roman" w:hAnsi="Times New Roman" w:cs="Times New Roman"/>
        </w:rPr>
        <w:t>Estimer au mieux la température de la surface terrestre</w:t>
      </w:r>
    </w:p>
    <w:p w14:paraId="52809D1F" w14:textId="77777777" w:rsidR="00A11077"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2B189810"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Features utilisées (8 variables) :</w:t>
      </w:r>
    </w:p>
    <w:p w14:paraId="698E6392"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Latitude, Longitude, Altitude_m</w:t>
      </w:r>
    </w:p>
    <w:p w14:paraId="168EB601"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Ndvi, Albedo, Cloud_cover_pct</w:t>
      </w:r>
    </w:p>
    <w:p w14:paraId="7BE8EF4B"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day_sin, day_cos (encodage cyclique de Day_of_year pour gérer la périodicité)</w:t>
      </w:r>
    </w:p>
    <w:p w14:paraId="32311386" w14:textId="77777777" w:rsidR="00A11077"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1FC6B826"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Architecture du Pipeline :</w:t>
      </w:r>
    </w:p>
    <w:p w14:paraId="259353B0"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ab/>
      </w:r>
      <w:r>
        <w:rPr>
          <w:rFonts w:ascii="Times New Roman" w:eastAsia="Times New Roman" w:hAnsi="Times New Roman" w:cs="Times New Roman"/>
          <w:b/>
          <w:bCs/>
        </w:rPr>
        <w:t>SimpleImputer(strategy='median')</w:t>
      </w:r>
      <w:r>
        <w:rPr>
          <w:rFonts w:ascii="Times New Roman" w:eastAsia="Times New Roman" w:hAnsi="Times New Roman" w:cs="Times New Roman"/>
        </w:rPr>
        <w:t xml:space="preserve"> : Gère les valeurs manquantes</w:t>
      </w:r>
    </w:p>
    <w:p w14:paraId="1FFE3E29"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ab/>
      </w:r>
      <w:r>
        <w:rPr>
          <w:rFonts w:ascii="Times New Roman" w:eastAsia="Times New Roman" w:hAnsi="Times New Roman" w:cs="Times New Roman"/>
          <w:b/>
          <w:bCs/>
        </w:rPr>
        <w:t>StandardScaler()</w:t>
      </w:r>
      <w:r>
        <w:rPr>
          <w:rFonts w:ascii="Times New Roman" w:eastAsia="Times New Roman" w:hAnsi="Times New Roman" w:cs="Times New Roman"/>
        </w:rPr>
        <w:t xml:space="preserve"> : Normalise toutes les variables</w:t>
      </w:r>
    </w:p>
    <w:p w14:paraId="77A37FB6"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ab/>
      </w:r>
      <w:r>
        <w:rPr>
          <w:rFonts w:ascii="Times New Roman" w:eastAsia="Times New Roman" w:hAnsi="Times New Roman" w:cs="Times New Roman"/>
          <w:b/>
          <w:bCs/>
        </w:rPr>
        <w:t>RandomForestRegressor(n_estimators=100, max_depth=15)</w:t>
      </w:r>
      <w:r>
        <w:rPr>
          <w:rFonts w:ascii="Times New Roman" w:eastAsia="Times New Roman" w:hAnsi="Times New Roman" w:cs="Times New Roman"/>
        </w:rPr>
        <w:t xml:space="preserve"> : 100 arbres de décision avec profondeur max 15</w:t>
      </w:r>
    </w:p>
    <w:p w14:paraId="56675AA2" w14:textId="77777777" w:rsidR="00A11077"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560CD9E2"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Partitionnement des données :</w:t>
      </w:r>
    </w:p>
    <w:p w14:paraId="460F958F"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Train / Test : 80% / 20% (random_state=42)</w:t>
      </w:r>
    </w:p>
    <w:p w14:paraId="5EE95C59"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Validation croisée : KFold avec 5 folds</w:t>
      </w:r>
    </w:p>
    <w:p w14:paraId="3988B486" w14:textId="77777777" w:rsidR="00A11077" w:rsidRDefault="00000000">
      <w:pPr>
        <w:spacing w:before="300" w:after="100"/>
        <w:rPr>
          <w:rFonts w:ascii="Times New Roman" w:eastAsia="Times New Roman" w:hAnsi="Times New Roman" w:cs="Times New Roman"/>
        </w:rPr>
      </w:pPr>
      <w:r>
        <w:rPr>
          <w:rFonts w:ascii="Times New Roman" w:eastAsia="Times New Roman" w:hAnsi="Times New Roman" w:cs="Times New Roman"/>
        </w:rPr>
        <w:t xml:space="preserve"> </w:t>
      </w:r>
    </w:p>
    <w:p w14:paraId="4C824BA0" w14:textId="77777777" w:rsidR="00A11077" w:rsidRDefault="00000000">
      <w:pPr>
        <w:pStyle w:val="Heading2"/>
        <w:keepNext w:val="0"/>
        <w:keepLines w:val="0"/>
        <w:spacing w:before="360"/>
        <w:rPr>
          <w:rFonts w:ascii="Times New Roman" w:eastAsia="Times New Roman" w:hAnsi="Times New Roman" w:cs="Times New Roman"/>
          <w:b/>
          <w:bCs/>
          <w:color w:val="000000"/>
          <w:sz w:val="24"/>
          <w:szCs w:val="24"/>
        </w:rPr>
      </w:pPr>
      <w:bookmarkStart w:id="2" w:name="_heading=h.eofo8fowi5bv" w:colFirst="0" w:colLast="0"/>
      <w:bookmarkEnd w:id="2"/>
      <w:r>
        <w:rPr>
          <w:rFonts w:ascii="Times New Roman" w:eastAsia="Times New Roman" w:hAnsi="Times New Roman" w:cs="Times New Roman"/>
          <w:b/>
          <w:bCs/>
          <w:color w:val="000000"/>
          <w:sz w:val="24"/>
          <w:szCs w:val="24"/>
        </w:rPr>
        <w:lastRenderedPageBreak/>
        <w:t>2.2 Modèle 2 : Classification (lst_model-corr.ipynb)</w:t>
      </w:r>
    </w:p>
    <w:p w14:paraId="3D9C15E3"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Objectif : </w:t>
      </w:r>
      <w:r>
        <w:rPr>
          <w:rFonts w:ascii="Times New Roman" w:eastAsia="Times New Roman" w:hAnsi="Times New Roman" w:cs="Times New Roman"/>
        </w:rPr>
        <w:t>Regrouper des zones similaires pour faciliter l'apport de solution de lutte contre le réchauffement climatique</w:t>
      </w:r>
    </w:p>
    <w:p w14:paraId="28007A5C" w14:textId="77777777" w:rsidR="00A11077"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3562ED8B"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Cible : </w:t>
      </w:r>
      <w:r>
        <w:rPr>
          <w:rFonts w:ascii="Times New Roman" w:eastAsia="Times New Roman" w:hAnsi="Times New Roman" w:cs="Times New Roman"/>
        </w:rPr>
        <w:t>Region_Type (12 catégories)</w:t>
      </w:r>
    </w:p>
    <w:p w14:paraId="2F3FCA55" w14:textId="77777777" w:rsidR="00A11077"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3D41FABE"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Algorithme : </w:t>
      </w:r>
      <w:r>
        <w:rPr>
          <w:rFonts w:ascii="Times New Roman" w:eastAsia="Times New Roman" w:hAnsi="Times New Roman" w:cs="Times New Roman"/>
        </w:rPr>
        <w:t>RandomForestClassifier</w:t>
      </w:r>
    </w:p>
    <w:p w14:paraId="273D1907" w14:textId="77777777" w:rsidR="00A11077"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6DF5D863"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Validation : </w:t>
      </w:r>
      <w:r>
        <w:rPr>
          <w:rFonts w:ascii="Times New Roman" w:eastAsia="Times New Roman" w:hAnsi="Times New Roman" w:cs="Times New Roman"/>
        </w:rPr>
        <w:t>StratifiedKFold (5 folds) pour préserver le ratio des classes</w:t>
      </w:r>
    </w:p>
    <w:p w14:paraId="0B7B4CAC" w14:textId="77777777" w:rsidR="00A11077"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14391BF5"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Métriques :</w:t>
      </w:r>
    </w:p>
    <w:p w14:paraId="6DF245B1"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Accuracy</w:t>
      </w:r>
    </w:p>
    <w:p w14:paraId="02688048"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F1-Macro</w:t>
      </w:r>
    </w:p>
    <w:p w14:paraId="7E0DE9B3"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Confusion matrix</w:t>
      </w:r>
    </w:p>
    <w:p w14:paraId="76CB63EC"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Classification report</w:t>
      </w:r>
    </w:p>
    <w:p w14:paraId="73C55B3A" w14:textId="77777777" w:rsidR="00A11077" w:rsidRDefault="00000000">
      <w:pPr>
        <w:pStyle w:val="Heading2"/>
      </w:pPr>
      <w:r>
        <w:t xml:space="preserve"> 2.3 Application web</w:t>
      </w:r>
    </w:p>
    <w:p w14:paraId="7549C211" w14:textId="77777777" w:rsidR="00A11077" w:rsidRDefault="00000000">
      <w:bookmarkStart w:id="3" w:name="_heading=h.3r62nq5dodzg" w:colFirst="0" w:colLast="0"/>
      <w:bookmarkEnd w:id="3"/>
      <w:r>
        <w:t>Afin d’exploiter les modèles d’intelligences artificielles prédictives qui ont été développées, nous avons développé une application web avec Streamlit pour leur exploitation.</w:t>
      </w:r>
    </w:p>
    <w:p w14:paraId="29A70C13" w14:textId="77777777" w:rsidR="00A11077" w:rsidRDefault="00000000">
      <w:pPr>
        <w:pStyle w:val="Heading1"/>
        <w:keepNext w:val="0"/>
        <w:keepLines w:val="0"/>
        <w:spacing w:before="480" w:after="120"/>
        <w:rPr>
          <w:rFonts w:ascii="Times New Roman" w:eastAsia="Times New Roman" w:hAnsi="Times New Roman" w:cs="Times New Roman"/>
          <w:b/>
          <w:bCs/>
          <w:color w:val="000000"/>
          <w:sz w:val="24"/>
          <w:szCs w:val="24"/>
        </w:rPr>
      </w:pPr>
      <w:bookmarkStart w:id="4" w:name="_heading=h.ufb7mp4avuf8" w:colFirst="0" w:colLast="0"/>
      <w:bookmarkEnd w:id="4"/>
      <w:r>
        <w:rPr>
          <w:rFonts w:ascii="Times New Roman" w:eastAsia="Times New Roman" w:hAnsi="Times New Roman" w:cs="Times New Roman"/>
          <w:b/>
          <w:bCs/>
          <w:color w:val="000000"/>
          <w:sz w:val="24"/>
          <w:szCs w:val="24"/>
        </w:rPr>
        <w:t>3. RÉSULTATS</w:t>
      </w:r>
    </w:p>
    <w:p w14:paraId="0886FF29" w14:textId="77777777" w:rsidR="00A11077" w:rsidRDefault="00000000">
      <w:pPr>
        <w:pStyle w:val="Heading2"/>
        <w:keepNext w:val="0"/>
        <w:keepLines w:val="0"/>
        <w:spacing w:before="360"/>
        <w:rPr>
          <w:rFonts w:ascii="Times New Roman" w:eastAsia="Times New Roman" w:hAnsi="Times New Roman" w:cs="Times New Roman"/>
          <w:b/>
          <w:bCs/>
          <w:color w:val="000000"/>
          <w:sz w:val="24"/>
          <w:szCs w:val="24"/>
        </w:rPr>
      </w:pPr>
      <w:bookmarkStart w:id="5" w:name="_heading=h.jhct7hqv9zl1" w:colFirst="0" w:colLast="0"/>
      <w:bookmarkEnd w:id="5"/>
      <w:r>
        <w:rPr>
          <w:rFonts w:ascii="Times New Roman" w:eastAsia="Times New Roman" w:hAnsi="Times New Roman" w:cs="Times New Roman"/>
          <w:b/>
          <w:bCs/>
          <w:color w:val="000000"/>
          <w:sz w:val="24"/>
          <w:szCs w:val="24"/>
        </w:rPr>
        <w:t>3.1 Performances du Modèle de Régression</w:t>
      </w:r>
    </w:p>
    <w:p w14:paraId="3DF77B98"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Résultats sur le jeu de test :</w:t>
      </w:r>
    </w:p>
    <w:tbl>
      <w:tblPr>
        <w:tblStyle w:val="a1"/>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18"/>
        <w:gridCol w:w="2990"/>
        <w:gridCol w:w="3063"/>
      </w:tblGrid>
      <w:tr w:rsidR="00A11077" w14:paraId="6145C65D" w14:textId="77777777">
        <w:trPr>
          <w:trHeight w:val="435"/>
        </w:trPr>
        <w:tc>
          <w:tcPr>
            <w:tcW w:w="3018"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5A4D5CCB"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990"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64EDCB22"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c>
          <w:tcPr>
            <w:tcW w:w="3063"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1196CD11"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Signification</w:t>
            </w:r>
          </w:p>
        </w:tc>
      </w:tr>
      <w:tr w:rsidR="00A11077" w14:paraId="64E53490" w14:textId="77777777">
        <w:trPr>
          <w:trHeight w:val="70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CD7B8AC"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R²</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0AD484FD"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0.9891</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15FEA3F9"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98.91 % de variance expliquée</w:t>
            </w:r>
          </w:p>
        </w:tc>
      </w:tr>
      <w:tr w:rsidR="00A11077" w14:paraId="44281274"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81E5F7D"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RMSE</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50421CD2"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2.45 °C</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13587909"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Erreur quadratique très faible</w:t>
            </w:r>
          </w:p>
        </w:tc>
      </w:tr>
      <w:tr w:rsidR="00A11077" w14:paraId="232D2FFF"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5058D138"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MAE</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7A5F2C74"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1.73 °C</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3039598C"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Erreur absolue moyenne</w:t>
            </w:r>
          </w:p>
        </w:tc>
      </w:tr>
    </w:tbl>
    <w:p w14:paraId="1796FED7" w14:textId="77777777" w:rsidR="00A11077"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16BB303C" w14:textId="77777777" w:rsidR="00A11077"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Résultats de la Validation Croisée (5 Folds) :</w:t>
      </w:r>
    </w:p>
    <w:tbl>
      <w:tblPr>
        <w:tblStyle w:val="a2"/>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18"/>
        <w:gridCol w:w="3034"/>
        <w:gridCol w:w="3019"/>
      </w:tblGrid>
      <w:tr w:rsidR="00A11077" w14:paraId="7DEB97B2" w14:textId="77777777">
        <w:trPr>
          <w:trHeight w:val="435"/>
        </w:trPr>
        <w:tc>
          <w:tcPr>
            <w:tcW w:w="3018"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26363521"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3034"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08A109D5"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Moyenne</w:t>
            </w:r>
          </w:p>
        </w:tc>
        <w:tc>
          <w:tcPr>
            <w:tcW w:w="3019"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2502F7DD" w14:textId="77777777" w:rsidR="00A11077"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Écart-type (±)</w:t>
            </w:r>
          </w:p>
        </w:tc>
      </w:tr>
      <w:tr w:rsidR="00A11077" w14:paraId="3CDF82C5"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522793A1"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lastRenderedPageBreak/>
              <w:t>R²</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53576D04"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0.989</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5BFE1103"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0.001</w:t>
            </w:r>
          </w:p>
        </w:tc>
      </w:tr>
      <w:tr w:rsidR="00A11077" w14:paraId="4FB8E18B"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5A8A1DF"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MAE (°C)</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1156CDD8"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1.73</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4A23852D"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Très stable</w:t>
            </w:r>
          </w:p>
        </w:tc>
      </w:tr>
      <w:tr w:rsidR="00A11077" w14:paraId="36074654"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02B1754E"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RMSE (°C)</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6CEDE2B6"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2.44</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7D1F54DB"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Cohérent</w:t>
            </w:r>
          </w:p>
        </w:tc>
      </w:tr>
    </w:tbl>
    <w:p w14:paraId="5021C63A" w14:textId="77777777" w:rsidR="00A11077"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3ABE8460"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Le modèle démontre une excellente généralisation avec un écart-type minimal, indiquant une performance stable et fiable quel que soit le partitionnement des données.</w:t>
      </w:r>
    </w:p>
    <w:p w14:paraId="39E92088" w14:textId="77777777" w:rsidR="00A11077" w:rsidRDefault="00000000">
      <w:pPr>
        <w:spacing w:before="300" w:after="100"/>
        <w:rPr>
          <w:rFonts w:ascii="Times New Roman" w:eastAsia="Times New Roman" w:hAnsi="Times New Roman" w:cs="Times New Roman"/>
        </w:rPr>
      </w:pPr>
      <w:r>
        <w:rPr>
          <w:rFonts w:ascii="Times New Roman" w:eastAsia="Times New Roman" w:hAnsi="Times New Roman" w:cs="Times New Roman"/>
        </w:rPr>
        <w:t xml:space="preserve"> </w:t>
      </w:r>
    </w:p>
    <w:p w14:paraId="3F91CA16" w14:textId="77777777" w:rsidR="00A11077" w:rsidRDefault="00000000">
      <w:pPr>
        <w:pStyle w:val="Heading2"/>
        <w:keepNext w:val="0"/>
        <w:keepLines w:val="0"/>
        <w:spacing w:before="360"/>
        <w:rPr>
          <w:rFonts w:ascii="Times New Roman" w:eastAsia="Times New Roman" w:hAnsi="Times New Roman" w:cs="Times New Roman"/>
          <w:b/>
          <w:bCs/>
          <w:color w:val="000000"/>
          <w:sz w:val="24"/>
          <w:szCs w:val="24"/>
        </w:rPr>
      </w:pPr>
      <w:bookmarkStart w:id="6" w:name="_heading=h.24zqwr614utz" w:colFirst="0" w:colLast="0"/>
      <w:bookmarkEnd w:id="6"/>
      <w:r>
        <w:rPr>
          <w:rFonts w:ascii="Times New Roman" w:eastAsia="Times New Roman" w:hAnsi="Times New Roman" w:cs="Times New Roman"/>
          <w:b/>
          <w:bCs/>
          <w:color w:val="000000"/>
          <w:sz w:val="24"/>
          <w:szCs w:val="24"/>
        </w:rPr>
        <w:t>3.2 Modèle de Classification</w:t>
      </w:r>
    </w:p>
    <w:p w14:paraId="57028F2C" w14:textId="77777777" w:rsidR="00A11077" w:rsidRDefault="00000000">
      <w:pPr>
        <w:spacing w:after="0"/>
        <w:rPr>
          <w:rFonts w:ascii="Times New Roman" w:eastAsia="Times New Roman" w:hAnsi="Times New Roman" w:cs="Times New Roman"/>
        </w:rPr>
      </w:pPr>
      <w:r>
        <w:rPr>
          <w:rFonts w:ascii="Times New Roman" w:eastAsia="Times New Roman" w:hAnsi="Times New Roman" w:cs="Times New Roman"/>
        </w:rPr>
        <w:t>Le modèle RandomForestClassifier a été entraîné pour classer les 12 types de régions climatiques avec validation par StratifiedKFold (5 folds). Les métriques évaluées incluent :</w:t>
      </w:r>
    </w:p>
    <w:p w14:paraId="183B7B61" w14:textId="77777777" w:rsidR="00A11077"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3CF8FD66"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Accuracy : Pourcentage de prédictions correctes</w:t>
      </w:r>
    </w:p>
    <w:p w14:paraId="371DFEA2"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F1-Macro : Moyenne non-pondérée du F1-score pour chaque classe</w:t>
      </w:r>
    </w:p>
    <w:p w14:paraId="14BE58C2" w14:textId="77777777" w:rsidR="00A11077"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Confusion Matrix : Détails des erreurs par classe</w:t>
      </w:r>
    </w:p>
    <w:p w14:paraId="655FBE06" w14:textId="77777777" w:rsidR="00A11077" w:rsidRDefault="00A11077">
      <w:pPr>
        <w:spacing w:before="240" w:after="240"/>
        <w:rPr>
          <w:rFonts w:ascii="Times New Roman" w:eastAsia="Times New Roman" w:hAnsi="Times New Roman" w:cs="Times New Roman"/>
          <w:sz w:val="28"/>
          <w:szCs w:val="28"/>
        </w:rPr>
      </w:pPr>
    </w:p>
    <w:p w14:paraId="2509EB2F" w14:textId="77777777" w:rsidR="00A11077" w:rsidRDefault="00A11077">
      <w:pPr>
        <w:spacing w:before="240" w:after="240"/>
        <w:ind w:left="720"/>
        <w:rPr>
          <w:rFonts w:ascii="Times New Roman" w:eastAsia="Times New Roman" w:hAnsi="Times New Roman" w:cs="Times New Roman"/>
        </w:rPr>
      </w:pPr>
    </w:p>
    <w:p w14:paraId="08903F59" w14:textId="77777777" w:rsidR="00A11077" w:rsidRDefault="00A11077">
      <w:pPr>
        <w:rPr>
          <w:rFonts w:ascii="Times New Roman" w:eastAsia="Times New Roman" w:hAnsi="Times New Roman" w:cs="Times New Roman"/>
        </w:rPr>
      </w:pPr>
    </w:p>
    <w:p w14:paraId="20DAE192"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t>BIBLIOGRAPHIE</w:t>
      </w:r>
    </w:p>
    <w:p w14:paraId="080C6646" w14:textId="77777777" w:rsidR="00A11077" w:rsidRDefault="00A11077">
      <w:pPr>
        <w:pStyle w:val="Heading1"/>
        <w:rPr>
          <w:rFonts w:ascii="Times New Roman" w:eastAsia="Times New Roman" w:hAnsi="Times New Roman" w:cs="Times New Roman"/>
        </w:rPr>
      </w:pPr>
    </w:p>
    <w:p w14:paraId="5EBC42CD" w14:textId="77777777" w:rsidR="00A11077" w:rsidRDefault="00000000">
      <w:pPr>
        <w:rPr>
          <w:rFonts w:ascii="Times New Roman" w:eastAsia="Times New Roman" w:hAnsi="Times New Roman" w:cs="Times New Roman"/>
        </w:rPr>
      </w:pPr>
      <w:r>
        <w:rPr>
          <w:rFonts w:ascii="Times New Roman" w:eastAsia="Times New Roman" w:hAnsi="Times New Roman" w:cs="Times New Roman"/>
          <w:b/>
          <w:bCs/>
        </w:rPr>
        <w:t>Aucune source spécifiée dans le document actif.</w:t>
      </w:r>
    </w:p>
    <w:p w14:paraId="775B953A" w14:textId="77777777" w:rsidR="00A11077" w:rsidRDefault="00000000">
      <w:pPr>
        <w:pStyle w:val="Heading1"/>
        <w:rPr>
          <w:rFonts w:ascii="Times New Roman" w:eastAsia="Times New Roman" w:hAnsi="Times New Roman" w:cs="Times New Roman"/>
        </w:rPr>
      </w:pPr>
      <w:r>
        <w:br w:type="page"/>
      </w:r>
    </w:p>
    <w:p w14:paraId="0F78BB59"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WEBOGRAPHIE</w:t>
      </w:r>
    </w:p>
    <w:p w14:paraId="25B800C1" w14:textId="77777777" w:rsidR="00A11077"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Site officiel des données MODIS / Land Processes DAAC : </w:t>
      </w:r>
      <w:hyperlink r:id="rId11">
        <w:r w:rsidR="00A11077">
          <w:rPr>
            <w:rFonts w:ascii="Times New Roman" w:eastAsia="Times New Roman" w:hAnsi="Times New Roman" w:cs="Times New Roman"/>
            <w:color w:val="467886"/>
            <w:u w:val="single"/>
          </w:rPr>
          <w:t>https://lpdaac.usgs.gov</w:t>
        </w:r>
      </w:hyperlink>
    </w:p>
    <w:p w14:paraId="1F01A12A" w14:textId="77777777" w:rsidR="00A11077"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La Plateforme d'Exécution et d'Accès </w:t>
      </w:r>
    </w:p>
    <w:p w14:paraId="1C9092D0"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Lien d'accès au catalogue : </w:t>
      </w:r>
      <w:hyperlink r:id="rId12">
        <w:r w:rsidR="00A11077">
          <w:rPr>
            <w:rFonts w:ascii="Times New Roman" w:eastAsia="Times New Roman" w:hAnsi="Times New Roman" w:cs="Times New Roman"/>
            <w:color w:val="467886"/>
            <w:u w:val="single"/>
          </w:rPr>
          <w:t>https://earthengine.google.com</w:t>
        </w:r>
      </w:hyperlink>
    </w:p>
    <w:p w14:paraId="715D0522" w14:textId="77777777" w:rsidR="00A11077"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Les Fournisseurs Officiels des Données du Dataset </w:t>
      </w:r>
    </w:p>
    <w:p w14:paraId="189AE5CF"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 la mission : </w:t>
      </w:r>
      <w:hyperlink r:id="rId13">
        <w:r w:rsidR="00A11077">
          <w:rPr>
            <w:rFonts w:ascii="Times New Roman" w:eastAsia="Times New Roman" w:hAnsi="Times New Roman" w:cs="Times New Roman"/>
            <w:color w:val="467886"/>
            <w:u w:val="single"/>
          </w:rPr>
          <w:t>https://usgs.gov/centers/eros/science/usgs-eros-archive-digital-elevation-shuttle-radar-topography-mission-srtm</w:t>
        </w:r>
      </w:hyperlink>
    </w:p>
    <w:p w14:paraId="096F04CD"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des données MODIS / Land Processes DAAC : </w:t>
      </w:r>
      <w:hyperlink r:id="rId14">
        <w:r w:rsidR="00A11077">
          <w:rPr>
            <w:rFonts w:ascii="Times New Roman" w:eastAsia="Times New Roman" w:hAnsi="Times New Roman" w:cs="Times New Roman"/>
            <w:color w:val="467886"/>
            <w:u w:val="single"/>
          </w:rPr>
          <w:t>https://lpdaac.usgs.gov</w:t>
        </w:r>
      </w:hyperlink>
    </w:p>
    <w:p w14:paraId="0317F4B5"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Portail scientifique MODIS de la NASA : </w:t>
      </w:r>
      <w:hyperlink r:id="rId15">
        <w:r w:rsidR="00A11077">
          <w:rPr>
            <w:rFonts w:ascii="Times New Roman" w:eastAsia="Times New Roman" w:hAnsi="Times New Roman" w:cs="Times New Roman"/>
            <w:color w:val="467886"/>
            <w:u w:val="single"/>
          </w:rPr>
          <w:t>https://modis.gsfc.nasa.gov</w:t>
        </w:r>
      </w:hyperlink>
    </w:p>
    <w:p w14:paraId="49137B20"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de l'équipe scientifique Albédo (Boston University / NASA) : </w:t>
      </w:r>
      <w:hyperlink r:id="rId16">
        <w:r w:rsidR="00A11077">
          <w:rPr>
            <w:rFonts w:ascii="Times New Roman" w:eastAsia="Times New Roman" w:hAnsi="Times New Roman" w:cs="Times New Roman"/>
            <w:color w:val="467886"/>
            <w:u w:val="single"/>
          </w:rPr>
          <w:t>https://www.bu.edu/bualbedo</w:t>
        </w:r>
      </w:hyperlink>
    </w:p>
    <w:p w14:paraId="0B675D63"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Portail des données climatiques Copernicus (CDS) : </w:t>
      </w:r>
      <w:hyperlink r:id="rId17">
        <w:r w:rsidR="00A11077">
          <w:rPr>
            <w:rFonts w:ascii="Times New Roman" w:eastAsia="Times New Roman" w:hAnsi="Times New Roman" w:cs="Times New Roman"/>
            <w:color w:val="467886"/>
            <w:u w:val="single"/>
          </w:rPr>
          <w:t>https://cds.climate.copernicus.eu</w:t>
        </w:r>
      </w:hyperlink>
    </w:p>
    <w:p w14:paraId="17765285"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 l'ECMWF : </w:t>
      </w:r>
      <w:hyperlink r:id="rId18">
        <w:r w:rsidR="00A11077">
          <w:rPr>
            <w:rFonts w:ascii="Times New Roman" w:eastAsia="Times New Roman" w:hAnsi="Times New Roman" w:cs="Times New Roman"/>
            <w:color w:val="467886"/>
            <w:u w:val="single"/>
          </w:rPr>
          <w:t>https://ecmwf.int</w:t>
        </w:r>
      </w:hyperlink>
    </w:p>
    <w:p w14:paraId="31486A98" w14:textId="77777777" w:rsidR="00A11077"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L'Environnement de Développement (IDE)</w:t>
      </w:r>
    </w:p>
    <w:p w14:paraId="422E1E7D"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Lien d'accès : </w:t>
      </w:r>
      <w:hyperlink r:id="rId19">
        <w:r w:rsidR="00A11077">
          <w:rPr>
            <w:rFonts w:ascii="Times New Roman" w:eastAsia="Times New Roman" w:hAnsi="Times New Roman" w:cs="Times New Roman"/>
            <w:color w:val="467886"/>
            <w:u w:val="single"/>
          </w:rPr>
          <w:t>https://colab.research.google.com</w:t>
        </w:r>
      </w:hyperlink>
    </w:p>
    <w:p w14:paraId="7E547002" w14:textId="77777777" w:rsidR="00A11077" w:rsidRDefault="00A11077">
      <w:pPr>
        <w:pBdr>
          <w:top w:val="nil"/>
          <w:left w:val="nil"/>
          <w:bottom w:val="nil"/>
          <w:right w:val="nil"/>
          <w:between w:val="nil"/>
        </w:pBdr>
        <w:spacing w:after="0"/>
        <w:ind w:left="720"/>
        <w:rPr>
          <w:rFonts w:ascii="Times New Roman" w:eastAsia="Times New Roman" w:hAnsi="Times New Roman" w:cs="Times New Roman"/>
          <w:color w:val="000000"/>
        </w:rPr>
      </w:pPr>
    </w:p>
    <w:p w14:paraId="0859EB53" w14:textId="77777777" w:rsidR="00A11077" w:rsidRDefault="00A11077">
      <w:pPr>
        <w:pBdr>
          <w:top w:val="nil"/>
          <w:left w:val="nil"/>
          <w:bottom w:val="nil"/>
          <w:right w:val="nil"/>
          <w:between w:val="nil"/>
        </w:pBdr>
        <w:spacing w:after="0"/>
        <w:ind w:left="720"/>
        <w:rPr>
          <w:rFonts w:ascii="Times New Roman" w:eastAsia="Times New Roman" w:hAnsi="Times New Roman" w:cs="Times New Roman"/>
          <w:color w:val="000000"/>
        </w:rPr>
      </w:pPr>
    </w:p>
    <w:p w14:paraId="7CA58685" w14:textId="77777777" w:rsidR="00A11077"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7526A56F" w14:textId="77777777" w:rsidR="00A11077" w:rsidRDefault="00A11077">
      <w:pPr>
        <w:pBdr>
          <w:top w:val="nil"/>
          <w:left w:val="nil"/>
          <w:bottom w:val="nil"/>
          <w:right w:val="nil"/>
          <w:between w:val="nil"/>
        </w:pBdr>
        <w:ind w:left="720"/>
        <w:rPr>
          <w:rFonts w:ascii="Times New Roman" w:eastAsia="Times New Roman" w:hAnsi="Times New Roman" w:cs="Times New Roman"/>
          <w:color w:val="000000"/>
        </w:rPr>
      </w:pPr>
    </w:p>
    <w:p w14:paraId="66A57CBF" w14:textId="77777777" w:rsidR="00A11077" w:rsidRDefault="00000000">
      <w:pPr>
        <w:pStyle w:val="Heading1"/>
        <w:rPr>
          <w:rFonts w:ascii="Times New Roman" w:eastAsia="Times New Roman" w:hAnsi="Times New Roman" w:cs="Times New Roman"/>
        </w:rPr>
      </w:pPr>
      <w:r>
        <w:br w:type="page"/>
      </w:r>
    </w:p>
    <w:p w14:paraId="75AF9B1A"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ANNEXES</w:t>
      </w:r>
    </w:p>
    <w:p w14:paraId="6CDE2DFA" w14:textId="77777777" w:rsidR="00A11077" w:rsidRDefault="00000000">
      <w:pPr>
        <w:pStyle w:val="Heading1"/>
        <w:rPr>
          <w:rFonts w:ascii="Times New Roman" w:eastAsia="Times New Roman" w:hAnsi="Times New Roman" w:cs="Times New Roman"/>
        </w:rPr>
      </w:pPr>
      <w:r>
        <w:br w:type="page"/>
      </w:r>
    </w:p>
    <w:p w14:paraId="2296C1A3" w14:textId="77777777" w:rsidR="00A11077" w:rsidRDefault="00000000">
      <w:pPr>
        <w:pStyle w:val="Heading1"/>
        <w:rPr>
          <w:rFonts w:ascii="Times New Roman" w:eastAsia="Times New Roman" w:hAnsi="Times New Roman" w:cs="Times New Roman"/>
        </w:rPr>
      </w:pPr>
      <w:r>
        <w:rPr>
          <w:rFonts w:ascii="Times New Roman" w:eastAsia="Times New Roman" w:hAnsi="Times New Roman" w:cs="Times New Roman"/>
        </w:rPr>
        <w:lastRenderedPageBreak/>
        <w:t>TABLE DES MATIERES</w:t>
      </w:r>
    </w:p>
    <w:sectPr w:rsidR="00A11077">
      <w:pgSz w:w="11906" w:h="16838"/>
      <w:pgMar w:top="1417" w:right="1417" w:bottom="1417" w:left="1417"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1" w:fontKey="{DFDBB091-E0F1-4C32-B287-8A0A83C1CFD0}"/>
  </w:font>
  <w:font w:name="Noto Sans Symbols">
    <w:charset w:val="00"/>
    <w:family w:val="auto"/>
    <w:pitch w:val="default"/>
    <w:embedRegular r:id="rId2" w:fontKey="{DD459863-2F77-49B8-A28F-6C2AB64D3651}"/>
  </w:font>
  <w:font w:name="Aptos">
    <w:charset w:val="00"/>
    <w:family w:val="swiss"/>
    <w:pitch w:val="variable"/>
    <w:sig w:usb0="20000287" w:usb1="00000003" w:usb2="00000000" w:usb3="00000000" w:csb0="0000019F" w:csb1="00000000"/>
    <w:embedRegular r:id="rId3" w:fontKey="{E1F3FDFC-E6A7-477D-9F48-8DD4784F4375}"/>
    <w:embedBold r:id="rId4" w:fontKey="{31ECED3D-CD5B-4569-A9D5-FB630F669610}"/>
    <w:embedItalic r:id="rId5" w:fontKey="{23AA8B72-54B7-46BF-A551-045BEF3E810B}"/>
  </w:font>
  <w:font w:name="Algerian">
    <w:panose1 w:val="04020705040A02060702"/>
    <w:charset w:val="00"/>
    <w:family w:val="decorative"/>
    <w:pitch w:val="variable"/>
    <w:sig w:usb0="00000003" w:usb1="00000000" w:usb2="00000000" w:usb3="00000000" w:csb0="00000001" w:csb1="00000000"/>
    <w:embedRegular r:id="rId6" w:fontKey="{DCDE80CF-1394-4B4F-8ED5-EA6C776CD6D4}"/>
  </w:font>
  <w:font w:name="Lustria">
    <w:charset w:val="00"/>
    <w:family w:val="auto"/>
    <w:pitch w:val="default"/>
    <w:embedRegular r:id="rId7" w:fontKey="{0D1B8D85-503C-46E5-9ED6-AD99C5F48134}"/>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8" w:fontKey="{F636F5E2-6CD8-49D8-99D4-108A70310D02}"/>
  </w:font>
  <w:font w:name="Quattrocento Sans">
    <w:charset w:val="00"/>
    <w:family w:val="swiss"/>
    <w:pitch w:val="variable"/>
    <w:sig w:usb0="800000BF" w:usb1="4000005B" w:usb2="00000000" w:usb3="00000000" w:csb0="00000001" w:csb1="00000000"/>
    <w:embedBold r:id="rId9" w:fontKey="{044B8C77-9C6D-4A96-8F9A-EB1500000289}"/>
  </w:font>
  <w:font w:name="Calibri">
    <w:panose1 w:val="020F0502020204030204"/>
    <w:charset w:val="00"/>
    <w:family w:val="swiss"/>
    <w:pitch w:val="variable"/>
    <w:sig w:usb0="E4002EFF" w:usb1="C200247B" w:usb2="00000009" w:usb3="00000000" w:csb0="000001FF" w:csb1="00000000"/>
    <w:embedRegular r:id="rId10" w:fontKey="{A269977C-9F7F-436F-AB29-65744E0C4F37}"/>
  </w:font>
  <w:font w:name="Cambria">
    <w:panose1 w:val="02040503050406030204"/>
    <w:charset w:val="00"/>
    <w:family w:val="roman"/>
    <w:pitch w:val="variable"/>
    <w:sig w:usb0="E00006FF" w:usb1="420024FF" w:usb2="02000000" w:usb3="00000000" w:csb0="0000019F" w:csb1="00000000"/>
    <w:embedRegular r:id="rId11" w:fontKey="{68CFE560-D495-4517-9A9D-2802D36532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B2871"/>
    <w:multiLevelType w:val="multilevel"/>
    <w:tmpl w:val="80B2B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A6202"/>
    <w:multiLevelType w:val="multilevel"/>
    <w:tmpl w:val="46F0D6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07473DF"/>
    <w:multiLevelType w:val="multilevel"/>
    <w:tmpl w:val="CBCAA0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DC7597"/>
    <w:multiLevelType w:val="multilevel"/>
    <w:tmpl w:val="F46A3C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4B97E78"/>
    <w:multiLevelType w:val="hybridMultilevel"/>
    <w:tmpl w:val="3EAE07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CB155A"/>
    <w:multiLevelType w:val="multilevel"/>
    <w:tmpl w:val="BB5EB3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12913"/>
    <w:multiLevelType w:val="multilevel"/>
    <w:tmpl w:val="FAAC5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B0B0B"/>
    <w:multiLevelType w:val="hybridMultilevel"/>
    <w:tmpl w:val="C6E48CE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F167150"/>
    <w:multiLevelType w:val="multilevel"/>
    <w:tmpl w:val="9A4492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1A17A18"/>
    <w:multiLevelType w:val="hybridMultilevel"/>
    <w:tmpl w:val="D65C47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5380B4E"/>
    <w:multiLevelType w:val="multilevel"/>
    <w:tmpl w:val="AD38B6E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91666EA"/>
    <w:multiLevelType w:val="hybridMultilevel"/>
    <w:tmpl w:val="78F022EC"/>
    <w:lvl w:ilvl="0" w:tplc="3FBC6E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A672EC5"/>
    <w:multiLevelType w:val="multilevel"/>
    <w:tmpl w:val="E24AD68E"/>
    <w:lvl w:ilvl="0">
      <w:start w:val="1"/>
      <w:numFmt w:val="bullet"/>
      <w:lvlText w:val="-"/>
      <w:lvlJc w:val="left"/>
      <w:pPr>
        <w:ind w:left="720" w:hanging="360"/>
      </w:pPr>
      <w:rPr>
        <w:rFonts w:ascii="Play" w:eastAsia="Play" w:hAnsi="Play" w:cs="Play"/>
        <w:sz w:val="40"/>
        <w:szCs w:val="4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C596524"/>
    <w:multiLevelType w:val="hybridMultilevel"/>
    <w:tmpl w:val="DCE6EB1C"/>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684975"/>
    <w:multiLevelType w:val="multilevel"/>
    <w:tmpl w:val="B3D6A76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75D77D0"/>
    <w:multiLevelType w:val="hybridMultilevel"/>
    <w:tmpl w:val="6582BA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98691482">
    <w:abstractNumId w:val="2"/>
  </w:num>
  <w:num w:numId="2" w16cid:durableId="86584036">
    <w:abstractNumId w:val="8"/>
  </w:num>
  <w:num w:numId="3" w16cid:durableId="1969778733">
    <w:abstractNumId w:val="14"/>
  </w:num>
  <w:num w:numId="4" w16cid:durableId="1438330008">
    <w:abstractNumId w:val="12"/>
  </w:num>
  <w:num w:numId="5" w16cid:durableId="941763303">
    <w:abstractNumId w:val="3"/>
  </w:num>
  <w:num w:numId="6" w16cid:durableId="1896967518">
    <w:abstractNumId w:val="10"/>
  </w:num>
  <w:num w:numId="7" w16cid:durableId="2084910993">
    <w:abstractNumId w:val="7"/>
  </w:num>
  <w:num w:numId="8" w16cid:durableId="2061633466">
    <w:abstractNumId w:val="4"/>
  </w:num>
  <w:num w:numId="9" w16cid:durableId="1723169728">
    <w:abstractNumId w:val="1"/>
  </w:num>
  <w:num w:numId="10" w16cid:durableId="224999813">
    <w:abstractNumId w:val="9"/>
  </w:num>
  <w:num w:numId="11" w16cid:durableId="450826079">
    <w:abstractNumId w:val="13"/>
  </w:num>
  <w:num w:numId="12" w16cid:durableId="1860973071">
    <w:abstractNumId w:val="11"/>
  </w:num>
  <w:num w:numId="13" w16cid:durableId="1540050843">
    <w:abstractNumId w:val="5"/>
  </w:num>
  <w:num w:numId="14" w16cid:durableId="246159794">
    <w:abstractNumId w:val="6"/>
  </w:num>
  <w:num w:numId="15" w16cid:durableId="1315183914">
    <w:abstractNumId w:val="0"/>
  </w:num>
  <w:num w:numId="16" w16cid:durableId="13979702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077"/>
    <w:rsid w:val="0026757B"/>
    <w:rsid w:val="00310695"/>
    <w:rsid w:val="003F2947"/>
    <w:rsid w:val="0064553D"/>
    <w:rsid w:val="007C05CC"/>
    <w:rsid w:val="008C5414"/>
    <w:rsid w:val="009163F8"/>
    <w:rsid w:val="009F58F8"/>
    <w:rsid w:val="009F6156"/>
    <w:rsid w:val="00A11077"/>
    <w:rsid w:val="00AF17AA"/>
    <w:rsid w:val="00C32120"/>
    <w:rsid w:val="00CD302C"/>
    <w:rsid w:val="00CE4844"/>
    <w:rsid w:val="00D301D6"/>
    <w:rsid w:val="00D33CB1"/>
    <w:rsid w:val="00DE67AA"/>
    <w:rsid w:val="00F72C3E"/>
    <w:rsid w:val="00F91B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3E728"/>
  <w15:docId w15:val="{16A40025-9D8A-4CA0-97ED-97DEEC440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ListParagraph">
    <w:name w:val="List Paragraph"/>
    <w:basedOn w:val="Normal"/>
    <w:uiPriority w:val="34"/>
    <w:qFormat/>
    <w:rsid w:val="009F6156"/>
    <w:pPr>
      <w:ind w:left="720"/>
      <w:contextualSpacing/>
    </w:pPr>
  </w:style>
  <w:style w:type="paragraph" w:styleId="NormalWeb">
    <w:name w:val="Normal (Web)"/>
    <w:basedOn w:val="Normal"/>
    <w:uiPriority w:val="99"/>
    <w:semiHidden/>
    <w:unhideWhenUsed/>
    <w:rsid w:val="00C32120"/>
    <w:rPr>
      <w:rFonts w:ascii="Times New Roman" w:hAnsi="Times New Roman" w:cs="Times New Roman"/>
    </w:rPr>
  </w:style>
  <w:style w:type="character" w:styleId="Hyperlink">
    <w:name w:val="Hyperlink"/>
    <w:basedOn w:val="DefaultParagraphFont"/>
    <w:uiPriority w:val="99"/>
    <w:unhideWhenUsed/>
    <w:rsid w:val="00C32120"/>
    <w:rPr>
      <w:color w:val="0000FF" w:themeColor="hyperlink"/>
      <w:u w:val="single"/>
    </w:rPr>
  </w:style>
  <w:style w:type="character" w:styleId="UnresolvedMention">
    <w:name w:val="Unresolved Mention"/>
    <w:basedOn w:val="DefaultParagraphFont"/>
    <w:uiPriority w:val="99"/>
    <w:semiHidden/>
    <w:unhideWhenUsed/>
    <w:rsid w:val="00C321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usgs.gov/centers/eros/science/usgs-eros-archive-digital-elevation-shuttle-radar-topography-mission-srtm" TargetMode="External"/><Relationship Id="rId18" Type="http://schemas.openxmlformats.org/officeDocument/2006/relationships/hyperlink" Target="https://ecmwf.int"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earthengine.google.com" TargetMode="External"/><Relationship Id="rId17" Type="http://schemas.openxmlformats.org/officeDocument/2006/relationships/hyperlink" Target="https://cds.climate.copernicus.eu" TargetMode="External"/><Relationship Id="rId2" Type="http://schemas.openxmlformats.org/officeDocument/2006/relationships/customXml" Target="../customXml/item2.xml"/><Relationship Id="rId16" Type="http://schemas.openxmlformats.org/officeDocument/2006/relationships/hyperlink" Target="https://www.bu.edu/bualbedo"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lpdaac.usgs.gov" TargetMode="External"/><Relationship Id="rId5" Type="http://schemas.openxmlformats.org/officeDocument/2006/relationships/settings" Target="settings.xml"/><Relationship Id="rId15" Type="http://schemas.openxmlformats.org/officeDocument/2006/relationships/hyperlink" Target="https://modis.gsfc.nasa.gov" TargetMode="External"/><Relationship Id="rId10" Type="http://schemas.openxmlformats.org/officeDocument/2006/relationships/image" Target="media/image4.png"/><Relationship Id="rId19" Type="http://schemas.openxmlformats.org/officeDocument/2006/relationships/hyperlink" Target="https://colab.research.google.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lpdaac.usgs.gov"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u95ZrOhSnkli8Uo8xg43hzwsFg==">CgMxLjAyDmguNHhrdzI3YjlwaThqMg5oLm5zZG9wYzRjOGxqMDIOaC45ZmZqN2NmbjQyeW8yDmguMjRvcWI0bTh6bGgyMg5oLnFoaXAwb295bXA0bjIOaC5xYmhieHVoOWltdmkyDmgucWFobHJrYnY4end3Mg5oLmVvZm84Zm93aTVidjIOaC4zcjYybnE1ZG9kemcyDmgudWZiN21wNGF2dWY4Mg5oLmpoY3Q3aHF2OXpsMTIOaC4yNHpxd3I2MTR1dHo4AHIhMS1sdFF5RC15UEdtYlR1YVluV0Q1OVBGYzFQNjJNRzlN</go:docsCustomData>
</go:gDocsCustomXmlDataStorage>
</file>

<file path=customXml/itemProps1.xml><?xml version="1.0" encoding="utf-8"?>
<ds:datastoreItem xmlns:ds="http://schemas.openxmlformats.org/officeDocument/2006/customXml" ds:itemID="{3E056728-6AE8-4523-A767-0623790FFDF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19</Pages>
  <Words>2311</Words>
  <Characters>13176</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Cesar Infinity</cp:lastModifiedBy>
  <cp:revision>11</cp:revision>
  <dcterms:created xsi:type="dcterms:W3CDTF">2026-06-18T15:38:00Z</dcterms:created>
  <dcterms:modified xsi:type="dcterms:W3CDTF">2026-06-18T21:00:00Z</dcterms:modified>
</cp:coreProperties>
</file>