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DE48" w14:textId="77777777" w:rsidR="0036635C" w:rsidRDefault="00000000">
      <w:pPr>
        <w:pBdr>
          <w:top w:val="nil"/>
          <w:left w:val="nil"/>
          <w:bottom w:val="nil"/>
          <w:right w:val="nil"/>
          <w:between w:val="nil"/>
        </w:pBdr>
        <w:spacing w:before="1540" w:after="240" w:line="240" w:lineRule="auto"/>
        <w:jc w:val="center"/>
        <w:rPr>
          <w:color w:val="1F497D"/>
          <w:sz w:val="22"/>
          <w:szCs w:val="22"/>
        </w:rPr>
      </w:pPr>
      <w:r>
        <w:rPr>
          <w:color w:val="1F497D"/>
          <w:sz w:val="22"/>
          <w:szCs w:val="22"/>
        </w:rPr>
        <w:t xml:space="preserve"> </w:t>
      </w:r>
      <w:r>
        <w:rPr>
          <w:noProof/>
          <w:color w:val="1F497D"/>
          <w:sz w:val="22"/>
          <w:szCs w:val="22"/>
        </w:rPr>
        <w:drawing>
          <wp:inline distT="0" distB="0" distL="0" distR="0" wp14:anchorId="0903F3C1" wp14:editId="77AAE0BE">
            <wp:extent cx="1417544" cy="93209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417544" cy="93209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717CCA9D" wp14:editId="5B75D0F6">
            <wp:simplePos x="0" y="0"/>
            <wp:positionH relativeFrom="column">
              <wp:posOffset>1203959</wp:posOffset>
            </wp:positionH>
            <wp:positionV relativeFrom="paragraph">
              <wp:posOffset>-248919</wp:posOffset>
            </wp:positionV>
            <wp:extent cx="3352800" cy="1025646"/>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52800" cy="1025646"/>
                    </a:xfrm>
                    <a:prstGeom prst="rect">
                      <a:avLst/>
                    </a:prstGeom>
                    <a:ln/>
                  </pic:spPr>
                </pic:pic>
              </a:graphicData>
            </a:graphic>
          </wp:anchor>
        </w:drawing>
      </w:r>
    </w:p>
    <w:p w14:paraId="117139C7" w14:textId="77777777" w:rsidR="0036635C" w:rsidRDefault="00000000">
      <w:pPr>
        <w:pBdr>
          <w:top w:val="single" w:sz="6" w:space="6" w:color="156082"/>
          <w:left w:val="nil"/>
          <w:bottom w:val="single" w:sz="6" w:space="6" w:color="156082"/>
          <w:right w:val="nil"/>
          <w:between w:val="nil"/>
        </w:pBdr>
        <w:spacing w:after="240" w:line="240" w:lineRule="auto"/>
        <w:jc w:val="center"/>
        <w:rPr>
          <w:rFonts w:ascii="Algerian" w:eastAsia="Algerian" w:hAnsi="Algerian" w:cs="Algerian"/>
          <w:smallCaps/>
          <w:color w:val="1F497D"/>
          <w:sz w:val="48"/>
          <w:szCs w:val="48"/>
        </w:rPr>
      </w:pPr>
      <w:r>
        <w:rPr>
          <w:rFonts w:ascii="Algerian" w:eastAsia="Algerian" w:hAnsi="Algerian" w:cs="Algerian"/>
          <w:smallCaps/>
          <w:color w:val="1F497D"/>
          <w:sz w:val="48"/>
          <w:szCs w:val="48"/>
        </w:rPr>
        <w:t>Modélisation prédictive de la température de surface terrestre à partir de données satellitaires</w:t>
      </w:r>
    </w:p>
    <w:p w14:paraId="3FC2394F" w14:textId="77777777" w:rsidR="0036635C" w:rsidRDefault="00000000">
      <w:pPr>
        <w:pBdr>
          <w:top w:val="nil"/>
          <w:left w:val="nil"/>
          <w:bottom w:val="nil"/>
          <w:right w:val="nil"/>
          <w:between w:val="nil"/>
        </w:pBdr>
        <w:spacing w:after="0" w:line="240" w:lineRule="auto"/>
        <w:jc w:val="center"/>
        <w:rPr>
          <w:rFonts w:ascii="Lustria" w:eastAsia="Lustria" w:hAnsi="Lustria" w:cs="Lustria"/>
          <w:color w:val="1F497D"/>
          <w:sz w:val="26"/>
          <w:szCs w:val="26"/>
        </w:rPr>
      </w:pPr>
      <w:r>
        <w:rPr>
          <w:rFonts w:ascii="Lustria" w:eastAsia="Lustria" w:hAnsi="Lustria" w:cs="Lustria"/>
          <w:color w:val="1F497D"/>
          <w:sz w:val="26"/>
          <w:szCs w:val="26"/>
        </w:rPr>
        <w:t>Projets d’ingénierie 1AE - IA &amp; Data Engineering</w:t>
      </w:r>
    </w:p>
    <w:p w14:paraId="191D5BC3" w14:textId="77777777" w:rsidR="0036635C" w:rsidRDefault="00000000">
      <w:pPr>
        <w:pBdr>
          <w:top w:val="nil"/>
          <w:left w:val="nil"/>
          <w:bottom w:val="nil"/>
          <w:right w:val="nil"/>
          <w:between w:val="nil"/>
        </w:pBdr>
        <w:spacing w:before="480" w:after="0" w:line="240" w:lineRule="auto"/>
        <w:jc w:val="center"/>
        <w:rPr>
          <w:color w:val="156082"/>
          <w:sz w:val="22"/>
          <w:szCs w:val="22"/>
        </w:rPr>
      </w:pPr>
      <w:r>
        <w:rPr>
          <w:noProof/>
          <w:color w:val="156082"/>
          <w:sz w:val="22"/>
          <w:szCs w:val="22"/>
        </w:rPr>
        <w:drawing>
          <wp:inline distT="0" distB="0" distL="0" distR="0" wp14:anchorId="51DE44CF" wp14:editId="57029210">
            <wp:extent cx="758952" cy="47893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8952" cy="478932"/>
                    </a:xfrm>
                    <a:prstGeom prst="rect">
                      <a:avLst/>
                    </a:prstGeom>
                    <a:ln/>
                  </pic:spPr>
                </pic:pic>
              </a:graphicData>
            </a:graphic>
          </wp:inline>
        </w:drawing>
      </w:r>
    </w:p>
    <w:p w14:paraId="165611B9" w14:textId="77777777" w:rsidR="0036635C" w:rsidRDefault="00000000">
      <w:pPr>
        <w:rPr>
          <w:rFonts w:ascii="Play" w:eastAsia="Play" w:hAnsi="Play" w:cs="Play"/>
          <w:color w:val="0F4761"/>
          <w:sz w:val="40"/>
          <w:szCs w:val="40"/>
        </w:rPr>
      </w:pPr>
      <w:r>
        <w:rPr>
          <w:noProof/>
          <w:color w:val="156082"/>
          <w:sz w:val="22"/>
          <w:szCs w:val="22"/>
        </w:rPr>
        <mc:AlternateContent>
          <mc:Choice Requires="wps">
            <w:drawing>
              <wp:anchor distT="0" distB="0" distL="114300" distR="114300" simplePos="0" relativeHeight="251659264" behindDoc="0" locked="0" layoutInCell="1" hidden="0" allowOverlap="1" wp14:anchorId="18AA59FD" wp14:editId="5A4B0125">
                <wp:simplePos x="0" y="0"/>
                <wp:positionH relativeFrom="margin">
                  <wp:align>center</wp:align>
                </wp:positionH>
                <wp:positionV relativeFrom="margin">
                  <wp:posOffset>8106093</wp:posOffset>
                </wp:positionV>
                <wp:extent cx="2181225" cy="419100"/>
                <wp:effectExtent l="0" t="0" r="0" b="0"/>
                <wp:wrapNone/>
                <wp:docPr id="3" name="Rectangle 3"/>
                <wp:cNvGraphicFramePr/>
                <a:graphic xmlns:a="http://schemas.openxmlformats.org/drawingml/2006/main">
                  <a:graphicData uri="http://schemas.microsoft.com/office/word/2010/wordprocessingShape">
                    <wps:wsp>
                      <wps:cNvSpPr/>
                      <wps:spPr>
                        <a:xfrm>
                          <a:off x="4260150" y="3575213"/>
                          <a:ext cx="2171700" cy="409575"/>
                        </a:xfrm>
                        <a:prstGeom prst="rect">
                          <a:avLst/>
                        </a:prstGeom>
                        <a:noFill/>
                        <a:ln>
                          <a:noFill/>
                        </a:ln>
                      </wps:spPr>
                      <wps:txbx>
                        <w:txbxContent>
                          <w:p w14:paraId="5E80B808" w14:textId="77777777" w:rsidR="0036635C" w:rsidRDefault="00000000">
                            <w:pPr>
                              <w:spacing w:after="40" w:line="240" w:lineRule="auto"/>
                              <w:jc w:val="center"/>
                              <w:textDirection w:val="btLr"/>
                            </w:pPr>
                            <w:r>
                              <w:rPr>
                                <w:color w:val="000000"/>
                                <w:u w:val="single"/>
                              </w:rPr>
                              <w:t xml:space="preserve">Sous la supervision de </w:t>
                            </w:r>
                          </w:p>
                          <w:p w14:paraId="0B20EA4B" w14:textId="77777777" w:rsidR="0036635C" w:rsidRDefault="00000000">
                            <w:pPr>
                              <w:spacing w:after="40" w:line="240" w:lineRule="auto"/>
                              <w:jc w:val="center"/>
                              <w:textDirection w:val="btLr"/>
                            </w:pPr>
                            <w:r>
                              <w:rPr>
                                <w:b/>
                                <w:color w:val="000000"/>
                              </w:rPr>
                              <w:t xml:space="preserve">M. </w:t>
                            </w:r>
                            <w:proofErr w:type="spellStart"/>
                            <w:r>
                              <w:rPr>
                                <w:b/>
                                <w:color w:val="000000"/>
                              </w:rPr>
                              <w:t>Benkherrat</w:t>
                            </w:r>
                            <w:proofErr w:type="spellEnd"/>
                          </w:p>
                        </w:txbxContent>
                      </wps:txbx>
                      <wps:bodyPr spcFirstLastPara="1" wrap="square" lIns="0" tIns="0" rIns="0" bIns="0" anchor="b" anchorCtr="0">
                        <a:noAutofit/>
                      </wps:bodyPr>
                    </wps:wsp>
                  </a:graphicData>
                </a:graphic>
              </wp:anchor>
            </w:drawing>
          </mc:Choice>
          <mc:Fallback>
            <w:pict>
              <v:rect w14:anchorId="18AA59FD" id="Rectangle 3" o:spid="_x0000_s1026" style="position:absolute;margin-left:0;margin-top:638.3pt;width:171.75pt;height:33pt;z-index:251659264;visibility:visible;mso-wrap-style:square;mso-wrap-distance-left:9pt;mso-wrap-distance-top:0;mso-wrap-distance-right:9pt;mso-wrap-distance-bottom:0;mso-position-horizontal:center;mso-position-horizontal-relative:margin;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yGesQEAAEoDAAAOAAAAZHJzL2Uyb0RvYy54bWysU9tu2zAMfR+wfxD0vvjSpumMOMWwIsOA&#10;YgvQ7QNkWYoF2JJGKrHz96PkpNnlreiLTFEHh4eH9PphGnp2VIDG2ZoXi5wzZaVrjd3X/OeP7Yd7&#10;zjAI24reWVXzk0L+sHn/bj36SpWuc32rgBGJxWr0Ne9C8FWWoezUIHDhvLL0qB0MItAV9lkLYiT2&#10;oc/KPL/LRgetBycVImUf50e+SfxaKxm+a40qsL7mpC2kE9LZxDPbrEW1B+E7I88yxCtUDMJYKvpC&#10;9SiCYAcw/1ENRoJDp8NCuiFzWhupUg/UTZH/081zJ7xKvZA56F9swrejld+Oz34HZMPosUIKYxeT&#10;hiF+SR+ban5b3uXFkuw71fxmuVqWxc1snJoCkwQoi1WxygkgCXGbfyRMBGRXJg8Yvig3sBjUHGgw&#10;yS9xfMIwQy+QWNi6ren7NJze/pUgzpjJrnJjFKZmOvfQuPa0A4Zebg3VehIYdgJoqAVnIw265vjr&#10;IEBx1n+15GTciksAl6C5BMLKztG+NJzN4eeQtmfW9OkQnDZJf1Qxlz6Lo4ElB87LFTfiz3tCXX+B&#10;zW8AAAD//wMAUEsDBBQABgAIAAAAIQBL/6DQ4AAAAAoBAAAPAAAAZHJzL2Rvd25yZXYueG1sTI/N&#10;TsMwEITvSLyDtUjcqE1SQglxqqqIA6gXChLi5iZLEjVeh9j5KU/PcoLjzoy+ncnWs23FiL1vHGm4&#10;XigQSIUrG6o0vL0+Xq1A+GCoNK0j1HBCD+v8/CwzaekmesFxHyrBEPKp0VCH0KVS+qJGa/zCdUjs&#10;fbremsBnX8myNxPDbSsjpRJpTUP8oTYdbmssjvvBalDD8QsfTuoj3n4/r0Z639w97SatLy/mzT2I&#10;gHP4C8Nvfa4OOXc6uIFKL1pmcI7V6DZJQLAfL+MbEAeW4mWUgMwz+X9C/gMAAP//AwBQSwECLQAU&#10;AAYACAAAACEAtoM4kv4AAADhAQAAEwAAAAAAAAAAAAAAAAAAAAAAW0NvbnRlbnRfVHlwZXNdLnht&#10;bFBLAQItABQABgAIAAAAIQA4/SH/1gAAAJQBAAALAAAAAAAAAAAAAAAAAC8BAABfcmVscy8ucmVs&#10;c1BLAQItABQABgAIAAAAIQC6nyGesQEAAEoDAAAOAAAAAAAAAAAAAAAAAC4CAABkcnMvZTJvRG9j&#10;LnhtbFBLAQItABQABgAIAAAAIQBL/6DQ4AAAAAoBAAAPAAAAAAAAAAAAAAAAAAsEAABkcnMvZG93&#10;bnJldi54bWxQSwUGAAAAAAQABADzAAAAGAUAAAAA&#10;" filled="f" stroked="f">
                <v:textbox inset="0,0,0,0">
                  <w:txbxContent>
                    <w:p w14:paraId="5E80B808" w14:textId="77777777" w:rsidR="0036635C" w:rsidRDefault="00000000">
                      <w:pPr>
                        <w:spacing w:after="40" w:line="240" w:lineRule="auto"/>
                        <w:jc w:val="center"/>
                        <w:textDirection w:val="btLr"/>
                      </w:pPr>
                      <w:r>
                        <w:rPr>
                          <w:color w:val="000000"/>
                          <w:u w:val="single"/>
                        </w:rPr>
                        <w:t xml:space="preserve">Sous la supervision de </w:t>
                      </w:r>
                    </w:p>
                    <w:p w14:paraId="0B20EA4B" w14:textId="77777777" w:rsidR="0036635C" w:rsidRDefault="00000000">
                      <w:pPr>
                        <w:spacing w:after="40" w:line="240" w:lineRule="auto"/>
                        <w:jc w:val="center"/>
                        <w:textDirection w:val="btLr"/>
                      </w:pPr>
                      <w:r>
                        <w:rPr>
                          <w:b/>
                          <w:color w:val="000000"/>
                        </w:rPr>
                        <w:t xml:space="preserve">M. </w:t>
                      </w:r>
                      <w:proofErr w:type="spellStart"/>
                      <w:r>
                        <w:rPr>
                          <w:b/>
                          <w:color w:val="000000"/>
                        </w:rPr>
                        <w:t>Benkherrat</w:t>
                      </w:r>
                      <w:proofErr w:type="spellEnd"/>
                    </w:p>
                  </w:txbxContent>
                </v:textbox>
                <w10:wrap anchorx="margin" anchory="margin"/>
              </v:rect>
            </w:pict>
          </mc:Fallback>
        </mc:AlternateContent>
      </w:r>
      <w:r>
        <w:rPr>
          <w:noProof/>
          <w:color w:val="156082"/>
          <w:sz w:val="22"/>
          <w:szCs w:val="22"/>
        </w:rPr>
        <mc:AlternateContent>
          <mc:Choice Requires="wps">
            <w:drawing>
              <wp:anchor distT="0" distB="0" distL="114300" distR="114300" simplePos="0" relativeHeight="251660288" behindDoc="0" locked="0" layoutInCell="1" hidden="0" allowOverlap="1" wp14:anchorId="0A77D82A" wp14:editId="32AC7011">
                <wp:simplePos x="0" y="0"/>
                <wp:positionH relativeFrom="margin">
                  <wp:align>center</wp:align>
                </wp:positionH>
                <wp:positionV relativeFrom="margin">
                  <wp:align>bottom</wp:align>
                </wp:positionV>
                <wp:extent cx="6562725" cy="195580"/>
                <wp:effectExtent l="0" t="0" r="0" b="0"/>
                <wp:wrapNone/>
                <wp:docPr id="1" name="Rectangle 1"/>
                <wp:cNvGraphicFramePr/>
                <a:graphic xmlns:a="http://schemas.openxmlformats.org/drawingml/2006/main">
                  <a:graphicData uri="http://schemas.microsoft.com/office/word/2010/wordprocessingShape">
                    <wps:wsp>
                      <wps:cNvSpPr/>
                      <wps:spPr>
                        <a:xfrm>
                          <a:off x="2069400" y="3686973"/>
                          <a:ext cx="6553200" cy="186055"/>
                        </a:xfrm>
                        <a:prstGeom prst="rect">
                          <a:avLst/>
                        </a:prstGeom>
                        <a:noFill/>
                        <a:ln>
                          <a:noFill/>
                        </a:ln>
                      </wps:spPr>
                      <wps:txbx>
                        <w:txbxContent>
                          <w:p w14:paraId="2164C5C0" w14:textId="77777777" w:rsidR="0036635C" w:rsidRDefault="00000000">
                            <w:pPr>
                              <w:spacing w:after="40" w:line="240" w:lineRule="auto"/>
                              <w:jc w:val="center"/>
                              <w:textDirection w:val="btLr"/>
                            </w:pPr>
                            <w:r>
                              <w:rPr>
                                <w:i/>
                                <w:color w:val="000000"/>
                                <w:u w:val="single"/>
                              </w:rPr>
                              <w:t>Juin 2026</w:t>
                            </w:r>
                          </w:p>
                        </w:txbxContent>
                      </wps:txbx>
                      <wps:bodyPr spcFirstLastPara="1" wrap="square" lIns="0" tIns="0" rIns="0" bIns="0" anchor="b" anchorCtr="0">
                        <a:noAutofit/>
                      </wps:bodyPr>
                    </wps:wsp>
                  </a:graphicData>
                </a:graphic>
              </wp:anchor>
            </w:drawing>
          </mc:Choice>
          <mc:Fallback>
            <w:pict>
              <v:rect w14:anchorId="0A77D82A" id="Rectangle 1" o:spid="_x0000_s1027" style="position:absolute;margin-left:0;margin-top:0;width:516.75pt;height:15.4pt;z-index:251660288;visibility:visible;mso-wrap-style:square;mso-wrap-distance-left:9pt;mso-wrap-distance-top:0;mso-wrap-distance-right:9pt;mso-wrap-distance-bottom:0;mso-position-horizontal:center;mso-position-horizontal-relative:margin;mso-position-vertical:bottom;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dZtgEAAFEDAAAOAAAAZHJzL2Uyb0RvYy54bWysU9tu2zAMfR+wfxD0vthJFi814hTDigwD&#10;ii1A2w+QZSkWYEsaqcTO34+Sk2aXt2Iv8hFFHB4e0pv7se/YSQEaZys+n+WcKStdY+yh4i/Puw9r&#10;zjAI24jOWVXxs0J+v33/bjP4Ui1c67pGASMSi+XgK96G4MssQ9mqXuDMeWXpUTvoRaArHLIGxEDs&#10;fZct8rzIBgeNBycVIkUfpke+TfxaKxl+aI0qsK7ipC2kE9JZxzPbbkR5AOFbIy8yxBtU9MJYKvpK&#10;9SCCYEcw/1D1RoJDp8NMuj5zWhupUg/UzTz/q5unVniVeiFz0L/ahP+PVn4/Pfk9kA2DxxIJxi5G&#10;DX38kj42VnyRF3cfc7LvXPFlsS7uPi0n49QYmKSEYrVa0jQ4k5QxXxf5ahUTshuTBwxfletZBBUH&#10;GkzyS5weMUyp15RY2Lqd6bo0nM7+ESDOGMluciMKYz0y01DxWDdGatec98DQy52hko8Cw14AzXbO&#10;2UDzrjj+PApQnHXfLBkal+MK4ArqKxBWto7WpuZsgl9CWqJJ2udjcNqkNm6lLxppbsmIy47Fxfj9&#10;nrJuf8L2FwAAAP//AwBQSwMEFAAGAAgAAAAhAAKh9L/bAAAABQEAAA8AAABkcnMvZG93bnJldi54&#10;bWxMjk1Lw0AQhu+C/2EZwZvd1aDENJtSKh4UL1ZBeptmxyQ0Oxuzm4/669160cvAy/vyzJOvZtuK&#10;kXrfONZwvVAgiEtnGq40vL89XqUgfEA22DomDUfysCrOz3LMjJv4lcZtqESEsM9QQx1Cl0npy5os&#10;+oXriGP36XqLIca+kqbHKcJtK2+UupMWG44fauxoU1N52A5WgxoOX/RwVLtk8/2cjvyxvn96mbS+&#10;vJjXSxCB5vA3hpN+VIciOu3dwMaLNjLi7veeOpUktyD2GhKVgixy+d+++AEAAP//AwBQSwECLQAU&#10;AAYACAAAACEAtoM4kv4AAADhAQAAEwAAAAAAAAAAAAAAAAAAAAAAW0NvbnRlbnRfVHlwZXNdLnht&#10;bFBLAQItABQABgAIAAAAIQA4/SH/1gAAAJQBAAALAAAAAAAAAAAAAAAAAC8BAABfcmVscy8ucmVs&#10;c1BLAQItABQABgAIAAAAIQAetQdZtgEAAFEDAAAOAAAAAAAAAAAAAAAAAC4CAABkcnMvZTJvRG9j&#10;LnhtbFBLAQItABQABgAIAAAAIQACofS/2wAAAAUBAAAPAAAAAAAAAAAAAAAAABAEAABkcnMvZG93&#10;bnJldi54bWxQSwUGAAAAAAQABADzAAAAGAUAAAAA&#10;" filled="f" stroked="f">
                <v:textbox inset="0,0,0,0">
                  <w:txbxContent>
                    <w:p w14:paraId="2164C5C0" w14:textId="77777777" w:rsidR="0036635C" w:rsidRDefault="00000000">
                      <w:pPr>
                        <w:spacing w:after="40" w:line="240" w:lineRule="auto"/>
                        <w:jc w:val="center"/>
                        <w:textDirection w:val="btLr"/>
                      </w:pPr>
                      <w:r>
                        <w:rPr>
                          <w:i/>
                          <w:color w:val="000000"/>
                          <w:u w:val="single"/>
                        </w:rPr>
                        <w:t>Juin 2026</w:t>
                      </w:r>
                    </w:p>
                  </w:txbxContent>
                </v:textbox>
                <w10:wrap anchorx="margin" anchory="margin"/>
              </v:rect>
            </w:pict>
          </mc:Fallback>
        </mc:AlternateContent>
      </w:r>
      <w:r>
        <w:br w:type="page"/>
      </w:r>
      <w:r>
        <w:rPr>
          <w:noProof/>
        </w:rPr>
        <mc:AlternateContent>
          <mc:Choice Requires="wps">
            <w:drawing>
              <wp:anchor distT="45720" distB="45720" distL="114300" distR="114300" simplePos="0" relativeHeight="251661312" behindDoc="0" locked="0" layoutInCell="1" hidden="0" allowOverlap="1" wp14:anchorId="1C54077B" wp14:editId="5EAFC236">
                <wp:simplePos x="0" y="0"/>
                <wp:positionH relativeFrom="column">
                  <wp:posOffset>1384935</wp:posOffset>
                </wp:positionH>
                <wp:positionV relativeFrom="paragraph">
                  <wp:posOffset>184468</wp:posOffset>
                </wp:positionV>
                <wp:extent cx="2990850" cy="141414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3855338" y="3077690"/>
                          <a:ext cx="2981325" cy="1404620"/>
                        </a:xfrm>
                        <a:prstGeom prst="rect">
                          <a:avLst/>
                        </a:prstGeom>
                        <a:solidFill>
                          <a:srgbClr val="FFFFFF"/>
                        </a:solidFill>
                        <a:ln>
                          <a:noFill/>
                        </a:ln>
                      </wps:spPr>
                      <wps:txbx>
                        <w:txbxContent>
                          <w:p w14:paraId="3C1628F0" w14:textId="77777777" w:rsidR="0036635C" w:rsidRDefault="00000000">
                            <w:pPr>
                              <w:spacing w:line="277" w:lineRule="auto"/>
                              <w:jc w:val="center"/>
                              <w:textDirection w:val="btLr"/>
                            </w:pPr>
                            <w:r>
                              <w:rPr>
                                <w:color w:val="000000"/>
                              </w:rPr>
                              <w:t>Membres du groupe :</w:t>
                            </w:r>
                          </w:p>
                          <w:p w14:paraId="392D54E8" w14:textId="77777777" w:rsidR="0036635C" w:rsidRDefault="00000000">
                            <w:pPr>
                              <w:spacing w:after="0" w:line="275" w:lineRule="auto"/>
                              <w:ind w:left="720" w:firstLine="360"/>
                              <w:jc w:val="center"/>
                              <w:textDirection w:val="btLr"/>
                            </w:pPr>
                            <w:r>
                              <w:rPr>
                                <w:rFonts w:ascii="Arial" w:eastAsia="Arial" w:hAnsi="Arial" w:cs="Arial"/>
                                <w:b/>
                                <w:color w:val="000000"/>
                                <w:sz w:val="28"/>
                              </w:rPr>
                              <w:t xml:space="preserve">TATOU </w:t>
                            </w:r>
                            <w:proofErr w:type="spellStart"/>
                            <w:r>
                              <w:rPr>
                                <w:rFonts w:ascii="Arial" w:eastAsia="Arial" w:hAnsi="Arial" w:cs="Arial"/>
                                <w:b/>
                                <w:color w:val="000000"/>
                                <w:sz w:val="28"/>
                              </w:rPr>
                              <w:t>TATOU</w:t>
                            </w:r>
                            <w:proofErr w:type="spellEnd"/>
                            <w:r>
                              <w:rPr>
                                <w:rFonts w:ascii="Arial" w:eastAsia="Arial" w:hAnsi="Arial" w:cs="Arial"/>
                                <w:b/>
                                <w:color w:val="000000"/>
                                <w:sz w:val="28"/>
                              </w:rPr>
                              <w:t xml:space="preserve"> Josias Nathan</w:t>
                            </w:r>
                          </w:p>
                          <w:p w14:paraId="1B1F1A55" w14:textId="77777777" w:rsidR="0036635C" w:rsidRDefault="00000000">
                            <w:pPr>
                              <w:spacing w:after="0" w:line="275" w:lineRule="auto"/>
                              <w:ind w:left="720" w:firstLine="360"/>
                              <w:jc w:val="center"/>
                              <w:textDirection w:val="btLr"/>
                            </w:pPr>
                            <w:r>
                              <w:rPr>
                                <w:rFonts w:ascii="Arial" w:eastAsia="Arial" w:hAnsi="Arial" w:cs="Arial"/>
                                <w:b/>
                                <w:color w:val="000000"/>
                                <w:sz w:val="28"/>
                              </w:rPr>
                              <w:t>SOUMANOU Sabirath</w:t>
                            </w:r>
                          </w:p>
                          <w:p w14:paraId="1341DE63" w14:textId="77777777" w:rsidR="0036635C" w:rsidRDefault="00000000">
                            <w:pPr>
                              <w:spacing w:after="0" w:line="275" w:lineRule="auto"/>
                              <w:ind w:left="720" w:firstLine="360"/>
                              <w:jc w:val="center"/>
                              <w:textDirection w:val="btLr"/>
                            </w:pPr>
                            <w:r>
                              <w:rPr>
                                <w:rFonts w:ascii="Arial" w:eastAsia="Arial" w:hAnsi="Arial" w:cs="Arial"/>
                                <w:b/>
                                <w:color w:val="000000"/>
                                <w:sz w:val="28"/>
                              </w:rPr>
                              <w:t>KENSE Pierre César</w:t>
                            </w:r>
                          </w:p>
                          <w:p w14:paraId="60FD3595" w14:textId="77777777" w:rsidR="0036635C" w:rsidRDefault="00000000">
                            <w:pPr>
                              <w:spacing w:after="0" w:line="275" w:lineRule="auto"/>
                              <w:ind w:left="720" w:firstLine="360"/>
                              <w:jc w:val="center"/>
                              <w:textDirection w:val="btLr"/>
                            </w:pPr>
                            <w:r>
                              <w:rPr>
                                <w:rFonts w:ascii="Arial" w:eastAsia="Arial" w:hAnsi="Arial" w:cs="Arial"/>
                                <w:b/>
                                <w:color w:val="000000"/>
                                <w:sz w:val="28"/>
                              </w:rPr>
                              <w:t>YONTA TCHIWA Cabrel Junior</w:t>
                            </w:r>
                          </w:p>
                        </w:txbxContent>
                      </wps:txbx>
                      <wps:bodyPr spcFirstLastPara="1" wrap="square" lIns="91425" tIns="45700" rIns="91425" bIns="45700" anchor="t" anchorCtr="0">
                        <a:noAutofit/>
                      </wps:bodyPr>
                    </wps:wsp>
                  </a:graphicData>
                </a:graphic>
              </wp:anchor>
            </w:drawing>
          </mc:Choice>
          <mc:Fallback>
            <w:pict>
              <v:rect w14:anchorId="1C54077B" id="Rectangle 2" o:spid="_x0000_s1028" style="position:absolute;margin-left:109.05pt;margin-top:14.55pt;width:235.5pt;height:111.3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Nj0wEAAIsDAAAOAAAAZHJzL2Uyb0RvYy54bWysU9uO2yAQfa/Uf0C8N77kbsVZVbtKVWnV&#10;RtruB2AMMRIGOpDY+fsOJN2k7duqfsADc3w4Z2a8eRh7TU4CvLKmpsUkp0QYbltlDjV9/bH7tKLE&#10;B2Zapq0RNT0LTx+2Hz9sBleJ0nZWtwIIkhhfDa6mXQiuyjLPO9EzP7FOGExKCz0LuIVD1gIbkL3X&#10;WZnni2yw0DqwXHiPp0+XJN0mfikFD9+l9CIQXVPUFtIKaW3imm03rDoAc53iVxnsHSp6pgxe+kb1&#10;xAIjR1D/UPWKg/VWhgm3fWalVFwkD+imyP9y89IxJ5IXLI53b2Xy/4+Wfzu9uD1gGQbnK49hdDFK&#10;6OMb9ZGxptPVfD6dYifPGOfL5WJ9LZwYA+EIKNerYlrOKeGIKGb5bFEmRHajcuDDF2F7EoOaAnYm&#10;FYydnn3A6xH6GxJv9lardqe0Ths4NI8ayIlhF3fpiY3DT/6AaRPBxsbPLul4kt2MxSiMzUhUi5oj&#10;RTxpbHveA/GO7xRqe2Y+7BngFBSUDDgZNfU/jwwEJfqrwdKvi1m0GtJmNl/mOFdwn2nuM8zwzuLA&#10;BUou4WNI43eR+vkYrFTJ/03KVTN2PHm8Tmccqft9Qt3+oe0vAAAA//8DAFBLAwQUAAYACAAAACEA&#10;HfmOL90AAAAKAQAADwAAAGRycy9kb3ducmV2LnhtbEyPQU/DMAyF70j8h8hI3FjaiU2hazqhSdyQ&#10;EGUIjmnjtdUap2rSrvx7vBOc/Gw/PX/O94vrxYxj6DxpSFcJCKTa244aDcePlwcFIkRD1vSeUMMP&#10;BtgXtze5yay/0DvOZWwEh1DIjIY2xiGTMtQtOhNWfkDi3cmPzkRux0ba0Vw43PVynSRb6UxHfKE1&#10;Ax5arM/l5DT0c/L4+VVtvlXZNfh6XuaDn960vr9bnncgIi7xzwxXfEaHgpkqP5ENotewTlXKVhZP&#10;XNmwVVdR8WCTKpBFLv+/UPwCAAD//wMAUEsBAi0AFAAGAAgAAAAhALaDOJL+AAAA4QEAABMAAAAA&#10;AAAAAAAAAAAAAAAAAFtDb250ZW50X1R5cGVzXS54bWxQSwECLQAUAAYACAAAACEAOP0h/9YAAACU&#10;AQAACwAAAAAAAAAAAAAAAAAvAQAAX3JlbHMvLnJlbHNQSwECLQAUAAYACAAAACEAv9eTY9MBAACL&#10;AwAADgAAAAAAAAAAAAAAAAAuAgAAZHJzL2Uyb0RvYy54bWxQSwECLQAUAAYACAAAACEAHfmOL90A&#10;AAAKAQAADwAAAAAAAAAAAAAAAAAtBAAAZHJzL2Rvd25yZXYueG1sUEsFBgAAAAAEAAQA8wAAADcF&#10;AAAAAA==&#10;" stroked="f">
                <v:textbox inset="2.53958mm,1.2694mm,2.53958mm,1.2694mm">
                  <w:txbxContent>
                    <w:p w14:paraId="3C1628F0" w14:textId="77777777" w:rsidR="0036635C" w:rsidRDefault="00000000">
                      <w:pPr>
                        <w:spacing w:line="277" w:lineRule="auto"/>
                        <w:jc w:val="center"/>
                        <w:textDirection w:val="btLr"/>
                      </w:pPr>
                      <w:r>
                        <w:rPr>
                          <w:color w:val="000000"/>
                        </w:rPr>
                        <w:t>Membres du groupe :</w:t>
                      </w:r>
                    </w:p>
                    <w:p w14:paraId="392D54E8" w14:textId="77777777" w:rsidR="0036635C" w:rsidRDefault="00000000">
                      <w:pPr>
                        <w:spacing w:after="0" w:line="275" w:lineRule="auto"/>
                        <w:ind w:left="720" w:firstLine="360"/>
                        <w:jc w:val="center"/>
                        <w:textDirection w:val="btLr"/>
                      </w:pPr>
                      <w:r>
                        <w:rPr>
                          <w:rFonts w:ascii="Arial" w:eastAsia="Arial" w:hAnsi="Arial" w:cs="Arial"/>
                          <w:b/>
                          <w:color w:val="000000"/>
                          <w:sz w:val="28"/>
                        </w:rPr>
                        <w:t xml:space="preserve">TATOU </w:t>
                      </w:r>
                      <w:proofErr w:type="spellStart"/>
                      <w:r>
                        <w:rPr>
                          <w:rFonts w:ascii="Arial" w:eastAsia="Arial" w:hAnsi="Arial" w:cs="Arial"/>
                          <w:b/>
                          <w:color w:val="000000"/>
                          <w:sz w:val="28"/>
                        </w:rPr>
                        <w:t>TATOU</w:t>
                      </w:r>
                      <w:proofErr w:type="spellEnd"/>
                      <w:r>
                        <w:rPr>
                          <w:rFonts w:ascii="Arial" w:eastAsia="Arial" w:hAnsi="Arial" w:cs="Arial"/>
                          <w:b/>
                          <w:color w:val="000000"/>
                          <w:sz w:val="28"/>
                        </w:rPr>
                        <w:t xml:space="preserve"> Josias Nathan</w:t>
                      </w:r>
                    </w:p>
                    <w:p w14:paraId="1B1F1A55" w14:textId="77777777" w:rsidR="0036635C" w:rsidRDefault="00000000">
                      <w:pPr>
                        <w:spacing w:after="0" w:line="275" w:lineRule="auto"/>
                        <w:ind w:left="720" w:firstLine="360"/>
                        <w:jc w:val="center"/>
                        <w:textDirection w:val="btLr"/>
                      </w:pPr>
                      <w:r>
                        <w:rPr>
                          <w:rFonts w:ascii="Arial" w:eastAsia="Arial" w:hAnsi="Arial" w:cs="Arial"/>
                          <w:b/>
                          <w:color w:val="000000"/>
                          <w:sz w:val="28"/>
                        </w:rPr>
                        <w:t>SOUMANOU Sabirath</w:t>
                      </w:r>
                    </w:p>
                    <w:p w14:paraId="1341DE63" w14:textId="77777777" w:rsidR="0036635C" w:rsidRDefault="00000000">
                      <w:pPr>
                        <w:spacing w:after="0" w:line="275" w:lineRule="auto"/>
                        <w:ind w:left="720" w:firstLine="360"/>
                        <w:jc w:val="center"/>
                        <w:textDirection w:val="btLr"/>
                      </w:pPr>
                      <w:r>
                        <w:rPr>
                          <w:rFonts w:ascii="Arial" w:eastAsia="Arial" w:hAnsi="Arial" w:cs="Arial"/>
                          <w:b/>
                          <w:color w:val="000000"/>
                          <w:sz w:val="28"/>
                        </w:rPr>
                        <w:t>KENSE Pierre César</w:t>
                      </w:r>
                    </w:p>
                    <w:p w14:paraId="60FD3595" w14:textId="77777777" w:rsidR="0036635C" w:rsidRDefault="00000000">
                      <w:pPr>
                        <w:spacing w:after="0" w:line="275" w:lineRule="auto"/>
                        <w:ind w:left="720" w:firstLine="360"/>
                        <w:jc w:val="center"/>
                        <w:textDirection w:val="btLr"/>
                      </w:pPr>
                      <w:r>
                        <w:rPr>
                          <w:rFonts w:ascii="Arial" w:eastAsia="Arial" w:hAnsi="Arial" w:cs="Arial"/>
                          <w:b/>
                          <w:color w:val="000000"/>
                          <w:sz w:val="28"/>
                        </w:rPr>
                        <w:t>YONTA TCHIWA Cabrel Junior</w:t>
                      </w:r>
                    </w:p>
                  </w:txbxContent>
                </v:textbox>
                <w10:wrap type="square"/>
              </v:rect>
            </w:pict>
          </mc:Fallback>
        </mc:AlternateContent>
      </w:r>
    </w:p>
    <w:p w14:paraId="7EF29D6D"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Résumé</w:t>
      </w:r>
    </w:p>
    <w:p w14:paraId="3C8E59C8" w14:textId="77777777" w:rsidR="0036635C" w:rsidRDefault="00000000">
      <w:pPr>
        <w:rPr>
          <w:rFonts w:ascii="Times New Roman" w:eastAsia="Times New Roman" w:hAnsi="Times New Roman" w:cs="Times New Roman"/>
        </w:rPr>
      </w:pPr>
      <w:r>
        <w:br w:type="page"/>
      </w:r>
    </w:p>
    <w:p w14:paraId="3C1718CF"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LISTES DES FIGURES</w:t>
      </w:r>
    </w:p>
    <w:p w14:paraId="5D1F9E28" w14:textId="77777777" w:rsidR="0036635C" w:rsidRDefault="00000000">
      <w:pPr>
        <w:pStyle w:val="Titre1"/>
        <w:rPr>
          <w:rFonts w:ascii="Times New Roman" w:eastAsia="Times New Roman" w:hAnsi="Times New Roman" w:cs="Times New Roman"/>
        </w:rPr>
      </w:pPr>
      <w:r>
        <w:br w:type="page"/>
      </w:r>
    </w:p>
    <w:p w14:paraId="21034005"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LISTES DES TABLEAUX</w:t>
      </w:r>
    </w:p>
    <w:p w14:paraId="14BBD157" w14:textId="77777777" w:rsidR="0036635C" w:rsidRDefault="00000000">
      <w:pPr>
        <w:pStyle w:val="Titre1"/>
        <w:rPr>
          <w:rFonts w:ascii="Times New Roman" w:eastAsia="Times New Roman" w:hAnsi="Times New Roman" w:cs="Times New Roman"/>
        </w:rPr>
      </w:pPr>
      <w:r>
        <w:br w:type="page"/>
      </w:r>
    </w:p>
    <w:p w14:paraId="045AC210"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SOMMAIRE</w:t>
      </w:r>
    </w:p>
    <w:p w14:paraId="28D38FEB" w14:textId="77777777" w:rsidR="0036635C" w:rsidRDefault="00000000">
      <w:pPr>
        <w:pStyle w:val="Titre1"/>
        <w:rPr>
          <w:rFonts w:ascii="Times New Roman" w:eastAsia="Times New Roman" w:hAnsi="Times New Roman" w:cs="Times New Roman"/>
        </w:rPr>
      </w:pPr>
      <w:r>
        <w:br w:type="page"/>
      </w:r>
    </w:p>
    <w:p w14:paraId="57A21114" w14:textId="2450AA40" w:rsidR="00CB2537" w:rsidRPr="00B1568C" w:rsidRDefault="00000000" w:rsidP="00B1568C">
      <w:pPr>
        <w:pStyle w:val="Titre1"/>
        <w:rPr>
          <w:rFonts w:ascii="Times New Roman" w:eastAsia="Times New Roman" w:hAnsi="Times New Roman" w:cs="Times New Roman"/>
        </w:rPr>
      </w:pPr>
      <w:r>
        <w:rPr>
          <w:rFonts w:ascii="Times New Roman" w:eastAsia="Times New Roman" w:hAnsi="Times New Roman" w:cs="Times New Roman"/>
        </w:rPr>
        <w:lastRenderedPageBreak/>
        <w:t>INTRODUCTION</w:t>
      </w:r>
    </w:p>
    <w:p w14:paraId="4FFC4B5D" w14:textId="77777777" w:rsidR="00B1568C" w:rsidRDefault="00CB2537" w:rsidP="00B1568C">
      <w:pPr>
        <w:jc w:val="both"/>
        <w:rPr>
          <w:rFonts w:asciiTheme="majorHAnsi" w:eastAsia="Times New Roman" w:hAnsiTheme="majorHAnsi" w:cstheme="majorHAnsi"/>
          <w:lang w:val="fr-FR"/>
        </w:rPr>
      </w:pPr>
      <w:r w:rsidRPr="00CB2537">
        <w:rPr>
          <w:rFonts w:asciiTheme="majorHAnsi" w:eastAsia="Times New Roman" w:hAnsiTheme="majorHAnsi" w:cstheme="majorHAnsi"/>
          <w:lang w:val="fr-FR"/>
        </w:rPr>
        <w:t xml:space="preserve">Le changement climatique et le réchauffement de la surface terrestre constituent l'une des problématiques majeures du XXIe siècle, entraînant des conséquences considérables : formation d'îlots de chaleur urbains, modifications des régimes agricoles, perturbations des écosystèmes et menaces pour les populations vulnérables. Le développement de satellites d'observation terrestre et la démocratisation des données géospatiales ouvertes (NASA, </w:t>
      </w:r>
      <w:proofErr w:type="spellStart"/>
      <w:r w:rsidRPr="00CB2537">
        <w:rPr>
          <w:rFonts w:asciiTheme="majorHAnsi" w:eastAsia="Times New Roman" w:hAnsiTheme="majorHAnsi" w:cstheme="majorHAnsi"/>
          <w:lang w:val="fr-FR"/>
        </w:rPr>
        <w:t>Copernicus</w:t>
      </w:r>
      <w:proofErr w:type="spellEnd"/>
      <w:r w:rsidRPr="00CB2537">
        <w:rPr>
          <w:rFonts w:asciiTheme="majorHAnsi" w:eastAsia="Times New Roman" w:hAnsiTheme="majorHAnsi" w:cstheme="majorHAnsi"/>
          <w:lang w:val="fr-FR"/>
        </w:rPr>
        <w:t>) offrent désormais une opportunité unique pour étudier ces phénomènes thermiques avec une précision inédite. Ces données massives, associées aux techniques avancées d'intelligence artificielle et d'apprentissage automatique, constituent un nouveau paradigme pour la compréhension des variations climatiques locales et permettent d'élaborer des modèles d'apprentissage supervisé adaptés à la prédiction thermique.</w:t>
      </w:r>
    </w:p>
    <w:p w14:paraId="0BD0E81F" w14:textId="77777777" w:rsidR="00B1568C" w:rsidRDefault="00CB2537" w:rsidP="00B1568C">
      <w:pPr>
        <w:jc w:val="both"/>
        <w:rPr>
          <w:rFonts w:asciiTheme="majorHAnsi" w:eastAsia="Times New Roman" w:hAnsiTheme="majorHAnsi" w:cstheme="majorHAnsi"/>
          <w:lang w:val="fr-FR"/>
        </w:rPr>
      </w:pPr>
      <w:r w:rsidRPr="00CB2537">
        <w:rPr>
          <w:rFonts w:asciiTheme="majorHAnsi" w:eastAsia="Times New Roman" w:hAnsiTheme="majorHAnsi" w:cstheme="majorHAnsi"/>
          <w:lang w:val="fr-FR"/>
        </w:rPr>
        <w:t>Face à ces enjeux climatiques, la capacité à prévoir et à comprendre les variations thermiques à l'échelle locale devient un outil stratégique pour les décideurs et les acteurs de l'aménagement territorial. Cependant, l'exploitation efficace de ces masses de données requiert l'application de méthodologies sophistiquées et l'intégration de multiples sources d'information hétérogènes. La question centrale demeure : comment transformer des données brutes en modèles prédictifs fiables et exploitables capables non seulement d'anticiper les variations thermiques, mais aussi de segmenter les territoires présentant des caractéristiques similaires ?</w:t>
      </w:r>
    </w:p>
    <w:p w14:paraId="09C9B303" w14:textId="225401AC" w:rsidR="00CB2537" w:rsidRPr="00CB2537" w:rsidRDefault="00CB2537" w:rsidP="00B1568C">
      <w:pPr>
        <w:jc w:val="both"/>
        <w:rPr>
          <w:rFonts w:asciiTheme="majorHAnsi" w:eastAsia="Times New Roman" w:hAnsiTheme="majorHAnsi" w:cstheme="majorHAnsi"/>
          <w:lang w:val="fr-FR"/>
        </w:rPr>
      </w:pPr>
      <w:r w:rsidRPr="00CB2537">
        <w:rPr>
          <w:rFonts w:asciiTheme="majorHAnsi" w:eastAsia="Times New Roman" w:hAnsiTheme="majorHAnsi" w:cstheme="majorHAnsi"/>
          <w:lang w:val="fr-FR"/>
        </w:rPr>
        <w:t>C'est dans ce contexte que s'inscrit le Projet 10 : la conception d'un modèle prédictif de la température de surface terrestre en exploitant les données satellitaires en libre accès. Au-delà de la simple prédiction numérique, ce projet aspire à générer des insights exploitables et des recommandations concrètes pour lutter contre le réchauffement localisé, tout en favorisant une coopération scientifique basée sur l'identification de territoires aux caractéristiques thermiques similaires. Le présent rapport détaille la méthodologie mise en œuvre, les résultats obtenus et les analyses interprétatives découlant de cette démarche, dans l'objectif de transformer des données brutes en connaissance stratégique du climat et d'en dégager des pistes d'interprétation et recommandations exploitables.</w:t>
      </w:r>
    </w:p>
    <w:p w14:paraId="7696D6F9" w14:textId="77777777" w:rsidR="0036635C" w:rsidRDefault="0036635C">
      <w:pPr>
        <w:rPr>
          <w:rFonts w:ascii="Times New Roman" w:eastAsia="Times New Roman" w:hAnsi="Times New Roman" w:cs="Times New Roman"/>
        </w:rPr>
      </w:pPr>
    </w:p>
    <w:p w14:paraId="13C1FC01" w14:textId="77777777" w:rsidR="0036635C" w:rsidRDefault="0036635C">
      <w:pPr>
        <w:rPr>
          <w:rFonts w:ascii="Times New Roman" w:eastAsia="Times New Roman" w:hAnsi="Times New Roman" w:cs="Times New Roman"/>
        </w:rPr>
      </w:pPr>
    </w:p>
    <w:p w14:paraId="13ED7B6C" w14:textId="77777777" w:rsidR="0036635C" w:rsidRDefault="0036635C">
      <w:pPr>
        <w:rPr>
          <w:rFonts w:ascii="Times New Roman" w:eastAsia="Times New Roman" w:hAnsi="Times New Roman" w:cs="Times New Roman"/>
        </w:rPr>
      </w:pPr>
    </w:p>
    <w:p w14:paraId="18A49589" w14:textId="77777777" w:rsidR="0036635C" w:rsidRDefault="0036635C">
      <w:pPr>
        <w:rPr>
          <w:rFonts w:ascii="Times New Roman" w:eastAsia="Times New Roman" w:hAnsi="Times New Roman" w:cs="Times New Roman"/>
        </w:rPr>
      </w:pPr>
    </w:p>
    <w:p w14:paraId="7D095E31" w14:textId="77777777" w:rsidR="0036635C" w:rsidRDefault="0036635C">
      <w:pPr>
        <w:rPr>
          <w:rFonts w:ascii="Times New Roman" w:eastAsia="Times New Roman" w:hAnsi="Times New Roman" w:cs="Times New Roman"/>
        </w:rPr>
      </w:pPr>
    </w:p>
    <w:p w14:paraId="6B6F6B32" w14:textId="77777777" w:rsidR="0036635C" w:rsidRDefault="0036635C">
      <w:pPr>
        <w:pStyle w:val="Titre1"/>
        <w:rPr>
          <w:rFonts w:ascii="Times New Roman" w:eastAsia="Times New Roman" w:hAnsi="Times New Roman" w:cs="Times New Roman"/>
        </w:rPr>
      </w:pPr>
    </w:p>
    <w:p w14:paraId="2C703E7F" w14:textId="77777777" w:rsidR="0036635C" w:rsidRDefault="00000000">
      <w:pPr>
        <w:pStyle w:val="Titre1"/>
        <w:numPr>
          <w:ilvl w:val="0"/>
          <w:numId w:val="6"/>
        </w:numPr>
      </w:pPr>
      <w:r>
        <w:t>Rappel sur les objectifs et impacts</w:t>
      </w:r>
      <w:r>
        <w:br w:type="page"/>
      </w:r>
    </w:p>
    <w:p w14:paraId="691A662D" w14:textId="77777777" w:rsidR="0036635C" w:rsidRDefault="00000000">
      <w:pPr>
        <w:pStyle w:val="Titre1"/>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 xml:space="preserve">Données et Méthodologie </w:t>
      </w:r>
    </w:p>
    <w:p w14:paraId="34CEB699" w14:textId="77777777" w:rsidR="0036635C" w:rsidRDefault="00000000">
      <w:pPr>
        <w:ind w:left="360"/>
        <w:rPr>
          <w:rFonts w:ascii="Times New Roman" w:eastAsia="Times New Roman" w:hAnsi="Times New Roman" w:cs="Times New Roman"/>
        </w:rPr>
      </w:pPr>
      <w:r>
        <w:rPr>
          <w:rFonts w:ascii="Times New Roman" w:eastAsia="Times New Roman" w:hAnsi="Times New Roman" w:cs="Times New Roman"/>
        </w:rPr>
        <w:t xml:space="preserve">I.1- Description du jeu de données </w:t>
      </w:r>
    </w:p>
    <w:p w14:paraId="793FD4C9" w14:textId="77777777" w:rsidR="0036635C" w:rsidRDefault="00000000">
      <w:pPr>
        <w:ind w:left="360"/>
        <w:rPr>
          <w:rFonts w:ascii="Times New Roman" w:eastAsia="Times New Roman" w:hAnsi="Times New Roman" w:cs="Times New Roman"/>
        </w:rPr>
      </w:pPr>
      <w:r>
        <w:rPr>
          <w:rFonts w:ascii="Times New Roman" w:eastAsia="Times New Roman" w:hAnsi="Times New Roman" w:cs="Times New Roman"/>
        </w:rPr>
        <w:t xml:space="preserve">I.1.1 – Sources </w:t>
      </w:r>
      <w:proofErr w:type="spellStart"/>
      <w:r>
        <w:rPr>
          <w:rFonts w:ascii="Times New Roman" w:eastAsia="Times New Roman" w:hAnsi="Times New Roman" w:cs="Times New Roman"/>
        </w:rPr>
        <w:t>sattelitaires</w:t>
      </w:r>
      <w:proofErr w:type="spellEnd"/>
      <w:r>
        <w:rPr>
          <w:rFonts w:ascii="Times New Roman" w:eastAsia="Times New Roman" w:hAnsi="Times New Roman" w:cs="Times New Roman"/>
        </w:rPr>
        <w:t xml:space="preserve"> de référence </w:t>
      </w:r>
    </w:p>
    <w:p w14:paraId="20D30E9E" w14:textId="77777777" w:rsidR="0036635C" w:rsidRDefault="00000000">
      <w:pPr>
        <w:ind w:left="360"/>
        <w:rPr>
          <w:rFonts w:ascii="Times New Roman" w:eastAsia="Times New Roman" w:hAnsi="Times New Roman" w:cs="Times New Roman"/>
        </w:rPr>
      </w:pPr>
      <w:r>
        <w:rPr>
          <w:rFonts w:ascii="Times New Roman" w:eastAsia="Times New Roman" w:hAnsi="Times New Roman" w:cs="Times New Roman"/>
        </w:rPr>
        <w:t>Le jeu de données utilisé s’</w:t>
      </w:r>
      <w:proofErr w:type="spellStart"/>
      <w:r>
        <w:rPr>
          <w:rFonts w:ascii="Times New Roman" w:eastAsia="Times New Roman" w:hAnsi="Times New Roman" w:cs="Times New Roman"/>
        </w:rPr>
        <w:t>appui</w:t>
      </w:r>
      <w:proofErr w:type="spellEnd"/>
      <w:r>
        <w:rPr>
          <w:rFonts w:ascii="Times New Roman" w:eastAsia="Times New Roman" w:hAnsi="Times New Roman" w:cs="Times New Roman"/>
        </w:rPr>
        <w:t xml:space="preserve"> sur les relations géophysiques documentées par les produits satellitaires suivants : </w:t>
      </w:r>
    </w:p>
    <w:p w14:paraId="5BE496F1" w14:textId="77777777" w:rsidR="0036635C" w:rsidRDefault="00000000">
      <w:pPr>
        <w:ind w:left="360"/>
        <w:rPr>
          <w:rFonts w:ascii="Times New Roman" w:eastAsia="Times New Roman" w:hAnsi="Times New Roman" w:cs="Times New Roman"/>
        </w:rPr>
      </w:pPr>
      <w:r>
        <w:rPr>
          <w:rFonts w:ascii="Times New Roman" w:eastAsia="Times New Roman" w:hAnsi="Times New Roman" w:cs="Times New Roman"/>
        </w:rPr>
        <w:t xml:space="preserve">I.1.2- Variables du jeu de données  </w:t>
      </w:r>
    </w:p>
    <w:p w14:paraId="6B7F89B1" w14:textId="77777777" w:rsidR="0036635C" w:rsidRDefault="00000000">
      <w:pPr>
        <w:ind w:left="360"/>
        <w:rPr>
          <w:rFonts w:ascii="Times New Roman" w:eastAsia="Times New Roman" w:hAnsi="Times New Roman" w:cs="Times New Roman"/>
          <w:b/>
          <w:bCs/>
          <w:sz w:val="36"/>
          <w:szCs w:val="36"/>
        </w:rPr>
      </w:pPr>
      <w:r>
        <w:rPr>
          <w:rFonts w:ascii="Times New Roman" w:eastAsia="Times New Roman" w:hAnsi="Times New Roman" w:cs="Times New Roman"/>
        </w:rPr>
        <w:t xml:space="preserve">  </w:t>
      </w:r>
      <w:proofErr w:type="gramStart"/>
      <w:r>
        <w:rPr>
          <w:rFonts w:ascii="Times New Roman" w:eastAsia="Times New Roman" w:hAnsi="Times New Roman" w:cs="Times New Roman"/>
          <w:b/>
          <w:bCs/>
          <w:sz w:val="36"/>
          <w:szCs w:val="36"/>
        </w:rPr>
        <w:t>j’ai</w:t>
      </w:r>
      <w:proofErr w:type="gramEnd"/>
      <w:r>
        <w:rPr>
          <w:rFonts w:ascii="Times New Roman" w:eastAsia="Times New Roman" w:hAnsi="Times New Roman" w:cs="Times New Roman"/>
          <w:b/>
          <w:bCs/>
          <w:sz w:val="36"/>
          <w:szCs w:val="36"/>
        </w:rPr>
        <w:t xml:space="preserve"> </w:t>
      </w:r>
      <w:proofErr w:type="spellStart"/>
      <w:proofErr w:type="gramStart"/>
      <w:r>
        <w:rPr>
          <w:rFonts w:ascii="Times New Roman" w:eastAsia="Times New Roman" w:hAnsi="Times New Roman" w:cs="Times New Roman"/>
          <w:b/>
          <w:bCs/>
          <w:sz w:val="36"/>
          <w:szCs w:val="36"/>
        </w:rPr>
        <w:t>fais</w:t>
      </w:r>
      <w:proofErr w:type="spellEnd"/>
      <w:proofErr w:type="gramEnd"/>
      <w:r>
        <w:rPr>
          <w:rFonts w:ascii="Times New Roman" w:eastAsia="Times New Roman" w:hAnsi="Times New Roman" w:cs="Times New Roman"/>
          <w:b/>
          <w:bCs/>
          <w:sz w:val="36"/>
          <w:szCs w:val="36"/>
        </w:rPr>
        <w:t xml:space="preserve"> le sommaire en fonction de ce que Nathan a mis dans le drive </w:t>
      </w:r>
    </w:p>
    <w:p w14:paraId="16D24BF5" w14:textId="77777777" w:rsidR="0036635C" w:rsidRDefault="00000000">
      <w:pPr>
        <w:pStyle w:val="Titre4"/>
        <w:keepNext w:val="0"/>
        <w:keepLines w:val="0"/>
        <w:spacing w:before="240"/>
        <w:ind w:left="720" w:hanging="360"/>
        <w:rPr>
          <w:rFonts w:ascii="Times New Roman" w:eastAsia="Times New Roman" w:hAnsi="Times New Roman" w:cs="Times New Roman"/>
          <w:b/>
          <w:bCs/>
          <w:i w:val="0"/>
          <w:iCs w:val="0"/>
          <w:color w:val="000000"/>
          <w:sz w:val="22"/>
          <w:szCs w:val="22"/>
        </w:rPr>
      </w:pPr>
      <w:bookmarkStart w:id="0" w:name="_heading=h.4xkw27b9pi8j" w:colFirst="0" w:colLast="0"/>
      <w:bookmarkEnd w:id="0"/>
      <w:r>
        <w:rPr>
          <w:rFonts w:ascii="Times New Roman" w:eastAsia="Times New Roman" w:hAnsi="Times New Roman" w:cs="Times New Roman"/>
          <w:b/>
          <w:bCs/>
          <w:i w:val="0"/>
          <w:iCs w:val="0"/>
          <w:color w:val="000000"/>
          <w:sz w:val="22"/>
          <w:szCs w:val="22"/>
        </w:rPr>
        <w:t>1. DONNÉES</w:t>
      </w:r>
    </w:p>
    <w:p w14:paraId="1CB8A4D6" w14:textId="77777777" w:rsidR="0036635C" w:rsidRDefault="00000000">
      <w:pPr>
        <w:numPr>
          <w:ilvl w:val="0"/>
          <w:numId w:val="1"/>
        </w:numPr>
        <w:spacing w:before="240" w:after="0"/>
        <w:rPr>
          <w:rFonts w:ascii="Times New Roman" w:eastAsia="Times New Roman" w:hAnsi="Times New Roman" w:cs="Times New Roman"/>
        </w:rPr>
      </w:pPr>
      <w:r>
        <w:rPr>
          <w:rFonts w:ascii="Times New Roman" w:eastAsia="Times New Roman" w:hAnsi="Times New Roman" w:cs="Times New Roman"/>
          <w:b/>
          <w:bCs/>
          <w:sz w:val="22"/>
          <w:szCs w:val="22"/>
        </w:rPr>
        <w:t xml:space="preserve">1.1 Caractéristiques du </w:t>
      </w:r>
      <w:proofErr w:type="spellStart"/>
      <w:r>
        <w:rPr>
          <w:rFonts w:ascii="Times New Roman" w:eastAsia="Times New Roman" w:hAnsi="Times New Roman" w:cs="Times New Roman"/>
          <w:b/>
          <w:bCs/>
          <w:sz w:val="22"/>
          <w:szCs w:val="22"/>
        </w:rPr>
        <w:t>Dataset</w:t>
      </w:r>
      <w:proofErr w:type="spellEnd"/>
    </w:p>
    <w:p w14:paraId="72986D5F" w14:textId="77777777" w:rsidR="0036635C" w:rsidRDefault="00000000">
      <w:pPr>
        <w:numPr>
          <w:ilvl w:val="1"/>
          <w:numId w:val="1"/>
        </w:numPr>
        <w:spacing w:after="0"/>
        <w:rPr>
          <w:rFonts w:ascii="Times New Roman" w:eastAsia="Times New Roman" w:hAnsi="Times New Roman" w:cs="Times New Roman"/>
        </w:rPr>
      </w:pPr>
      <w:r>
        <w:rPr>
          <w:rFonts w:ascii="Times New Roman" w:eastAsia="Times New Roman" w:hAnsi="Times New Roman" w:cs="Times New Roman"/>
        </w:rPr>
        <w:t>Dimensions (16 779 observations)</w:t>
      </w:r>
    </w:p>
    <w:p w14:paraId="5CA8C83A" w14:textId="77777777" w:rsidR="0036635C" w:rsidRDefault="00000000">
      <w:pPr>
        <w:numPr>
          <w:ilvl w:val="1"/>
          <w:numId w:val="1"/>
        </w:numPr>
        <w:spacing w:after="0"/>
        <w:rPr>
          <w:rFonts w:ascii="Times New Roman" w:eastAsia="Times New Roman" w:hAnsi="Times New Roman" w:cs="Times New Roman"/>
        </w:rPr>
      </w:pPr>
      <w:r>
        <w:rPr>
          <w:rFonts w:ascii="Times New Roman" w:eastAsia="Times New Roman" w:hAnsi="Times New Roman" w:cs="Times New Roman"/>
        </w:rPr>
        <w:t xml:space="preserve">Variables du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(11 colonnes)</w:t>
      </w:r>
    </w:p>
    <w:p w14:paraId="52163681" w14:textId="77777777" w:rsidR="0036635C" w:rsidRDefault="00000000">
      <w:pPr>
        <w:numPr>
          <w:ilvl w:val="1"/>
          <w:numId w:val="1"/>
        </w:numPr>
        <w:spacing w:after="240"/>
        <w:rPr>
          <w:rFonts w:ascii="Times New Roman" w:eastAsia="Times New Roman" w:hAnsi="Times New Roman" w:cs="Times New Roman"/>
        </w:rPr>
      </w:pPr>
      <w:r>
        <w:rPr>
          <w:rFonts w:ascii="Times New Roman" w:eastAsia="Times New Roman" w:hAnsi="Times New Roman" w:cs="Times New Roman"/>
        </w:rPr>
        <w:t>Statistiques descriptives de LST</w:t>
      </w:r>
    </w:p>
    <w:p w14:paraId="3935E01C" w14:textId="77777777" w:rsidR="0036635C" w:rsidRDefault="00000000">
      <w:pPr>
        <w:spacing w:before="240" w:after="240"/>
        <w:ind w:left="720" w:hanging="360"/>
        <w:rPr>
          <w:rFonts w:ascii="Times New Roman" w:eastAsia="Times New Roman" w:hAnsi="Times New Roman" w:cs="Times New Roman"/>
        </w:rPr>
      </w:pPr>
      <w:r>
        <w:pict w14:anchorId="3272AE61">
          <v:rect id="_x0000_i1025" style="width:0;height:1.5pt" o:hralign="center" o:hrstd="t" o:hr="t" fillcolor="#a0a0a0" stroked="f"/>
        </w:pict>
      </w:r>
    </w:p>
    <w:p w14:paraId="62E36591" w14:textId="77777777" w:rsidR="0036635C" w:rsidRDefault="00000000">
      <w:pPr>
        <w:pStyle w:val="Titre4"/>
        <w:keepNext w:val="0"/>
        <w:keepLines w:val="0"/>
        <w:spacing w:before="240"/>
        <w:ind w:left="720" w:hanging="360"/>
        <w:rPr>
          <w:rFonts w:ascii="Times New Roman" w:eastAsia="Times New Roman" w:hAnsi="Times New Roman" w:cs="Times New Roman"/>
          <w:b/>
          <w:bCs/>
          <w:i w:val="0"/>
          <w:iCs w:val="0"/>
          <w:color w:val="000000"/>
          <w:sz w:val="22"/>
          <w:szCs w:val="22"/>
        </w:rPr>
      </w:pPr>
      <w:bookmarkStart w:id="1" w:name="_heading=h.nsdopc4c8lj0" w:colFirst="0" w:colLast="0"/>
      <w:bookmarkEnd w:id="1"/>
      <w:r>
        <w:rPr>
          <w:rFonts w:ascii="Times New Roman" w:eastAsia="Times New Roman" w:hAnsi="Times New Roman" w:cs="Times New Roman"/>
          <w:b/>
          <w:bCs/>
          <w:i w:val="0"/>
          <w:iCs w:val="0"/>
          <w:color w:val="000000"/>
          <w:sz w:val="22"/>
          <w:szCs w:val="22"/>
        </w:rPr>
        <w:t>2. MÉTHODOLOGIE</w:t>
      </w:r>
    </w:p>
    <w:p w14:paraId="48BC4BE2" w14:textId="77777777" w:rsidR="0036635C" w:rsidRDefault="00000000">
      <w:pPr>
        <w:numPr>
          <w:ilvl w:val="0"/>
          <w:numId w:val="2"/>
        </w:numPr>
        <w:spacing w:before="240" w:after="0"/>
        <w:rPr>
          <w:rFonts w:ascii="Times New Roman" w:eastAsia="Times New Roman" w:hAnsi="Times New Roman" w:cs="Times New Roman"/>
        </w:rPr>
      </w:pPr>
      <w:r>
        <w:rPr>
          <w:rFonts w:ascii="Times New Roman" w:eastAsia="Times New Roman" w:hAnsi="Times New Roman" w:cs="Times New Roman"/>
          <w:b/>
          <w:bCs/>
          <w:sz w:val="22"/>
          <w:szCs w:val="22"/>
        </w:rPr>
        <w:t>2.1 Modèle 1 : Régression (linear_model2.ipynb)</w:t>
      </w:r>
    </w:p>
    <w:p w14:paraId="7AB7FFA1" w14:textId="77777777" w:rsidR="0036635C"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Objectif : Prédire la température</w:t>
      </w:r>
    </w:p>
    <w:p w14:paraId="7FD6BE38" w14:textId="77777777" w:rsidR="0036635C" w:rsidRDefault="00000000">
      <w:pPr>
        <w:numPr>
          <w:ilvl w:val="1"/>
          <w:numId w:val="2"/>
        </w:numPr>
        <w:spacing w:after="0"/>
        <w:rPr>
          <w:rFonts w:ascii="Times New Roman" w:eastAsia="Times New Roman" w:hAnsi="Times New Roman" w:cs="Times New Roman"/>
        </w:rPr>
      </w:pPr>
      <w:proofErr w:type="spellStart"/>
      <w:r>
        <w:rPr>
          <w:rFonts w:ascii="Times New Roman" w:eastAsia="Times New Roman" w:hAnsi="Times New Roman" w:cs="Times New Roman"/>
        </w:rPr>
        <w:t>Features</w:t>
      </w:r>
      <w:proofErr w:type="spellEnd"/>
      <w:r>
        <w:rPr>
          <w:rFonts w:ascii="Times New Roman" w:eastAsia="Times New Roman" w:hAnsi="Times New Roman" w:cs="Times New Roman"/>
        </w:rPr>
        <w:t xml:space="preserve"> utilisées (8 variables)</w:t>
      </w:r>
    </w:p>
    <w:p w14:paraId="6C4C5890" w14:textId="77777777" w:rsidR="0036635C"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Architecture du Pipeline</w:t>
      </w:r>
    </w:p>
    <w:p w14:paraId="47EE6DA5" w14:textId="77777777" w:rsidR="0036635C"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Partitionnement des données</w:t>
      </w:r>
    </w:p>
    <w:p w14:paraId="20F12AFC" w14:textId="77777777" w:rsidR="0036635C" w:rsidRDefault="00000000">
      <w:pPr>
        <w:numPr>
          <w:ilvl w:val="0"/>
          <w:numId w:val="2"/>
        </w:numPr>
        <w:spacing w:after="0"/>
        <w:rPr>
          <w:rFonts w:ascii="Times New Roman" w:eastAsia="Times New Roman" w:hAnsi="Times New Roman" w:cs="Times New Roman"/>
        </w:rPr>
      </w:pPr>
      <w:r>
        <w:rPr>
          <w:rFonts w:ascii="Times New Roman" w:eastAsia="Times New Roman" w:hAnsi="Times New Roman" w:cs="Times New Roman"/>
          <w:b/>
          <w:bCs/>
        </w:rPr>
        <w:t>2.2 Modèle 2 : Classification (</w:t>
      </w:r>
      <w:proofErr w:type="spellStart"/>
      <w:r>
        <w:rPr>
          <w:rFonts w:ascii="Times New Roman" w:eastAsia="Times New Roman" w:hAnsi="Times New Roman" w:cs="Times New Roman"/>
          <w:b/>
          <w:bCs/>
        </w:rPr>
        <w:t>lst_model-</w:t>
      </w:r>
      <w:proofErr w:type="gramStart"/>
      <w:r>
        <w:rPr>
          <w:rFonts w:ascii="Times New Roman" w:eastAsia="Times New Roman" w:hAnsi="Times New Roman" w:cs="Times New Roman"/>
          <w:b/>
          <w:bCs/>
        </w:rPr>
        <w:t>corr.ipynb</w:t>
      </w:r>
      <w:proofErr w:type="spellEnd"/>
      <w:proofErr w:type="gramEnd"/>
      <w:r>
        <w:rPr>
          <w:rFonts w:ascii="Times New Roman" w:eastAsia="Times New Roman" w:hAnsi="Times New Roman" w:cs="Times New Roman"/>
          <w:b/>
          <w:bCs/>
        </w:rPr>
        <w:t>)</w:t>
      </w:r>
    </w:p>
    <w:p w14:paraId="5F0AC96E" w14:textId="77777777" w:rsidR="0036635C"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Objectif : Regrouper les zones similaires</w:t>
      </w:r>
    </w:p>
    <w:p w14:paraId="3BDE7088" w14:textId="77777777" w:rsidR="0036635C" w:rsidRDefault="00000000">
      <w:pPr>
        <w:numPr>
          <w:ilvl w:val="1"/>
          <w:numId w:val="2"/>
        </w:numPr>
        <w:spacing w:after="0"/>
        <w:rPr>
          <w:rFonts w:ascii="Times New Roman" w:eastAsia="Times New Roman" w:hAnsi="Times New Roman" w:cs="Times New Roman"/>
        </w:rPr>
      </w:pPr>
      <w:r>
        <w:rPr>
          <w:rFonts w:ascii="Times New Roman" w:eastAsia="Times New Roman" w:hAnsi="Times New Roman" w:cs="Times New Roman"/>
        </w:rPr>
        <w:t>Algorithme et validation</w:t>
      </w:r>
    </w:p>
    <w:p w14:paraId="5F8FD6A3" w14:textId="77777777" w:rsidR="0036635C" w:rsidRDefault="00000000">
      <w:pPr>
        <w:numPr>
          <w:ilvl w:val="1"/>
          <w:numId w:val="2"/>
        </w:numPr>
        <w:spacing w:after="240"/>
        <w:rPr>
          <w:rFonts w:ascii="Times New Roman" w:eastAsia="Times New Roman" w:hAnsi="Times New Roman" w:cs="Times New Roman"/>
        </w:rPr>
      </w:pPr>
      <w:r>
        <w:rPr>
          <w:rFonts w:ascii="Times New Roman" w:eastAsia="Times New Roman" w:hAnsi="Times New Roman" w:cs="Times New Roman"/>
        </w:rPr>
        <w:t>Métriques d'évaluation</w:t>
      </w:r>
    </w:p>
    <w:p w14:paraId="2C2A2520" w14:textId="77777777" w:rsidR="0036635C" w:rsidRDefault="00000000">
      <w:pPr>
        <w:spacing w:before="240" w:after="240"/>
        <w:ind w:left="720" w:hanging="360"/>
        <w:rPr>
          <w:rFonts w:ascii="Times New Roman" w:eastAsia="Times New Roman" w:hAnsi="Times New Roman" w:cs="Times New Roman"/>
        </w:rPr>
      </w:pPr>
      <w:r>
        <w:pict w14:anchorId="749892DB">
          <v:rect id="_x0000_i1026" style="width:0;height:1.5pt" o:hralign="center" o:hrstd="t" o:hr="t" fillcolor="#a0a0a0" stroked="f"/>
        </w:pict>
      </w:r>
    </w:p>
    <w:p w14:paraId="67DF0467" w14:textId="77777777" w:rsidR="0036635C" w:rsidRDefault="00000000">
      <w:pPr>
        <w:pStyle w:val="Titre4"/>
        <w:keepNext w:val="0"/>
        <w:keepLines w:val="0"/>
        <w:spacing w:before="240"/>
        <w:ind w:left="720" w:hanging="360"/>
        <w:rPr>
          <w:rFonts w:ascii="Times New Roman" w:eastAsia="Times New Roman" w:hAnsi="Times New Roman" w:cs="Times New Roman"/>
          <w:b/>
          <w:bCs/>
          <w:i w:val="0"/>
          <w:iCs w:val="0"/>
          <w:color w:val="000000"/>
          <w:sz w:val="22"/>
          <w:szCs w:val="22"/>
        </w:rPr>
      </w:pPr>
      <w:bookmarkStart w:id="2" w:name="_heading=h.9ffj7cfn42yo" w:colFirst="0" w:colLast="0"/>
      <w:bookmarkEnd w:id="2"/>
      <w:r>
        <w:rPr>
          <w:rFonts w:ascii="Times New Roman" w:eastAsia="Times New Roman" w:hAnsi="Times New Roman" w:cs="Times New Roman"/>
          <w:b/>
          <w:bCs/>
          <w:i w:val="0"/>
          <w:iCs w:val="0"/>
          <w:color w:val="000000"/>
          <w:sz w:val="22"/>
          <w:szCs w:val="22"/>
        </w:rPr>
        <w:t>3. RÉSULTATS</w:t>
      </w:r>
    </w:p>
    <w:p w14:paraId="71B8E411" w14:textId="77777777" w:rsidR="0036635C" w:rsidRDefault="00000000">
      <w:pPr>
        <w:numPr>
          <w:ilvl w:val="0"/>
          <w:numId w:val="5"/>
        </w:numPr>
        <w:spacing w:before="240" w:after="0"/>
        <w:rPr>
          <w:rFonts w:ascii="Times New Roman" w:eastAsia="Times New Roman" w:hAnsi="Times New Roman" w:cs="Times New Roman"/>
        </w:rPr>
      </w:pPr>
      <w:r>
        <w:rPr>
          <w:rFonts w:ascii="Times New Roman" w:eastAsia="Times New Roman" w:hAnsi="Times New Roman" w:cs="Times New Roman"/>
          <w:b/>
          <w:bCs/>
          <w:sz w:val="22"/>
          <w:szCs w:val="22"/>
        </w:rPr>
        <w:t>3.1 Performances du Modèle de Régression</w:t>
      </w:r>
    </w:p>
    <w:p w14:paraId="5D125BA8" w14:textId="77777777" w:rsidR="0036635C" w:rsidRDefault="00000000">
      <w:pPr>
        <w:numPr>
          <w:ilvl w:val="1"/>
          <w:numId w:val="5"/>
        </w:numPr>
        <w:spacing w:after="0"/>
        <w:rPr>
          <w:rFonts w:ascii="Times New Roman" w:eastAsia="Times New Roman" w:hAnsi="Times New Roman" w:cs="Times New Roman"/>
        </w:rPr>
      </w:pPr>
      <w:r>
        <w:rPr>
          <w:rFonts w:ascii="Times New Roman" w:eastAsia="Times New Roman" w:hAnsi="Times New Roman" w:cs="Times New Roman"/>
        </w:rPr>
        <w:t>Résultats sur le jeu de test</w:t>
      </w:r>
    </w:p>
    <w:p w14:paraId="2453230F" w14:textId="77777777" w:rsidR="0036635C" w:rsidRDefault="00000000">
      <w:pPr>
        <w:numPr>
          <w:ilvl w:val="1"/>
          <w:numId w:val="5"/>
        </w:numPr>
        <w:spacing w:after="0"/>
        <w:rPr>
          <w:rFonts w:ascii="Times New Roman" w:eastAsia="Times New Roman" w:hAnsi="Times New Roman" w:cs="Times New Roman"/>
        </w:rPr>
      </w:pPr>
      <w:r>
        <w:rPr>
          <w:rFonts w:ascii="Times New Roman" w:eastAsia="Times New Roman" w:hAnsi="Times New Roman" w:cs="Times New Roman"/>
        </w:rPr>
        <w:t>Validation Croisée (5 Folds)</w:t>
      </w:r>
    </w:p>
    <w:p w14:paraId="2474C6ED" w14:textId="77777777" w:rsidR="0036635C" w:rsidRDefault="00000000">
      <w:pPr>
        <w:numPr>
          <w:ilvl w:val="1"/>
          <w:numId w:val="5"/>
        </w:numPr>
        <w:spacing w:after="0"/>
        <w:rPr>
          <w:rFonts w:ascii="Times New Roman" w:eastAsia="Times New Roman" w:hAnsi="Times New Roman" w:cs="Times New Roman"/>
        </w:rPr>
      </w:pPr>
      <w:r>
        <w:rPr>
          <w:rFonts w:ascii="Times New Roman" w:eastAsia="Times New Roman" w:hAnsi="Times New Roman" w:cs="Times New Roman"/>
        </w:rPr>
        <w:t>Analyse de généralisation</w:t>
      </w:r>
    </w:p>
    <w:p w14:paraId="2F0028B9" w14:textId="77777777" w:rsidR="0036635C" w:rsidRDefault="00000000">
      <w:pPr>
        <w:numPr>
          <w:ilvl w:val="0"/>
          <w:numId w:val="5"/>
        </w:numPr>
        <w:spacing w:after="0"/>
        <w:rPr>
          <w:rFonts w:ascii="Times New Roman" w:eastAsia="Times New Roman" w:hAnsi="Times New Roman" w:cs="Times New Roman"/>
        </w:rPr>
      </w:pPr>
      <w:r>
        <w:rPr>
          <w:rFonts w:ascii="Times New Roman" w:eastAsia="Times New Roman" w:hAnsi="Times New Roman" w:cs="Times New Roman"/>
          <w:b/>
          <w:bCs/>
        </w:rPr>
        <w:t>3.2 Modèle de Classification</w:t>
      </w:r>
    </w:p>
    <w:p w14:paraId="342704A5" w14:textId="77777777" w:rsidR="0036635C" w:rsidRDefault="00000000">
      <w:pPr>
        <w:numPr>
          <w:ilvl w:val="1"/>
          <w:numId w:val="5"/>
        </w:numPr>
        <w:spacing w:after="0"/>
        <w:rPr>
          <w:rFonts w:ascii="Times New Roman" w:eastAsia="Times New Roman" w:hAnsi="Times New Roman" w:cs="Times New Roman"/>
        </w:rPr>
      </w:pPr>
      <w:r>
        <w:rPr>
          <w:rFonts w:ascii="Times New Roman" w:eastAsia="Times New Roman" w:hAnsi="Times New Roman" w:cs="Times New Roman"/>
        </w:rPr>
        <w:t>Métriques d'évaluation</w:t>
      </w:r>
    </w:p>
    <w:p w14:paraId="57E9F3B3" w14:textId="77777777" w:rsidR="0036635C" w:rsidRDefault="00000000">
      <w:pPr>
        <w:numPr>
          <w:ilvl w:val="1"/>
          <w:numId w:val="5"/>
        </w:numPr>
        <w:spacing w:after="240"/>
        <w:rPr>
          <w:rFonts w:ascii="Times New Roman" w:eastAsia="Times New Roman" w:hAnsi="Times New Roman" w:cs="Times New Roman"/>
        </w:rPr>
      </w:pPr>
      <w:r>
        <w:rPr>
          <w:rFonts w:ascii="Times New Roman" w:eastAsia="Times New Roman" w:hAnsi="Times New Roman" w:cs="Times New Roman"/>
        </w:rPr>
        <w:t>Résultats par classe</w:t>
      </w:r>
    </w:p>
    <w:p w14:paraId="4536F7FD" w14:textId="77777777" w:rsidR="0036635C" w:rsidRDefault="0036635C">
      <w:pPr>
        <w:spacing w:before="240" w:after="240"/>
        <w:rPr>
          <w:rFonts w:ascii="Times New Roman" w:eastAsia="Times New Roman" w:hAnsi="Times New Roman" w:cs="Times New Roman"/>
        </w:rPr>
      </w:pPr>
    </w:p>
    <w:p w14:paraId="68D47635" w14:textId="77777777" w:rsidR="0036635C" w:rsidRDefault="00000000">
      <w:pPr>
        <w:spacing w:before="240" w:after="240"/>
        <w:rPr>
          <w:rFonts w:ascii="Times New Roman" w:eastAsia="Times New Roman" w:hAnsi="Times New Roman" w:cs="Times New Roman"/>
          <w:b/>
          <w:bCs/>
          <w:sz w:val="46"/>
          <w:szCs w:val="46"/>
        </w:rPr>
      </w:pPr>
      <w:proofErr w:type="gramStart"/>
      <w:r>
        <w:rPr>
          <w:rFonts w:ascii="Times New Roman" w:eastAsia="Times New Roman" w:hAnsi="Times New Roman" w:cs="Times New Roman"/>
          <w:b/>
          <w:bCs/>
          <w:sz w:val="46"/>
          <w:szCs w:val="46"/>
        </w:rPr>
        <w:t>partir</w:t>
      </w:r>
      <w:proofErr w:type="gramEnd"/>
      <w:r>
        <w:rPr>
          <w:rFonts w:ascii="Times New Roman" w:eastAsia="Times New Roman" w:hAnsi="Times New Roman" w:cs="Times New Roman"/>
          <w:b/>
          <w:bCs/>
          <w:sz w:val="46"/>
          <w:szCs w:val="46"/>
        </w:rPr>
        <w:t xml:space="preserve"> </w:t>
      </w:r>
      <w:proofErr w:type="spellStart"/>
      <w:r>
        <w:rPr>
          <w:rFonts w:ascii="Times New Roman" w:eastAsia="Times New Roman" w:hAnsi="Times New Roman" w:cs="Times New Roman"/>
          <w:b/>
          <w:bCs/>
          <w:sz w:val="46"/>
          <w:szCs w:val="46"/>
        </w:rPr>
        <w:t>developpement</w:t>
      </w:r>
      <w:proofErr w:type="spellEnd"/>
    </w:p>
    <w:p w14:paraId="39C7AC2A" w14:textId="77777777" w:rsidR="0036635C" w:rsidRDefault="00000000">
      <w:pPr>
        <w:pStyle w:val="Titre1"/>
        <w:keepNext w:val="0"/>
        <w:keepLines w:val="0"/>
        <w:spacing w:before="480" w:after="120"/>
        <w:rPr>
          <w:rFonts w:ascii="Times New Roman" w:eastAsia="Times New Roman" w:hAnsi="Times New Roman" w:cs="Times New Roman"/>
          <w:b/>
          <w:bCs/>
          <w:color w:val="000000"/>
          <w:sz w:val="24"/>
          <w:szCs w:val="24"/>
        </w:rPr>
      </w:pPr>
      <w:bookmarkStart w:id="3" w:name="_heading=h.24oqb4m8zlh2" w:colFirst="0" w:colLast="0"/>
      <w:bookmarkEnd w:id="3"/>
      <w:r>
        <w:rPr>
          <w:rFonts w:ascii="Times New Roman" w:eastAsia="Times New Roman" w:hAnsi="Times New Roman" w:cs="Times New Roman"/>
          <w:b/>
          <w:bCs/>
          <w:color w:val="000000"/>
          <w:sz w:val="24"/>
          <w:szCs w:val="24"/>
        </w:rPr>
        <w:t>1. DONNÉES</w:t>
      </w:r>
    </w:p>
    <w:p w14:paraId="3C24AA17" w14:textId="77777777" w:rsidR="0036635C" w:rsidRDefault="00000000">
      <w:pPr>
        <w:pStyle w:val="Titre2"/>
        <w:keepNext w:val="0"/>
        <w:keepLines w:val="0"/>
        <w:spacing w:before="360"/>
        <w:rPr>
          <w:rFonts w:ascii="Times New Roman" w:eastAsia="Times New Roman" w:hAnsi="Times New Roman" w:cs="Times New Roman"/>
          <w:b/>
          <w:bCs/>
          <w:color w:val="000000"/>
          <w:sz w:val="24"/>
          <w:szCs w:val="24"/>
        </w:rPr>
      </w:pPr>
      <w:bookmarkStart w:id="4" w:name="_heading=h.qhip0ooymp4n" w:colFirst="0" w:colLast="0"/>
      <w:bookmarkEnd w:id="4"/>
      <w:r>
        <w:rPr>
          <w:rFonts w:ascii="Times New Roman" w:eastAsia="Times New Roman" w:hAnsi="Times New Roman" w:cs="Times New Roman"/>
          <w:b/>
          <w:bCs/>
          <w:color w:val="000000"/>
          <w:sz w:val="24"/>
          <w:szCs w:val="24"/>
        </w:rPr>
        <w:t xml:space="preserve">1.1 Caractéristiques du </w:t>
      </w:r>
      <w:proofErr w:type="spellStart"/>
      <w:r>
        <w:rPr>
          <w:rFonts w:ascii="Times New Roman" w:eastAsia="Times New Roman" w:hAnsi="Times New Roman" w:cs="Times New Roman"/>
          <w:b/>
          <w:bCs/>
          <w:color w:val="000000"/>
          <w:sz w:val="24"/>
          <w:szCs w:val="24"/>
        </w:rPr>
        <w:t>Dataset</w:t>
      </w:r>
      <w:proofErr w:type="spellEnd"/>
    </w:p>
    <w:p w14:paraId="659DFE3C"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Dimensions :</w:t>
      </w:r>
    </w:p>
    <w:p w14:paraId="792F2161"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Nombre d'observations : 16 779</w:t>
      </w:r>
    </w:p>
    <w:p w14:paraId="2020816C"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Nombre de variables : 11</w:t>
      </w:r>
    </w:p>
    <w:p w14:paraId="1A11D764"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Valeurs manquantes : 0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complet)</w:t>
      </w:r>
    </w:p>
    <w:p w14:paraId="3980D1EC"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1E022639"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 xml:space="preserve">Variables du </w:t>
      </w:r>
      <w:proofErr w:type="spellStart"/>
      <w:r>
        <w:rPr>
          <w:rFonts w:ascii="Times New Roman" w:eastAsia="Times New Roman" w:hAnsi="Times New Roman" w:cs="Times New Roman"/>
          <w:b/>
          <w:bCs/>
        </w:rPr>
        <w:t>dataset</w:t>
      </w:r>
      <w:proofErr w:type="spellEnd"/>
      <w:r>
        <w:rPr>
          <w:rFonts w:ascii="Times New Roman" w:eastAsia="Times New Roman" w:hAnsi="Times New Roman" w:cs="Times New Roman"/>
          <w:b/>
          <w:bCs/>
        </w:rPr>
        <w:t xml:space="preserve"> :</w:t>
      </w:r>
    </w:p>
    <w:tbl>
      <w:tblPr>
        <w:tblStyle w:val="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7"/>
        <w:gridCol w:w="3261"/>
        <w:gridCol w:w="3363"/>
      </w:tblGrid>
      <w:tr w:rsidR="0036635C" w14:paraId="327DD1D4" w14:textId="77777777">
        <w:trPr>
          <w:trHeight w:val="435"/>
        </w:trPr>
        <w:tc>
          <w:tcPr>
            <w:tcW w:w="2447"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3812A3A"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Variable</w:t>
            </w:r>
          </w:p>
        </w:tc>
        <w:tc>
          <w:tcPr>
            <w:tcW w:w="3261"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1D3DE4E4"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Type</w:t>
            </w:r>
          </w:p>
        </w:tc>
        <w:tc>
          <w:tcPr>
            <w:tcW w:w="3363"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6A82AEEE"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Description</w:t>
            </w:r>
          </w:p>
        </w:tc>
      </w:tr>
      <w:tr w:rsidR="0036635C" w14:paraId="38568C6D" w14:textId="77777777">
        <w:trPr>
          <w:trHeight w:val="70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FE7850A"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Region_Type</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0FE78E01" w14:textId="77777777" w:rsidR="0036635C" w:rsidRDefault="00000000">
            <w:pPr>
              <w:spacing w:after="0"/>
              <w:rPr>
                <w:rFonts w:ascii="Times New Roman" w:eastAsia="Times New Roman" w:hAnsi="Times New Roman" w:cs="Times New Roman"/>
              </w:rPr>
            </w:pPr>
            <w:proofErr w:type="spellStart"/>
            <w:proofErr w:type="gramStart"/>
            <w:r>
              <w:rPr>
                <w:rFonts w:ascii="Times New Roman" w:eastAsia="Times New Roman" w:hAnsi="Times New Roman" w:cs="Times New Roman"/>
              </w:rPr>
              <w:t>str</w:t>
            </w:r>
            <w:proofErr w:type="spellEnd"/>
            <w:proofErr w:type="gramEnd"/>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413F66C6"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Type de région climatique (12 catégories)</w:t>
            </w:r>
          </w:p>
        </w:tc>
      </w:tr>
      <w:tr w:rsidR="0036635C" w14:paraId="3E07A33D"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B560AE9"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Latitude/Longitude</w:t>
            </w:r>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5EED7A43"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577852A7"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Coordonnées géographiques</w:t>
            </w:r>
          </w:p>
        </w:tc>
      </w:tr>
      <w:tr w:rsidR="0036635C" w14:paraId="187F360A"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60E3B71"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Altitude_m</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2B0B478D"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6AC4BC78"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Altitude en mètres</w:t>
            </w:r>
          </w:p>
        </w:tc>
      </w:tr>
      <w:tr w:rsidR="0036635C" w14:paraId="32B99DDE"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348ED6E"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Day_of_year</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7FC97FF4"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703EC287"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Jour de l'année (0-365)</w:t>
            </w:r>
          </w:p>
        </w:tc>
      </w:tr>
      <w:tr w:rsidR="0036635C" w14:paraId="60837535"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5EA2BFC"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Ndvi</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53A63052"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2998A876"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Indice de végétation</w:t>
            </w:r>
          </w:p>
        </w:tc>
      </w:tr>
      <w:tr w:rsidR="0036635C" w14:paraId="4381850C"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E3450E4"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Albedo</w:t>
            </w:r>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280FFE1E"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08947CB9"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Réflectivité de surface</w:t>
            </w:r>
          </w:p>
        </w:tc>
      </w:tr>
      <w:tr w:rsidR="0036635C" w14:paraId="6FA10E87"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AD9EDE8"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Cloud_cover_pct</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7588C13C"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float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1A6A007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Couverture nuageuse (%)</w:t>
            </w:r>
          </w:p>
        </w:tc>
      </w:tr>
      <w:tr w:rsidR="0036635C" w14:paraId="00A3467F"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0B73274" w14:textId="77777777" w:rsidR="0036635C" w:rsidRDefault="00000000">
            <w:pPr>
              <w:spacing w:after="0"/>
              <w:rPr>
                <w:rFonts w:ascii="Times New Roman" w:eastAsia="Times New Roman" w:hAnsi="Times New Roman" w:cs="Times New Roman"/>
              </w:rPr>
            </w:pPr>
            <w:proofErr w:type="spellStart"/>
            <w:r>
              <w:rPr>
                <w:rFonts w:ascii="Times New Roman" w:eastAsia="Times New Roman" w:hAnsi="Times New Roman" w:cs="Times New Roman"/>
              </w:rPr>
              <w:t>Humidity_pct</w:t>
            </w:r>
            <w:proofErr w:type="spellEnd"/>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5F1744B6"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1AB3D947"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Humidité relative (%)</w:t>
            </w:r>
          </w:p>
        </w:tc>
      </w:tr>
      <w:tr w:rsidR="0036635C" w14:paraId="011AE55E" w14:textId="77777777">
        <w:trPr>
          <w:trHeight w:val="435"/>
        </w:trPr>
        <w:tc>
          <w:tcPr>
            <w:tcW w:w="2447"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2D4377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Insolation_wm2</w:t>
            </w:r>
          </w:p>
        </w:tc>
        <w:tc>
          <w:tcPr>
            <w:tcW w:w="3261" w:type="dxa"/>
            <w:tcBorders>
              <w:top w:val="nil"/>
              <w:left w:val="nil"/>
              <w:bottom w:val="single" w:sz="8" w:space="0" w:color="CCCCCC"/>
              <w:right w:val="single" w:sz="8" w:space="0" w:color="CCCCCC"/>
            </w:tcBorders>
            <w:tcMar>
              <w:top w:w="80" w:type="dxa"/>
              <w:left w:w="120" w:type="dxa"/>
              <w:bottom w:w="80" w:type="dxa"/>
              <w:right w:w="120" w:type="dxa"/>
            </w:tcMar>
          </w:tcPr>
          <w:p w14:paraId="726105C8" w14:textId="77777777" w:rsidR="0036635C" w:rsidRDefault="00000000">
            <w:pPr>
              <w:spacing w:after="0"/>
              <w:rPr>
                <w:rFonts w:ascii="Times New Roman" w:eastAsia="Times New Roman" w:hAnsi="Times New Roman" w:cs="Times New Roman"/>
              </w:rPr>
            </w:pP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64</w:t>
            </w:r>
          </w:p>
        </w:tc>
        <w:tc>
          <w:tcPr>
            <w:tcW w:w="3363" w:type="dxa"/>
            <w:tcBorders>
              <w:top w:val="nil"/>
              <w:left w:val="nil"/>
              <w:bottom w:val="single" w:sz="8" w:space="0" w:color="CCCCCC"/>
              <w:right w:val="single" w:sz="8" w:space="0" w:color="CCCCCC"/>
            </w:tcBorders>
            <w:tcMar>
              <w:top w:w="80" w:type="dxa"/>
              <w:left w:w="120" w:type="dxa"/>
              <w:bottom w:w="80" w:type="dxa"/>
              <w:right w:w="120" w:type="dxa"/>
            </w:tcMar>
          </w:tcPr>
          <w:p w14:paraId="0F27B36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Rayonnement solaire (W/m²)</w:t>
            </w:r>
          </w:p>
        </w:tc>
      </w:tr>
      <w:tr w:rsidR="0036635C" w14:paraId="7E6216D5" w14:textId="77777777">
        <w:trPr>
          <w:trHeight w:val="735"/>
        </w:trPr>
        <w:tc>
          <w:tcPr>
            <w:tcW w:w="2447" w:type="dxa"/>
            <w:tcBorders>
              <w:top w:val="nil"/>
              <w:left w:val="single" w:sz="8" w:space="0" w:color="CCCCCC"/>
              <w:bottom w:val="single" w:sz="8" w:space="0" w:color="CCCCCC"/>
              <w:right w:val="single" w:sz="8" w:space="0" w:color="CCCCCC"/>
            </w:tcBorders>
            <w:shd w:val="clear" w:color="auto" w:fill="FFE699"/>
            <w:tcMar>
              <w:top w:w="80" w:type="dxa"/>
              <w:left w:w="120" w:type="dxa"/>
              <w:bottom w:w="80" w:type="dxa"/>
              <w:right w:w="120" w:type="dxa"/>
            </w:tcMar>
          </w:tcPr>
          <w:p w14:paraId="7FDE0449" w14:textId="77777777" w:rsidR="0036635C" w:rsidRDefault="00000000">
            <w:pPr>
              <w:spacing w:after="0"/>
              <w:rPr>
                <w:rFonts w:ascii="Times New Roman" w:eastAsia="Times New Roman" w:hAnsi="Times New Roman" w:cs="Times New Roman"/>
                <w:b/>
                <w:bCs/>
              </w:rPr>
            </w:pPr>
            <w:proofErr w:type="spellStart"/>
            <w:r>
              <w:rPr>
                <w:rFonts w:ascii="Times New Roman" w:eastAsia="Times New Roman" w:hAnsi="Times New Roman" w:cs="Times New Roman"/>
                <w:b/>
                <w:bCs/>
              </w:rPr>
              <w:t>Lst_celsius</w:t>
            </w:r>
            <w:proofErr w:type="spellEnd"/>
          </w:p>
        </w:tc>
        <w:tc>
          <w:tcPr>
            <w:tcW w:w="3261" w:type="dxa"/>
            <w:tcBorders>
              <w:top w:val="nil"/>
              <w:left w:val="nil"/>
              <w:bottom w:val="single" w:sz="8" w:space="0" w:color="CCCCCC"/>
              <w:right w:val="single" w:sz="8" w:space="0" w:color="CCCCCC"/>
            </w:tcBorders>
            <w:shd w:val="clear" w:color="auto" w:fill="FFE699"/>
            <w:tcMar>
              <w:top w:w="80" w:type="dxa"/>
              <w:left w:w="120" w:type="dxa"/>
              <w:bottom w:w="80" w:type="dxa"/>
              <w:right w:w="120" w:type="dxa"/>
            </w:tcMar>
          </w:tcPr>
          <w:p w14:paraId="03576D1E" w14:textId="77777777" w:rsidR="0036635C" w:rsidRDefault="00000000">
            <w:pPr>
              <w:spacing w:after="0"/>
              <w:rPr>
                <w:rFonts w:ascii="Times New Roman" w:eastAsia="Times New Roman" w:hAnsi="Times New Roman" w:cs="Times New Roman"/>
                <w:b/>
                <w:bCs/>
              </w:rPr>
            </w:pPr>
            <w:proofErr w:type="gramStart"/>
            <w:r>
              <w:rPr>
                <w:rFonts w:ascii="Times New Roman" w:eastAsia="Times New Roman" w:hAnsi="Times New Roman" w:cs="Times New Roman"/>
                <w:b/>
                <w:bCs/>
              </w:rPr>
              <w:t>float</w:t>
            </w:r>
            <w:proofErr w:type="gramEnd"/>
            <w:r>
              <w:rPr>
                <w:rFonts w:ascii="Times New Roman" w:eastAsia="Times New Roman" w:hAnsi="Times New Roman" w:cs="Times New Roman"/>
                <w:b/>
                <w:bCs/>
              </w:rPr>
              <w:t>64</w:t>
            </w:r>
          </w:p>
        </w:tc>
        <w:tc>
          <w:tcPr>
            <w:tcW w:w="3363" w:type="dxa"/>
            <w:tcBorders>
              <w:top w:val="nil"/>
              <w:left w:val="nil"/>
              <w:bottom w:val="single" w:sz="8" w:space="0" w:color="CCCCCC"/>
              <w:right w:val="single" w:sz="8" w:space="0" w:color="CCCCCC"/>
            </w:tcBorders>
            <w:shd w:val="clear" w:color="auto" w:fill="FFE699"/>
            <w:tcMar>
              <w:top w:w="80" w:type="dxa"/>
              <w:left w:w="120" w:type="dxa"/>
              <w:bottom w:w="80" w:type="dxa"/>
              <w:right w:w="120" w:type="dxa"/>
            </w:tcMar>
          </w:tcPr>
          <w:p w14:paraId="4C01DC02" w14:textId="77777777" w:rsidR="0036635C" w:rsidRDefault="00000000">
            <w:pPr>
              <w:spacing w:after="0"/>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Variable cible : Température (°C)</w:t>
            </w:r>
          </w:p>
        </w:tc>
      </w:tr>
    </w:tbl>
    <w:p w14:paraId="1412EEFB"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3566C191"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Statistiques de la variable cible (LST - Température) :</w:t>
      </w:r>
    </w:p>
    <w:tbl>
      <w:tblPr>
        <w:tblStyle w:val="a0"/>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0"/>
        <w:gridCol w:w="2246"/>
        <w:gridCol w:w="2289"/>
        <w:gridCol w:w="2246"/>
      </w:tblGrid>
      <w:tr w:rsidR="0036635C" w14:paraId="7C1A35E5" w14:textId="77777777">
        <w:trPr>
          <w:trHeight w:val="435"/>
        </w:trPr>
        <w:tc>
          <w:tcPr>
            <w:tcW w:w="229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21C9BDC"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Métrique</w:t>
            </w:r>
          </w:p>
        </w:tc>
        <w:tc>
          <w:tcPr>
            <w:tcW w:w="2246"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E942C00"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Valeur</w:t>
            </w:r>
          </w:p>
        </w:tc>
        <w:tc>
          <w:tcPr>
            <w:tcW w:w="2289"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7568D71C"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Métrique</w:t>
            </w:r>
          </w:p>
        </w:tc>
        <w:tc>
          <w:tcPr>
            <w:tcW w:w="2246"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2114894"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Valeur</w:t>
            </w:r>
          </w:p>
        </w:tc>
      </w:tr>
      <w:tr w:rsidR="0036635C" w14:paraId="7B10700B" w14:textId="77777777">
        <w:trPr>
          <w:trHeight w:val="435"/>
        </w:trPr>
        <w:tc>
          <w:tcPr>
            <w:tcW w:w="22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492941F"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lastRenderedPageBreak/>
              <w:t>Minimum</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56491B8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-58.43 °C</w:t>
            </w:r>
          </w:p>
        </w:tc>
        <w:tc>
          <w:tcPr>
            <w:tcW w:w="2289" w:type="dxa"/>
            <w:tcBorders>
              <w:top w:val="nil"/>
              <w:left w:val="nil"/>
              <w:bottom w:val="single" w:sz="8" w:space="0" w:color="CCCCCC"/>
              <w:right w:val="single" w:sz="8" w:space="0" w:color="CCCCCC"/>
            </w:tcBorders>
            <w:tcMar>
              <w:top w:w="80" w:type="dxa"/>
              <w:left w:w="120" w:type="dxa"/>
              <w:bottom w:w="80" w:type="dxa"/>
              <w:right w:w="120" w:type="dxa"/>
            </w:tcMar>
          </w:tcPr>
          <w:p w14:paraId="4DB25267"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Moyenne</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4D100804"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17.15 °C</w:t>
            </w:r>
          </w:p>
        </w:tc>
      </w:tr>
      <w:tr w:rsidR="0036635C" w14:paraId="407E0277" w14:textId="77777777">
        <w:trPr>
          <w:trHeight w:val="435"/>
        </w:trPr>
        <w:tc>
          <w:tcPr>
            <w:tcW w:w="22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0A75A18"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Q1 (25%)</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6F382D8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9.33 °C</w:t>
            </w:r>
          </w:p>
        </w:tc>
        <w:tc>
          <w:tcPr>
            <w:tcW w:w="2289" w:type="dxa"/>
            <w:tcBorders>
              <w:top w:val="nil"/>
              <w:left w:val="nil"/>
              <w:bottom w:val="single" w:sz="8" w:space="0" w:color="CCCCCC"/>
              <w:right w:val="single" w:sz="8" w:space="0" w:color="CCCCCC"/>
            </w:tcBorders>
            <w:tcMar>
              <w:top w:w="80" w:type="dxa"/>
              <w:left w:w="120" w:type="dxa"/>
              <w:bottom w:w="80" w:type="dxa"/>
              <w:right w:w="120" w:type="dxa"/>
            </w:tcMar>
          </w:tcPr>
          <w:p w14:paraId="5938441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Écart-type</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5E99772E"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23.50 °C</w:t>
            </w:r>
          </w:p>
        </w:tc>
      </w:tr>
      <w:tr w:rsidR="0036635C" w14:paraId="279EA268" w14:textId="77777777">
        <w:trPr>
          <w:trHeight w:val="435"/>
        </w:trPr>
        <w:tc>
          <w:tcPr>
            <w:tcW w:w="22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D317881"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Médiane</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2DE8CE92"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25.91 °C</w:t>
            </w:r>
          </w:p>
        </w:tc>
        <w:tc>
          <w:tcPr>
            <w:tcW w:w="2289" w:type="dxa"/>
            <w:tcBorders>
              <w:top w:val="nil"/>
              <w:left w:val="nil"/>
              <w:bottom w:val="single" w:sz="8" w:space="0" w:color="CCCCCC"/>
              <w:right w:val="single" w:sz="8" w:space="0" w:color="CCCCCC"/>
            </w:tcBorders>
            <w:tcMar>
              <w:top w:w="80" w:type="dxa"/>
              <w:left w:w="120" w:type="dxa"/>
              <w:bottom w:w="80" w:type="dxa"/>
              <w:right w:w="120" w:type="dxa"/>
            </w:tcMar>
          </w:tcPr>
          <w:p w14:paraId="57498B7B"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Maximum</w:t>
            </w:r>
          </w:p>
        </w:tc>
        <w:tc>
          <w:tcPr>
            <w:tcW w:w="2246" w:type="dxa"/>
            <w:tcBorders>
              <w:top w:val="nil"/>
              <w:left w:val="nil"/>
              <w:bottom w:val="single" w:sz="8" w:space="0" w:color="CCCCCC"/>
              <w:right w:val="single" w:sz="8" w:space="0" w:color="CCCCCC"/>
            </w:tcBorders>
            <w:tcMar>
              <w:top w:w="80" w:type="dxa"/>
              <w:left w:w="120" w:type="dxa"/>
              <w:bottom w:w="80" w:type="dxa"/>
              <w:right w:w="120" w:type="dxa"/>
            </w:tcMar>
          </w:tcPr>
          <w:p w14:paraId="3B78E2B9"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57.46 °C</w:t>
            </w:r>
          </w:p>
        </w:tc>
      </w:tr>
    </w:tbl>
    <w:p w14:paraId="0BC94966"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44118AD2" w14:textId="77777777" w:rsidR="0036635C" w:rsidRDefault="00000000">
      <w:pPr>
        <w:pStyle w:val="Titre1"/>
        <w:keepNext w:val="0"/>
        <w:keepLines w:val="0"/>
        <w:spacing w:before="480" w:after="120"/>
        <w:rPr>
          <w:rFonts w:ascii="Times New Roman" w:eastAsia="Times New Roman" w:hAnsi="Times New Roman" w:cs="Times New Roman"/>
          <w:b/>
          <w:bCs/>
          <w:color w:val="000000"/>
          <w:sz w:val="24"/>
          <w:szCs w:val="24"/>
        </w:rPr>
      </w:pPr>
      <w:bookmarkStart w:id="5" w:name="_heading=h.qbhbxuh9imvi" w:colFirst="0" w:colLast="0"/>
      <w:bookmarkEnd w:id="5"/>
      <w:r>
        <w:rPr>
          <w:rFonts w:ascii="Times New Roman" w:eastAsia="Times New Roman" w:hAnsi="Times New Roman" w:cs="Times New Roman"/>
          <w:b/>
          <w:bCs/>
          <w:color w:val="000000"/>
          <w:sz w:val="24"/>
          <w:szCs w:val="24"/>
        </w:rPr>
        <w:t>2. MÉTHODOLOGIE</w:t>
      </w:r>
    </w:p>
    <w:p w14:paraId="7007800A" w14:textId="77777777" w:rsidR="0036635C" w:rsidRDefault="00000000">
      <w:pPr>
        <w:pStyle w:val="Titre2"/>
        <w:keepNext w:val="0"/>
        <w:keepLines w:val="0"/>
        <w:spacing w:before="360"/>
        <w:rPr>
          <w:rFonts w:ascii="Times New Roman" w:eastAsia="Times New Roman" w:hAnsi="Times New Roman" w:cs="Times New Roman"/>
          <w:b/>
          <w:bCs/>
          <w:color w:val="000000"/>
          <w:sz w:val="24"/>
          <w:szCs w:val="24"/>
        </w:rPr>
      </w:pPr>
      <w:bookmarkStart w:id="6" w:name="_heading=h.qahlrkbv8zww" w:colFirst="0" w:colLast="0"/>
      <w:bookmarkEnd w:id="6"/>
      <w:r>
        <w:rPr>
          <w:rFonts w:ascii="Times New Roman" w:eastAsia="Times New Roman" w:hAnsi="Times New Roman" w:cs="Times New Roman"/>
          <w:b/>
          <w:bCs/>
          <w:color w:val="000000"/>
          <w:sz w:val="24"/>
          <w:szCs w:val="24"/>
        </w:rPr>
        <w:t>2.1 Modèle 1 : Régression (linear_model2.ipynb)</w:t>
      </w:r>
    </w:p>
    <w:p w14:paraId="6AC7F318"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b/>
          <w:bCs/>
        </w:rPr>
        <w:t xml:space="preserve">Objectif : </w:t>
      </w:r>
      <w:r>
        <w:rPr>
          <w:rFonts w:ascii="Times New Roman" w:eastAsia="Times New Roman" w:hAnsi="Times New Roman" w:cs="Times New Roman"/>
        </w:rPr>
        <w:t>Estimer au mieux la température de la surface terrestre</w:t>
      </w:r>
    </w:p>
    <w:p w14:paraId="13C5DC7A"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28A7F86F" w14:textId="77777777" w:rsidR="0036635C" w:rsidRDefault="00000000">
      <w:pPr>
        <w:spacing w:after="100"/>
        <w:rPr>
          <w:rFonts w:ascii="Times New Roman" w:eastAsia="Times New Roman" w:hAnsi="Times New Roman" w:cs="Times New Roman"/>
          <w:b/>
          <w:bCs/>
        </w:rPr>
      </w:pPr>
      <w:proofErr w:type="spellStart"/>
      <w:r>
        <w:rPr>
          <w:rFonts w:ascii="Times New Roman" w:eastAsia="Times New Roman" w:hAnsi="Times New Roman" w:cs="Times New Roman"/>
          <w:b/>
          <w:bCs/>
        </w:rPr>
        <w:t>Features</w:t>
      </w:r>
      <w:proofErr w:type="spellEnd"/>
      <w:r>
        <w:rPr>
          <w:rFonts w:ascii="Times New Roman" w:eastAsia="Times New Roman" w:hAnsi="Times New Roman" w:cs="Times New Roman"/>
          <w:b/>
          <w:bCs/>
        </w:rPr>
        <w:t xml:space="preserve"> utilisées (8 variables) :</w:t>
      </w:r>
    </w:p>
    <w:p w14:paraId="4EF27212"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Latitude, Longitude, </w:t>
      </w:r>
      <w:proofErr w:type="spellStart"/>
      <w:r>
        <w:rPr>
          <w:rFonts w:ascii="Times New Roman" w:eastAsia="Times New Roman" w:hAnsi="Times New Roman" w:cs="Times New Roman"/>
        </w:rPr>
        <w:t>Altitude_m</w:t>
      </w:r>
      <w:proofErr w:type="spellEnd"/>
    </w:p>
    <w:p w14:paraId="460EFBC6"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Ndvi</w:t>
      </w:r>
      <w:proofErr w:type="spellEnd"/>
      <w:r>
        <w:rPr>
          <w:rFonts w:ascii="Times New Roman" w:eastAsia="Times New Roman" w:hAnsi="Times New Roman" w:cs="Times New Roman"/>
        </w:rPr>
        <w:t xml:space="preserve">, Albedo, </w:t>
      </w:r>
      <w:proofErr w:type="spellStart"/>
      <w:r>
        <w:rPr>
          <w:rFonts w:ascii="Times New Roman" w:eastAsia="Times New Roman" w:hAnsi="Times New Roman" w:cs="Times New Roman"/>
        </w:rPr>
        <w:t>Cloud_cover_pct</w:t>
      </w:r>
      <w:proofErr w:type="spellEnd"/>
    </w:p>
    <w:p w14:paraId="47DDAF99"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day_sin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day_cos</w:t>
      </w:r>
      <w:proofErr w:type="spellEnd"/>
      <w:r>
        <w:rPr>
          <w:rFonts w:ascii="Times New Roman" w:eastAsia="Times New Roman" w:hAnsi="Times New Roman" w:cs="Times New Roman"/>
        </w:rPr>
        <w:t xml:space="preserve"> (encodage cyclique de </w:t>
      </w:r>
      <w:proofErr w:type="spellStart"/>
      <w:r>
        <w:rPr>
          <w:rFonts w:ascii="Times New Roman" w:eastAsia="Times New Roman" w:hAnsi="Times New Roman" w:cs="Times New Roman"/>
        </w:rPr>
        <w:t>Day_of_year</w:t>
      </w:r>
      <w:proofErr w:type="spellEnd"/>
      <w:r>
        <w:rPr>
          <w:rFonts w:ascii="Times New Roman" w:eastAsia="Times New Roman" w:hAnsi="Times New Roman" w:cs="Times New Roman"/>
        </w:rPr>
        <w:t xml:space="preserve"> pour gérer la périodicité)</w:t>
      </w:r>
    </w:p>
    <w:p w14:paraId="1EA6642A"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705D6217"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Architecture du Pipeline :</w:t>
      </w:r>
    </w:p>
    <w:p w14:paraId="49890D75"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ab/>
      </w:r>
      <w:proofErr w:type="spellStart"/>
      <w:r>
        <w:rPr>
          <w:rFonts w:ascii="Times New Roman" w:eastAsia="Times New Roman" w:hAnsi="Times New Roman" w:cs="Times New Roman"/>
          <w:b/>
          <w:bCs/>
        </w:rPr>
        <w:t>SimpleImputer</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strategy</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median</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 Gère les valeurs manquantes</w:t>
      </w:r>
    </w:p>
    <w:p w14:paraId="29D61A25"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ab/>
      </w:r>
      <w:proofErr w:type="spellStart"/>
      <w:proofErr w:type="gramStart"/>
      <w:r>
        <w:rPr>
          <w:rFonts w:ascii="Times New Roman" w:eastAsia="Times New Roman" w:hAnsi="Times New Roman" w:cs="Times New Roman"/>
          <w:b/>
          <w:bCs/>
        </w:rPr>
        <w:t>StandardScaler</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 Normalise toutes les variables</w:t>
      </w:r>
    </w:p>
    <w:p w14:paraId="15B5D2B6"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ab/>
      </w:r>
      <w:proofErr w:type="spellStart"/>
      <w:proofErr w:type="gramStart"/>
      <w:r>
        <w:rPr>
          <w:rFonts w:ascii="Times New Roman" w:eastAsia="Times New Roman" w:hAnsi="Times New Roman" w:cs="Times New Roman"/>
          <w:b/>
          <w:bCs/>
        </w:rPr>
        <w:t>RandomForestRegressor</w:t>
      </w:r>
      <w:proofErr w:type="spellEnd"/>
      <w:r>
        <w:rPr>
          <w:rFonts w:ascii="Times New Roman" w:eastAsia="Times New Roman" w:hAnsi="Times New Roman" w:cs="Times New Roman"/>
          <w:b/>
          <w:bCs/>
        </w:rPr>
        <w:t>(</w:t>
      </w:r>
      <w:proofErr w:type="spellStart"/>
      <w:proofErr w:type="gramEnd"/>
      <w:r>
        <w:rPr>
          <w:rFonts w:ascii="Times New Roman" w:eastAsia="Times New Roman" w:hAnsi="Times New Roman" w:cs="Times New Roman"/>
          <w:b/>
          <w:bCs/>
        </w:rPr>
        <w:t>n_estimators</w:t>
      </w:r>
      <w:proofErr w:type="spellEnd"/>
      <w:r>
        <w:rPr>
          <w:rFonts w:ascii="Times New Roman" w:eastAsia="Times New Roman" w:hAnsi="Times New Roman" w:cs="Times New Roman"/>
          <w:b/>
          <w:bCs/>
        </w:rPr>
        <w:t xml:space="preserve">=100, </w:t>
      </w:r>
      <w:proofErr w:type="spellStart"/>
      <w:r>
        <w:rPr>
          <w:rFonts w:ascii="Times New Roman" w:eastAsia="Times New Roman" w:hAnsi="Times New Roman" w:cs="Times New Roman"/>
          <w:b/>
          <w:bCs/>
        </w:rPr>
        <w:t>max_depth</w:t>
      </w:r>
      <w:proofErr w:type="spellEnd"/>
      <w:r>
        <w:rPr>
          <w:rFonts w:ascii="Times New Roman" w:eastAsia="Times New Roman" w:hAnsi="Times New Roman" w:cs="Times New Roman"/>
          <w:b/>
          <w:bCs/>
        </w:rPr>
        <w:t>=15)</w:t>
      </w:r>
      <w:r>
        <w:rPr>
          <w:rFonts w:ascii="Times New Roman" w:eastAsia="Times New Roman" w:hAnsi="Times New Roman" w:cs="Times New Roman"/>
        </w:rPr>
        <w:t xml:space="preserve"> : 100 arbres de décision avec profondeur max 15</w:t>
      </w:r>
    </w:p>
    <w:p w14:paraId="7B615EB7"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617B8113"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Partitionnement des données :</w:t>
      </w:r>
    </w:p>
    <w:p w14:paraId="5A1393A3"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Train / Test : 80% / 20%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3C13B6F9"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Validation croisée : </w:t>
      </w:r>
      <w:proofErr w:type="spellStart"/>
      <w:r>
        <w:rPr>
          <w:rFonts w:ascii="Times New Roman" w:eastAsia="Times New Roman" w:hAnsi="Times New Roman" w:cs="Times New Roman"/>
        </w:rPr>
        <w:t>KFold</w:t>
      </w:r>
      <w:proofErr w:type="spellEnd"/>
      <w:r>
        <w:rPr>
          <w:rFonts w:ascii="Times New Roman" w:eastAsia="Times New Roman" w:hAnsi="Times New Roman" w:cs="Times New Roman"/>
        </w:rPr>
        <w:t xml:space="preserve"> avec 5 </w:t>
      </w:r>
      <w:proofErr w:type="spellStart"/>
      <w:r>
        <w:rPr>
          <w:rFonts w:ascii="Times New Roman" w:eastAsia="Times New Roman" w:hAnsi="Times New Roman" w:cs="Times New Roman"/>
        </w:rPr>
        <w:t>folds</w:t>
      </w:r>
      <w:proofErr w:type="spellEnd"/>
    </w:p>
    <w:p w14:paraId="5B5F315E" w14:textId="77777777" w:rsidR="0036635C" w:rsidRDefault="00000000">
      <w:pPr>
        <w:spacing w:before="300" w:after="100"/>
        <w:rPr>
          <w:rFonts w:ascii="Times New Roman" w:eastAsia="Times New Roman" w:hAnsi="Times New Roman" w:cs="Times New Roman"/>
        </w:rPr>
      </w:pPr>
      <w:r>
        <w:rPr>
          <w:rFonts w:ascii="Times New Roman" w:eastAsia="Times New Roman" w:hAnsi="Times New Roman" w:cs="Times New Roman"/>
        </w:rPr>
        <w:t xml:space="preserve"> </w:t>
      </w:r>
    </w:p>
    <w:p w14:paraId="6DF5C4DA" w14:textId="77777777" w:rsidR="0036635C" w:rsidRDefault="00000000">
      <w:pPr>
        <w:pStyle w:val="Titre2"/>
        <w:keepNext w:val="0"/>
        <w:keepLines w:val="0"/>
        <w:spacing w:before="360"/>
        <w:rPr>
          <w:rFonts w:ascii="Times New Roman" w:eastAsia="Times New Roman" w:hAnsi="Times New Roman" w:cs="Times New Roman"/>
          <w:b/>
          <w:bCs/>
          <w:color w:val="000000"/>
          <w:sz w:val="24"/>
          <w:szCs w:val="24"/>
        </w:rPr>
      </w:pPr>
      <w:bookmarkStart w:id="7" w:name="_heading=h.eofo8fowi5bv" w:colFirst="0" w:colLast="0"/>
      <w:bookmarkEnd w:id="7"/>
      <w:r>
        <w:rPr>
          <w:rFonts w:ascii="Times New Roman" w:eastAsia="Times New Roman" w:hAnsi="Times New Roman" w:cs="Times New Roman"/>
          <w:b/>
          <w:bCs/>
          <w:color w:val="000000"/>
          <w:sz w:val="24"/>
          <w:szCs w:val="24"/>
        </w:rPr>
        <w:t>2.2 Modèle 2 : Classification (</w:t>
      </w:r>
      <w:proofErr w:type="spellStart"/>
      <w:r>
        <w:rPr>
          <w:rFonts w:ascii="Times New Roman" w:eastAsia="Times New Roman" w:hAnsi="Times New Roman" w:cs="Times New Roman"/>
          <w:b/>
          <w:bCs/>
          <w:color w:val="000000"/>
          <w:sz w:val="24"/>
          <w:szCs w:val="24"/>
        </w:rPr>
        <w:t>lst_model-</w:t>
      </w:r>
      <w:proofErr w:type="gramStart"/>
      <w:r>
        <w:rPr>
          <w:rFonts w:ascii="Times New Roman" w:eastAsia="Times New Roman" w:hAnsi="Times New Roman" w:cs="Times New Roman"/>
          <w:b/>
          <w:bCs/>
          <w:color w:val="000000"/>
          <w:sz w:val="24"/>
          <w:szCs w:val="24"/>
        </w:rPr>
        <w:t>corr.ipynb</w:t>
      </w:r>
      <w:proofErr w:type="spellEnd"/>
      <w:proofErr w:type="gramEnd"/>
      <w:r>
        <w:rPr>
          <w:rFonts w:ascii="Times New Roman" w:eastAsia="Times New Roman" w:hAnsi="Times New Roman" w:cs="Times New Roman"/>
          <w:b/>
          <w:bCs/>
          <w:color w:val="000000"/>
          <w:sz w:val="24"/>
          <w:szCs w:val="24"/>
        </w:rPr>
        <w:t>)</w:t>
      </w:r>
    </w:p>
    <w:p w14:paraId="088DDA02"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b/>
          <w:bCs/>
        </w:rPr>
        <w:t xml:space="preserve">Objectif : </w:t>
      </w:r>
      <w:r>
        <w:rPr>
          <w:rFonts w:ascii="Times New Roman" w:eastAsia="Times New Roman" w:hAnsi="Times New Roman" w:cs="Times New Roman"/>
        </w:rPr>
        <w:t>Regrouper des zones similaires pour faciliter l'apport de solution de lutte contre le réchauffement climatique</w:t>
      </w:r>
    </w:p>
    <w:p w14:paraId="44F1271D"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727659B3"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b/>
          <w:bCs/>
        </w:rPr>
        <w:t xml:space="preserve">Cible : </w:t>
      </w:r>
      <w:proofErr w:type="spellStart"/>
      <w:r>
        <w:rPr>
          <w:rFonts w:ascii="Times New Roman" w:eastAsia="Times New Roman" w:hAnsi="Times New Roman" w:cs="Times New Roman"/>
        </w:rPr>
        <w:t>Region_Type</w:t>
      </w:r>
      <w:proofErr w:type="spellEnd"/>
      <w:r>
        <w:rPr>
          <w:rFonts w:ascii="Times New Roman" w:eastAsia="Times New Roman" w:hAnsi="Times New Roman" w:cs="Times New Roman"/>
        </w:rPr>
        <w:t xml:space="preserve"> (12 catégories)</w:t>
      </w:r>
    </w:p>
    <w:p w14:paraId="415C23E2"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06D978AF"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b/>
          <w:bCs/>
        </w:rPr>
        <w:t xml:space="preserve">Algorithme : </w:t>
      </w:r>
      <w:proofErr w:type="spellStart"/>
      <w:r>
        <w:rPr>
          <w:rFonts w:ascii="Times New Roman" w:eastAsia="Times New Roman" w:hAnsi="Times New Roman" w:cs="Times New Roman"/>
        </w:rPr>
        <w:t>RandomForestClassifier</w:t>
      </w:r>
      <w:proofErr w:type="spellEnd"/>
    </w:p>
    <w:p w14:paraId="5FF79469"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38055AE2"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b/>
          <w:bCs/>
        </w:rPr>
        <w:lastRenderedPageBreak/>
        <w:t xml:space="preserve">Validation : </w:t>
      </w:r>
      <w:proofErr w:type="spellStart"/>
      <w:r>
        <w:rPr>
          <w:rFonts w:ascii="Times New Roman" w:eastAsia="Times New Roman" w:hAnsi="Times New Roman" w:cs="Times New Roman"/>
        </w:rPr>
        <w:t>StratifiedKFold</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folds</w:t>
      </w:r>
      <w:proofErr w:type="spellEnd"/>
      <w:r>
        <w:rPr>
          <w:rFonts w:ascii="Times New Roman" w:eastAsia="Times New Roman" w:hAnsi="Times New Roman" w:cs="Times New Roman"/>
        </w:rPr>
        <w:t>) pour préserver le ratio des classes</w:t>
      </w:r>
    </w:p>
    <w:p w14:paraId="407C68AB"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7FC8366B"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Métriques :</w:t>
      </w:r>
    </w:p>
    <w:p w14:paraId="3EDC9FF5"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Accuracy</w:t>
      </w:r>
      <w:proofErr w:type="spellEnd"/>
    </w:p>
    <w:p w14:paraId="30F141DD"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F1-Macro</w:t>
      </w:r>
    </w:p>
    <w:p w14:paraId="3278762E"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Confusion matrix</w:t>
      </w:r>
    </w:p>
    <w:p w14:paraId="525A93B5"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Classification report</w:t>
      </w:r>
    </w:p>
    <w:p w14:paraId="77E16E27" w14:textId="77777777" w:rsidR="0036635C" w:rsidRDefault="00000000">
      <w:pPr>
        <w:pStyle w:val="Titre2"/>
      </w:pPr>
      <w:r>
        <w:t xml:space="preserve"> 2.3 Application web</w:t>
      </w:r>
    </w:p>
    <w:p w14:paraId="1E4BC17C" w14:textId="77777777" w:rsidR="0036635C" w:rsidRDefault="00000000">
      <w:bookmarkStart w:id="8" w:name="_heading=h.3r62nq5dodzg" w:colFirst="0" w:colLast="0"/>
      <w:bookmarkEnd w:id="8"/>
      <w:r>
        <w:t xml:space="preserve">Afin d’exploiter les modèles d’intelligences artificielles prédictives qui ont été développées, nous avons développé une application web avec </w:t>
      </w:r>
      <w:proofErr w:type="spellStart"/>
      <w:r>
        <w:t>Streamlit</w:t>
      </w:r>
      <w:proofErr w:type="spellEnd"/>
      <w:r>
        <w:t xml:space="preserve"> pour leur exploitation.</w:t>
      </w:r>
    </w:p>
    <w:p w14:paraId="5B4A7A80" w14:textId="77777777" w:rsidR="0036635C" w:rsidRDefault="00000000">
      <w:pPr>
        <w:pStyle w:val="Titre1"/>
        <w:keepNext w:val="0"/>
        <w:keepLines w:val="0"/>
        <w:spacing w:before="480" w:after="120"/>
        <w:rPr>
          <w:rFonts w:ascii="Times New Roman" w:eastAsia="Times New Roman" w:hAnsi="Times New Roman" w:cs="Times New Roman"/>
          <w:b/>
          <w:bCs/>
          <w:color w:val="000000"/>
          <w:sz w:val="24"/>
          <w:szCs w:val="24"/>
        </w:rPr>
      </w:pPr>
      <w:bookmarkStart w:id="9" w:name="_heading=h.ufb7mp4avuf8" w:colFirst="0" w:colLast="0"/>
      <w:bookmarkEnd w:id="9"/>
      <w:r>
        <w:rPr>
          <w:rFonts w:ascii="Times New Roman" w:eastAsia="Times New Roman" w:hAnsi="Times New Roman" w:cs="Times New Roman"/>
          <w:b/>
          <w:bCs/>
          <w:color w:val="000000"/>
          <w:sz w:val="24"/>
          <w:szCs w:val="24"/>
        </w:rPr>
        <w:t>3. RÉSULTATS</w:t>
      </w:r>
    </w:p>
    <w:p w14:paraId="534A7324" w14:textId="77777777" w:rsidR="0036635C" w:rsidRDefault="00000000">
      <w:pPr>
        <w:pStyle w:val="Titre2"/>
        <w:keepNext w:val="0"/>
        <w:keepLines w:val="0"/>
        <w:spacing w:before="360"/>
        <w:rPr>
          <w:rFonts w:ascii="Times New Roman" w:eastAsia="Times New Roman" w:hAnsi="Times New Roman" w:cs="Times New Roman"/>
          <w:b/>
          <w:bCs/>
          <w:color w:val="000000"/>
          <w:sz w:val="24"/>
          <w:szCs w:val="24"/>
        </w:rPr>
      </w:pPr>
      <w:bookmarkStart w:id="10" w:name="_heading=h.jhct7hqv9zl1" w:colFirst="0" w:colLast="0"/>
      <w:bookmarkEnd w:id="10"/>
      <w:r>
        <w:rPr>
          <w:rFonts w:ascii="Times New Roman" w:eastAsia="Times New Roman" w:hAnsi="Times New Roman" w:cs="Times New Roman"/>
          <w:b/>
          <w:bCs/>
          <w:color w:val="000000"/>
          <w:sz w:val="24"/>
          <w:szCs w:val="24"/>
        </w:rPr>
        <w:t>3.1 Performances du Modèle de Régression</w:t>
      </w:r>
    </w:p>
    <w:p w14:paraId="6A300278"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Résultats sur le jeu de test :</w:t>
      </w:r>
    </w:p>
    <w:tbl>
      <w:tblPr>
        <w:tblStyle w:val="a1"/>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8"/>
        <w:gridCol w:w="2990"/>
        <w:gridCol w:w="3063"/>
      </w:tblGrid>
      <w:tr w:rsidR="0036635C" w14:paraId="2DE3FD95" w14:textId="77777777">
        <w:trPr>
          <w:trHeight w:val="435"/>
        </w:trPr>
        <w:tc>
          <w:tcPr>
            <w:tcW w:w="3018"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EDB9FFE"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Métrique</w:t>
            </w:r>
          </w:p>
        </w:tc>
        <w:tc>
          <w:tcPr>
            <w:tcW w:w="299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A95AA6A"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Valeur</w:t>
            </w:r>
          </w:p>
        </w:tc>
        <w:tc>
          <w:tcPr>
            <w:tcW w:w="3063"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3AB787DD"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Signification</w:t>
            </w:r>
          </w:p>
        </w:tc>
      </w:tr>
      <w:tr w:rsidR="0036635C" w14:paraId="5E3E7A84" w14:textId="77777777">
        <w:trPr>
          <w:trHeight w:val="70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E83FDDF"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R²</w:t>
            </w:r>
          </w:p>
        </w:tc>
        <w:tc>
          <w:tcPr>
            <w:tcW w:w="2990" w:type="dxa"/>
            <w:tcBorders>
              <w:top w:val="nil"/>
              <w:left w:val="nil"/>
              <w:bottom w:val="single" w:sz="8" w:space="0" w:color="CCCCCC"/>
              <w:right w:val="single" w:sz="8" w:space="0" w:color="CCCCCC"/>
            </w:tcBorders>
            <w:tcMar>
              <w:top w:w="80" w:type="dxa"/>
              <w:left w:w="120" w:type="dxa"/>
              <w:bottom w:w="80" w:type="dxa"/>
              <w:right w:w="120" w:type="dxa"/>
            </w:tcMar>
          </w:tcPr>
          <w:p w14:paraId="48AF0517"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0.9891</w:t>
            </w:r>
          </w:p>
        </w:tc>
        <w:tc>
          <w:tcPr>
            <w:tcW w:w="3063" w:type="dxa"/>
            <w:tcBorders>
              <w:top w:val="nil"/>
              <w:left w:val="nil"/>
              <w:bottom w:val="single" w:sz="8" w:space="0" w:color="CCCCCC"/>
              <w:right w:val="single" w:sz="8" w:space="0" w:color="CCCCCC"/>
            </w:tcBorders>
            <w:tcMar>
              <w:top w:w="80" w:type="dxa"/>
              <w:left w:w="120" w:type="dxa"/>
              <w:bottom w:w="80" w:type="dxa"/>
              <w:right w:w="120" w:type="dxa"/>
            </w:tcMar>
          </w:tcPr>
          <w:p w14:paraId="7D631C38"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98.91 % de variance expliquée</w:t>
            </w:r>
          </w:p>
        </w:tc>
      </w:tr>
      <w:tr w:rsidR="0036635C" w14:paraId="1BA59ECA" w14:textId="77777777">
        <w:trPr>
          <w:trHeight w:val="43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DEF02A1"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RMSE</w:t>
            </w:r>
          </w:p>
        </w:tc>
        <w:tc>
          <w:tcPr>
            <w:tcW w:w="2990" w:type="dxa"/>
            <w:tcBorders>
              <w:top w:val="nil"/>
              <w:left w:val="nil"/>
              <w:bottom w:val="single" w:sz="8" w:space="0" w:color="CCCCCC"/>
              <w:right w:val="single" w:sz="8" w:space="0" w:color="CCCCCC"/>
            </w:tcBorders>
            <w:tcMar>
              <w:top w:w="80" w:type="dxa"/>
              <w:left w:w="120" w:type="dxa"/>
              <w:bottom w:w="80" w:type="dxa"/>
              <w:right w:w="120" w:type="dxa"/>
            </w:tcMar>
          </w:tcPr>
          <w:p w14:paraId="7544AACF"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2.45 °C</w:t>
            </w:r>
          </w:p>
        </w:tc>
        <w:tc>
          <w:tcPr>
            <w:tcW w:w="3063" w:type="dxa"/>
            <w:tcBorders>
              <w:top w:val="nil"/>
              <w:left w:val="nil"/>
              <w:bottom w:val="single" w:sz="8" w:space="0" w:color="CCCCCC"/>
              <w:right w:val="single" w:sz="8" w:space="0" w:color="CCCCCC"/>
            </w:tcBorders>
            <w:tcMar>
              <w:top w:w="80" w:type="dxa"/>
              <w:left w:w="120" w:type="dxa"/>
              <w:bottom w:w="80" w:type="dxa"/>
              <w:right w:w="120" w:type="dxa"/>
            </w:tcMar>
          </w:tcPr>
          <w:p w14:paraId="6659BC9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Erreur quadratique très faible</w:t>
            </w:r>
          </w:p>
        </w:tc>
      </w:tr>
      <w:tr w:rsidR="0036635C" w14:paraId="09066835" w14:textId="77777777">
        <w:trPr>
          <w:trHeight w:val="43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BC9775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MAE</w:t>
            </w:r>
          </w:p>
        </w:tc>
        <w:tc>
          <w:tcPr>
            <w:tcW w:w="2990" w:type="dxa"/>
            <w:tcBorders>
              <w:top w:val="nil"/>
              <w:left w:val="nil"/>
              <w:bottom w:val="single" w:sz="8" w:space="0" w:color="CCCCCC"/>
              <w:right w:val="single" w:sz="8" w:space="0" w:color="CCCCCC"/>
            </w:tcBorders>
            <w:tcMar>
              <w:top w:w="80" w:type="dxa"/>
              <w:left w:w="120" w:type="dxa"/>
              <w:bottom w:w="80" w:type="dxa"/>
              <w:right w:w="120" w:type="dxa"/>
            </w:tcMar>
          </w:tcPr>
          <w:p w14:paraId="3AF4E54E"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1.73 °C</w:t>
            </w:r>
          </w:p>
        </w:tc>
        <w:tc>
          <w:tcPr>
            <w:tcW w:w="3063" w:type="dxa"/>
            <w:tcBorders>
              <w:top w:val="nil"/>
              <w:left w:val="nil"/>
              <w:bottom w:val="single" w:sz="8" w:space="0" w:color="CCCCCC"/>
              <w:right w:val="single" w:sz="8" w:space="0" w:color="CCCCCC"/>
            </w:tcBorders>
            <w:tcMar>
              <w:top w:w="80" w:type="dxa"/>
              <w:left w:w="120" w:type="dxa"/>
              <w:bottom w:w="80" w:type="dxa"/>
              <w:right w:w="120" w:type="dxa"/>
            </w:tcMar>
          </w:tcPr>
          <w:p w14:paraId="600DB5D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Erreur absolue moyenne</w:t>
            </w:r>
          </w:p>
        </w:tc>
      </w:tr>
    </w:tbl>
    <w:p w14:paraId="55D85DF8"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6899CD15" w14:textId="77777777" w:rsidR="0036635C" w:rsidRDefault="00000000">
      <w:pPr>
        <w:spacing w:after="100"/>
        <w:rPr>
          <w:rFonts w:ascii="Times New Roman" w:eastAsia="Times New Roman" w:hAnsi="Times New Roman" w:cs="Times New Roman"/>
          <w:b/>
          <w:bCs/>
        </w:rPr>
      </w:pPr>
      <w:r>
        <w:rPr>
          <w:rFonts w:ascii="Times New Roman" w:eastAsia="Times New Roman" w:hAnsi="Times New Roman" w:cs="Times New Roman"/>
          <w:b/>
          <w:bCs/>
        </w:rPr>
        <w:t>Résultats de la Validation Croisée (5 Folds) :</w:t>
      </w:r>
    </w:p>
    <w:tbl>
      <w:tblPr>
        <w:tblStyle w:val="a2"/>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8"/>
        <w:gridCol w:w="3034"/>
        <w:gridCol w:w="3019"/>
      </w:tblGrid>
      <w:tr w:rsidR="0036635C" w14:paraId="71FD5580" w14:textId="77777777">
        <w:trPr>
          <w:trHeight w:val="435"/>
        </w:trPr>
        <w:tc>
          <w:tcPr>
            <w:tcW w:w="3018"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F5D7E3C"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Métrique</w:t>
            </w:r>
          </w:p>
        </w:tc>
        <w:tc>
          <w:tcPr>
            <w:tcW w:w="3034"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70C0BB4E"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Moyenne</w:t>
            </w:r>
          </w:p>
        </w:tc>
        <w:tc>
          <w:tcPr>
            <w:tcW w:w="3019"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2CDE94C0" w14:textId="77777777" w:rsidR="0036635C"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Écart-type (±)</w:t>
            </w:r>
          </w:p>
        </w:tc>
      </w:tr>
      <w:tr w:rsidR="0036635C" w14:paraId="08130864" w14:textId="77777777">
        <w:trPr>
          <w:trHeight w:val="43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EC601D8"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R²</w:t>
            </w:r>
          </w:p>
        </w:tc>
        <w:tc>
          <w:tcPr>
            <w:tcW w:w="3034" w:type="dxa"/>
            <w:tcBorders>
              <w:top w:val="nil"/>
              <w:left w:val="nil"/>
              <w:bottom w:val="single" w:sz="8" w:space="0" w:color="CCCCCC"/>
              <w:right w:val="single" w:sz="8" w:space="0" w:color="CCCCCC"/>
            </w:tcBorders>
            <w:tcMar>
              <w:top w:w="80" w:type="dxa"/>
              <w:left w:w="120" w:type="dxa"/>
              <w:bottom w:w="80" w:type="dxa"/>
              <w:right w:w="120" w:type="dxa"/>
            </w:tcMar>
          </w:tcPr>
          <w:p w14:paraId="2D417624"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0.989</w:t>
            </w:r>
          </w:p>
        </w:tc>
        <w:tc>
          <w:tcPr>
            <w:tcW w:w="3019" w:type="dxa"/>
            <w:tcBorders>
              <w:top w:val="nil"/>
              <w:left w:val="nil"/>
              <w:bottom w:val="single" w:sz="8" w:space="0" w:color="CCCCCC"/>
              <w:right w:val="single" w:sz="8" w:space="0" w:color="CCCCCC"/>
            </w:tcBorders>
            <w:tcMar>
              <w:top w:w="80" w:type="dxa"/>
              <w:left w:w="120" w:type="dxa"/>
              <w:bottom w:w="80" w:type="dxa"/>
              <w:right w:w="120" w:type="dxa"/>
            </w:tcMar>
          </w:tcPr>
          <w:p w14:paraId="435DFF2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0.001</w:t>
            </w:r>
          </w:p>
        </w:tc>
      </w:tr>
      <w:tr w:rsidR="0036635C" w14:paraId="64DD8CB4" w14:textId="77777777">
        <w:trPr>
          <w:trHeight w:val="43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D3589C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MAE (°C)</w:t>
            </w:r>
          </w:p>
        </w:tc>
        <w:tc>
          <w:tcPr>
            <w:tcW w:w="3034" w:type="dxa"/>
            <w:tcBorders>
              <w:top w:val="nil"/>
              <w:left w:val="nil"/>
              <w:bottom w:val="single" w:sz="8" w:space="0" w:color="CCCCCC"/>
              <w:right w:val="single" w:sz="8" w:space="0" w:color="CCCCCC"/>
            </w:tcBorders>
            <w:tcMar>
              <w:top w:w="80" w:type="dxa"/>
              <w:left w:w="120" w:type="dxa"/>
              <w:bottom w:w="80" w:type="dxa"/>
              <w:right w:w="120" w:type="dxa"/>
            </w:tcMar>
          </w:tcPr>
          <w:p w14:paraId="69F403B1"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1.73</w:t>
            </w:r>
          </w:p>
        </w:tc>
        <w:tc>
          <w:tcPr>
            <w:tcW w:w="3019" w:type="dxa"/>
            <w:tcBorders>
              <w:top w:val="nil"/>
              <w:left w:val="nil"/>
              <w:bottom w:val="single" w:sz="8" w:space="0" w:color="CCCCCC"/>
              <w:right w:val="single" w:sz="8" w:space="0" w:color="CCCCCC"/>
            </w:tcBorders>
            <w:tcMar>
              <w:top w:w="80" w:type="dxa"/>
              <w:left w:w="120" w:type="dxa"/>
              <w:bottom w:w="80" w:type="dxa"/>
              <w:right w:w="120" w:type="dxa"/>
            </w:tcMar>
          </w:tcPr>
          <w:p w14:paraId="513E7A10"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Très stable</w:t>
            </w:r>
          </w:p>
        </w:tc>
      </w:tr>
      <w:tr w:rsidR="0036635C" w14:paraId="19BAE2B0" w14:textId="77777777">
        <w:trPr>
          <w:trHeight w:val="435"/>
        </w:trPr>
        <w:tc>
          <w:tcPr>
            <w:tcW w:w="3018"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26BCDE1"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RMSE (°C)</w:t>
            </w:r>
          </w:p>
        </w:tc>
        <w:tc>
          <w:tcPr>
            <w:tcW w:w="3034" w:type="dxa"/>
            <w:tcBorders>
              <w:top w:val="nil"/>
              <w:left w:val="nil"/>
              <w:bottom w:val="single" w:sz="8" w:space="0" w:color="CCCCCC"/>
              <w:right w:val="single" w:sz="8" w:space="0" w:color="CCCCCC"/>
            </w:tcBorders>
            <w:tcMar>
              <w:top w:w="80" w:type="dxa"/>
              <w:left w:w="120" w:type="dxa"/>
              <w:bottom w:w="80" w:type="dxa"/>
              <w:right w:w="120" w:type="dxa"/>
            </w:tcMar>
          </w:tcPr>
          <w:p w14:paraId="1CC5E737"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2.44</w:t>
            </w:r>
          </w:p>
        </w:tc>
        <w:tc>
          <w:tcPr>
            <w:tcW w:w="3019" w:type="dxa"/>
            <w:tcBorders>
              <w:top w:val="nil"/>
              <w:left w:val="nil"/>
              <w:bottom w:val="single" w:sz="8" w:space="0" w:color="CCCCCC"/>
              <w:right w:val="single" w:sz="8" w:space="0" w:color="CCCCCC"/>
            </w:tcBorders>
            <w:tcMar>
              <w:top w:w="80" w:type="dxa"/>
              <w:left w:w="120" w:type="dxa"/>
              <w:bottom w:w="80" w:type="dxa"/>
              <w:right w:w="120" w:type="dxa"/>
            </w:tcMar>
          </w:tcPr>
          <w:p w14:paraId="6F43DE7A"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Cohérent</w:t>
            </w:r>
          </w:p>
        </w:tc>
      </w:tr>
    </w:tbl>
    <w:p w14:paraId="319730DC" w14:textId="77777777" w:rsidR="0036635C" w:rsidRDefault="00000000">
      <w:pPr>
        <w:spacing w:before="200" w:after="100"/>
        <w:rPr>
          <w:rFonts w:ascii="Times New Roman" w:eastAsia="Times New Roman" w:hAnsi="Times New Roman" w:cs="Times New Roman"/>
        </w:rPr>
      </w:pPr>
      <w:r>
        <w:rPr>
          <w:rFonts w:ascii="Times New Roman" w:eastAsia="Times New Roman" w:hAnsi="Times New Roman" w:cs="Times New Roman"/>
        </w:rPr>
        <w:t xml:space="preserve"> </w:t>
      </w:r>
    </w:p>
    <w:p w14:paraId="103A473C"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Le modèle démontre une excellente généralisation avec un écart-type minimal, indiquant une performance stable et fiable quel que soit le partitionnement des données.</w:t>
      </w:r>
    </w:p>
    <w:p w14:paraId="26CB7E13" w14:textId="77777777" w:rsidR="0036635C" w:rsidRDefault="00000000">
      <w:pPr>
        <w:spacing w:before="300" w:after="10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7B057FF" w14:textId="77777777" w:rsidR="0036635C" w:rsidRDefault="00000000">
      <w:pPr>
        <w:pStyle w:val="Titre2"/>
        <w:keepNext w:val="0"/>
        <w:keepLines w:val="0"/>
        <w:spacing w:before="360"/>
        <w:rPr>
          <w:rFonts w:ascii="Times New Roman" w:eastAsia="Times New Roman" w:hAnsi="Times New Roman" w:cs="Times New Roman"/>
          <w:b/>
          <w:bCs/>
          <w:color w:val="000000"/>
          <w:sz w:val="24"/>
          <w:szCs w:val="24"/>
        </w:rPr>
      </w:pPr>
      <w:bookmarkStart w:id="11" w:name="_heading=h.24zqwr614utz" w:colFirst="0" w:colLast="0"/>
      <w:bookmarkEnd w:id="11"/>
      <w:r>
        <w:rPr>
          <w:rFonts w:ascii="Times New Roman" w:eastAsia="Times New Roman" w:hAnsi="Times New Roman" w:cs="Times New Roman"/>
          <w:b/>
          <w:bCs/>
          <w:color w:val="000000"/>
          <w:sz w:val="24"/>
          <w:szCs w:val="24"/>
        </w:rPr>
        <w:t>3.2 Modèle de Classification</w:t>
      </w:r>
    </w:p>
    <w:p w14:paraId="732CBB35" w14:textId="77777777" w:rsidR="0036635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Le modèle </w:t>
      </w:r>
      <w:proofErr w:type="spellStart"/>
      <w:r>
        <w:rPr>
          <w:rFonts w:ascii="Times New Roman" w:eastAsia="Times New Roman" w:hAnsi="Times New Roman" w:cs="Times New Roman"/>
        </w:rPr>
        <w:t>RandomForestClassifier</w:t>
      </w:r>
      <w:proofErr w:type="spellEnd"/>
      <w:r>
        <w:rPr>
          <w:rFonts w:ascii="Times New Roman" w:eastAsia="Times New Roman" w:hAnsi="Times New Roman" w:cs="Times New Roman"/>
        </w:rPr>
        <w:t xml:space="preserve"> a été entraîné pour classer les 12 types de régions climatiques avec validation par </w:t>
      </w:r>
      <w:proofErr w:type="spellStart"/>
      <w:r>
        <w:rPr>
          <w:rFonts w:ascii="Times New Roman" w:eastAsia="Times New Roman" w:hAnsi="Times New Roman" w:cs="Times New Roman"/>
        </w:rPr>
        <w:t>StratifiedKFold</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folds</w:t>
      </w:r>
      <w:proofErr w:type="spellEnd"/>
      <w:r>
        <w:rPr>
          <w:rFonts w:ascii="Times New Roman" w:eastAsia="Times New Roman" w:hAnsi="Times New Roman" w:cs="Times New Roman"/>
        </w:rPr>
        <w:t>). Les métriques évaluées incluent :</w:t>
      </w:r>
    </w:p>
    <w:p w14:paraId="1616DDD6" w14:textId="77777777" w:rsidR="0036635C" w:rsidRDefault="00000000">
      <w:pPr>
        <w:spacing w:before="100" w:after="100"/>
        <w:rPr>
          <w:rFonts w:ascii="Times New Roman" w:eastAsia="Times New Roman" w:hAnsi="Times New Roman" w:cs="Times New Roman"/>
        </w:rPr>
      </w:pPr>
      <w:r>
        <w:rPr>
          <w:rFonts w:ascii="Times New Roman" w:eastAsia="Times New Roman" w:hAnsi="Times New Roman" w:cs="Times New Roman"/>
        </w:rPr>
        <w:t xml:space="preserve"> </w:t>
      </w:r>
    </w:p>
    <w:p w14:paraId="06491EB5"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Pr>
          <w:rFonts w:ascii="Times New Roman" w:eastAsia="Times New Roman" w:hAnsi="Times New Roman" w:cs="Times New Roman"/>
        </w:rPr>
        <w:t>Accuracy</w:t>
      </w:r>
      <w:proofErr w:type="spellEnd"/>
      <w:r>
        <w:rPr>
          <w:rFonts w:ascii="Times New Roman" w:eastAsia="Times New Roman" w:hAnsi="Times New Roman" w:cs="Times New Roman"/>
        </w:rPr>
        <w:t xml:space="preserve"> : Pourcentage de prédictions correctes</w:t>
      </w:r>
    </w:p>
    <w:p w14:paraId="3E2BAF90"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F1-Macro : Moyenne non-pondérée du F1-score pour chaque classe</w:t>
      </w:r>
    </w:p>
    <w:p w14:paraId="2CFB0ECA" w14:textId="77777777" w:rsidR="0036635C" w:rsidRDefault="00000000">
      <w:pPr>
        <w:spacing w:after="0"/>
        <w:ind w:left="1080"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Confusion Matrix : Détails des erreurs par classe</w:t>
      </w:r>
    </w:p>
    <w:p w14:paraId="36732F4E" w14:textId="77777777" w:rsidR="0036635C" w:rsidRDefault="0036635C">
      <w:pPr>
        <w:spacing w:before="240" w:after="240"/>
        <w:rPr>
          <w:rFonts w:ascii="Times New Roman" w:eastAsia="Times New Roman" w:hAnsi="Times New Roman" w:cs="Times New Roman"/>
          <w:sz w:val="28"/>
          <w:szCs w:val="28"/>
        </w:rPr>
      </w:pPr>
    </w:p>
    <w:p w14:paraId="7BEA8798" w14:textId="77777777" w:rsidR="0036635C" w:rsidRDefault="0036635C">
      <w:pPr>
        <w:spacing w:before="240" w:after="240"/>
        <w:ind w:left="720"/>
        <w:rPr>
          <w:rFonts w:ascii="Times New Roman" w:eastAsia="Times New Roman" w:hAnsi="Times New Roman" w:cs="Times New Roman"/>
        </w:rPr>
      </w:pPr>
    </w:p>
    <w:p w14:paraId="6F60BE43" w14:textId="77777777" w:rsidR="0036635C" w:rsidRDefault="0036635C">
      <w:pPr>
        <w:rPr>
          <w:rFonts w:ascii="Times New Roman" w:eastAsia="Times New Roman" w:hAnsi="Times New Roman" w:cs="Times New Roman"/>
        </w:rPr>
      </w:pPr>
    </w:p>
    <w:p w14:paraId="6D700DD8"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t>BIBLIOGRAPHIE</w:t>
      </w:r>
    </w:p>
    <w:p w14:paraId="7ECFFAE5" w14:textId="77777777" w:rsidR="0036635C" w:rsidRDefault="0036635C">
      <w:pPr>
        <w:pStyle w:val="Titre1"/>
        <w:rPr>
          <w:rFonts w:ascii="Times New Roman" w:eastAsia="Times New Roman" w:hAnsi="Times New Roman" w:cs="Times New Roman"/>
        </w:rPr>
      </w:pPr>
    </w:p>
    <w:p w14:paraId="0BD924E5" w14:textId="77777777" w:rsidR="0036635C" w:rsidRDefault="00000000">
      <w:pPr>
        <w:rPr>
          <w:rFonts w:ascii="Times New Roman" w:eastAsia="Times New Roman" w:hAnsi="Times New Roman" w:cs="Times New Roman"/>
        </w:rPr>
      </w:pPr>
      <w:r>
        <w:rPr>
          <w:rFonts w:ascii="Times New Roman" w:eastAsia="Times New Roman" w:hAnsi="Times New Roman" w:cs="Times New Roman"/>
          <w:b/>
          <w:bCs/>
        </w:rPr>
        <w:t>Aucune source spécifiée dans le document actif.</w:t>
      </w:r>
    </w:p>
    <w:p w14:paraId="246928DB" w14:textId="77777777" w:rsidR="0036635C" w:rsidRDefault="00000000">
      <w:pPr>
        <w:pStyle w:val="Titre1"/>
        <w:rPr>
          <w:rFonts w:ascii="Times New Roman" w:eastAsia="Times New Roman" w:hAnsi="Times New Roman" w:cs="Times New Roman"/>
        </w:rPr>
      </w:pPr>
      <w:r>
        <w:br w:type="page"/>
      </w:r>
    </w:p>
    <w:p w14:paraId="71510DDB"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WEBOGRAPHIE</w:t>
      </w:r>
    </w:p>
    <w:p w14:paraId="4D8D8285" w14:textId="77777777" w:rsidR="0036635C" w:rsidRDefault="00000000">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Site officiel des données MODIS / Land </w:t>
      </w:r>
      <w:proofErr w:type="spellStart"/>
      <w:r>
        <w:rPr>
          <w:rFonts w:ascii="Times New Roman" w:eastAsia="Times New Roman" w:hAnsi="Times New Roman" w:cs="Times New Roman"/>
          <w:color w:val="000000"/>
        </w:rPr>
        <w:t>Processes</w:t>
      </w:r>
      <w:proofErr w:type="spellEnd"/>
      <w:r>
        <w:rPr>
          <w:rFonts w:ascii="Times New Roman" w:eastAsia="Times New Roman" w:hAnsi="Times New Roman" w:cs="Times New Roman"/>
          <w:color w:val="000000"/>
        </w:rPr>
        <w:t xml:space="preserve"> DAAC : </w:t>
      </w:r>
      <w:hyperlink r:id="rId9">
        <w:r w:rsidR="0036635C">
          <w:rPr>
            <w:rFonts w:ascii="Times New Roman" w:eastAsia="Times New Roman" w:hAnsi="Times New Roman" w:cs="Times New Roman"/>
            <w:color w:val="467886"/>
            <w:u w:val="single"/>
          </w:rPr>
          <w:t>https://lpdaac.usgs.gov</w:t>
        </w:r>
      </w:hyperlink>
    </w:p>
    <w:p w14:paraId="48D4FAD0" w14:textId="77777777" w:rsidR="0036635C" w:rsidRDefault="00000000">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La Plateforme d'Exécution et d'Accès </w:t>
      </w:r>
    </w:p>
    <w:p w14:paraId="2DA6D6E1"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Lien d'accès au catalogue : </w:t>
      </w:r>
      <w:hyperlink r:id="rId10">
        <w:r w:rsidR="0036635C">
          <w:rPr>
            <w:rFonts w:ascii="Times New Roman" w:eastAsia="Times New Roman" w:hAnsi="Times New Roman" w:cs="Times New Roman"/>
            <w:color w:val="467886"/>
            <w:u w:val="single"/>
          </w:rPr>
          <w:t>https://earthengine.google.com</w:t>
        </w:r>
      </w:hyperlink>
    </w:p>
    <w:p w14:paraId="748E3CFE" w14:textId="77777777" w:rsidR="0036635C" w:rsidRDefault="00000000">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Les Fournisseurs Officiels des Données du </w:t>
      </w:r>
      <w:proofErr w:type="spellStart"/>
      <w:r>
        <w:rPr>
          <w:rFonts w:ascii="Times New Roman" w:eastAsia="Times New Roman" w:hAnsi="Times New Roman" w:cs="Times New Roman"/>
          <w:color w:val="000000"/>
        </w:rPr>
        <w:t>Dataset</w:t>
      </w:r>
      <w:proofErr w:type="spellEnd"/>
      <w:r>
        <w:rPr>
          <w:rFonts w:ascii="Times New Roman" w:eastAsia="Times New Roman" w:hAnsi="Times New Roman" w:cs="Times New Roman"/>
          <w:color w:val="000000"/>
        </w:rPr>
        <w:t xml:space="preserve"> </w:t>
      </w:r>
    </w:p>
    <w:p w14:paraId="0FC6D283"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officiel de la mission : </w:t>
      </w:r>
      <w:hyperlink r:id="rId11">
        <w:r w:rsidR="0036635C">
          <w:rPr>
            <w:rFonts w:ascii="Times New Roman" w:eastAsia="Times New Roman" w:hAnsi="Times New Roman" w:cs="Times New Roman"/>
            <w:color w:val="467886"/>
            <w:u w:val="single"/>
          </w:rPr>
          <w:t>https://usgs.gov/centers/eros/science/usgs-eros-archive-digital-elevation-shuttle-radar-topography-mission-srtm</w:t>
        </w:r>
      </w:hyperlink>
    </w:p>
    <w:p w14:paraId="5986B757"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officiel des données MODIS / Land </w:t>
      </w:r>
      <w:proofErr w:type="spellStart"/>
      <w:r>
        <w:rPr>
          <w:rFonts w:ascii="Times New Roman" w:eastAsia="Times New Roman" w:hAnsi="Times New Roman" w:cs="Times New Roman"/>
          <w:color w:val="000000"/>
        </w:rPr>
        <w:t>Processes</w:t>
      </w:r>
      <w:proofErr w:type="spellEnd"/>
      <w:r>
        <w:rPr>
          <w:rFonts w:ascii="Times New Roman" w:eastAsia="Times New Roman" w:hAnsi="Times New Roman" w:cs="Times New Roman"/>
          <w:color w:val="000000"/>
        </w:rPr>
        <w:t xml:space="preserve"> DAAC : </w:t>
      </w:r>
      <w:hyperlink r:id="rId12">
        <w:r w:rsidR="0036635C">
          <w:rPr>
            <w:rFonts w:ascii="Times New Roman" w:eastAsia="Times New Roman" w:hAnsi="Times New Roman" w:cs="Times New Roman"/>
            <w:color w:val="467886"/>
            <w:u w:val="single"/>
          </w:rPr>
          <w:t>https://lpdaac.usgs.gov</w:t>
        </w:r>
      </w:hyperlink>
    </w:p>
    <w:p w14:paraId="203476F3"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Portail scientifique MODIS de la NASA : </w:t>
      </w:r>
      <w:hyperlink r:id="rId13">
        <w:r w:rsidR="0036635C">
          <w:rPr>
            <w:rFonts w:ascii="Times New Roman" w:eastAsia="Times New Roman" w:hAnsi="Times New Roman" w:cs="Times New Roman"/>
            <w:color w:val="467886"/>
            <w:u w:val="single"/>
          </w:rPr>
          <w:t>https://modis.gsfc.nasa.gov</w:t>
        </w:r>
      </w:hyperlink>
    </w:p>
    <w:p w14:paraId="17C402CD"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de l'équipe scientifique Albédo (Boston </w:t>
      </w:r>
      <w:proofErr w:type="spellStart"/>
      <w:r>
        <w:rPr>
          <w:rFonts w:ascii="Times New Roman" w:eastAsia="Times New Roman" w:hAnsi="Times New Roman" w:cs="Times New Roman"/>
          <w:color w:val="000000"/>
        </w:rPr>
        <w:t>University</w:t>
      </w:r>
      <w:proofErr w:type="spellEnd"/>
      <w:r>
        <w:rPr>
          <w:rFonts w:ascii="Times New Roman" w:eastAsia="Times New Roman" w:hAnsi="Times New Roman" w:cs="Times New Roman"/>
          <w:color w:val="000000"/>
        </w:rPr>
        <w:t xml:space="preserve"> / NASA) : </w:t>
      </w:r>
      <w:hyperlink r:id="rId14">
        <w:r w:rsidR="0036635C">
          <w:rPr>
            <w:rFonts w:ascii="Times New Roman" w:eastAsia="Times New Roman" w:hAnsi="Times New Roman" w:cs="Times New Roman"/>
            <w:color w:val="467886"/>
            <w:u w:val="single"/>
          </w:rPr>
          <w:t>https://www.bu.edu/bualbedo</w:t>
        </w:r>
      </w:hyperlink>
    </w:p>
    <w:p w14:paraId="55AC20A1"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Portail des données climatiques </w:t>
      </w:r>
      <w:proofErr w:type="spellStart"/>
      <w:r>
        <w:rPr>
          <w:rFonts w:ascii="Times New Roman" w:eastAsia="Times New Roman" w:hAnsi="Times New Roman" w:cs="Times New Roman"/>
          <w:color w:val="000000"/>
        </w:rPr>
        <w:t>Copernicus</w:t>
      </w:r>
      <w:proofErr w:type="spellEnd"/>
      <w:r>
        <w:rPr>
          <w:rFonts w:ascii="Times New Roman" w:eastAsia="Times New Roman" w:hAnsi="Times New Roman" w:cs="Times New Roman"/>
          <w:color w:val="000000"/>
        </w:rPr>
        <w:t xml:space="preserve"> (CDS) : </w:t>
      </w:r>
      <w:hyperlink r:id="rId15">
        <w:r w:rsidR="0036635C">
          <w:rPr>
            <w:rFonts w:ascii="Times New Roman" w:eastAsia="Times New Roman" w:hAnsi="Times New Roman" w:cs="Times New Roman"/>
            <w:color w:val="467886"/>
            <w:u w:val="single"/>
          </w:rPr>
          <w:t>https://cds.climate.copernicus.eu</w:t>
        </w:r>
      </w:hyperlink>
    </w:p>
    <w:p w14:paraId="476C9622"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Site officiel de l'ECMWF : </w:t>
      </w:r>
      <w:hyperlink r:id="rId16">
        <w:r w:rsidR="0036635C">
          <w:rPr>
            <w:rFonts w:ascii="Times New Roman" w:eastAsia="Times New Roman" w:hAnsi="Times New Roman" w:cs="Times New Roman"/>
            <w:color w:val="467886"/>
            <w:u w:val="single"/>
          </w:rPr>
          <w:t>https://ecmwf.int</w:t>
        </w:r>
      </w:hyperlink>
    </w:p>
    <w:p w14:paraId="2BC8616E" w14:textId="77777777" w:rsidR="0036635C" w:rsidRDefault="00000000">
      <w:pPr>
        <w:numPr>
          <w:ilvl w:val="0"/>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L'Environnement de Développement (IDE)</w:t>
      </w:r>
    </w:p>
    <w:p w14:paraId="414E92F3"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Lien d'accès : </w:t>
      </w:r>
      <w:hyperlink r:id="rId17">
        <w:r w:rsidR="0036635C">
          <w:rPr>
            <w:rFonts w:ascii="Times New Roman" w:eastAsia="Times New Roman" w:hAnsi="Times New Roman" w:cs="Times New Roman"/>
            <w:color w:val="467886"/>
            <w:u w:val="single"/>
          </w:rPr>
          <w:t>https://colab.research.google.com</w:t>
        </w:r>
      </w:hyperlink>
    </w:p>
    <w:p w14:paraId="7E6853E2" w14:textId="77777777" w:rsidR="0036635C" w:rsidRDefault="0036635C">
      <w:pPr>
        <w:pBdr>
          <w:top w:val="nil"/>
          <w:left w:val="nil"/>
          <w:bottom w:val="nil"/>
          <w:right w:val="nil"/>
          <w:between w:val="nil"/>
        </w:pBdr>
        <w:spacing w:after="0"/>
        <w:ind w:left="720"/>
        <w:rPr>
          <w:rFonts w:ascii="Times New Roman" w:eastAsia="Times New Roman" w:hAnsi="Times New Roman" w:cs="Times New Roman"/>
          <w:color w:val="000000"/>
        </w:rPr>
      </w:pPr>
    </w:p>
    <w:p w14:paraId="0366FC9E" w14:textId="77777777" w:rsidR="0036635C" w:rsidRDefault="0036635C">
      <w:pPr>
        <w:pBdr>
          <w:top w:val="nil"/>
          <w:left w:val="nil"/>
          <w:bottom w:val="nil"/>
          <w:right w:val="nil"/>
          <w:between w:val="nil"/>
        </w:pBdr>
        <w:spacing w:after="0"/>
        <w:ind w:left="720"/>
        <w:rPr>
          <w:rFonts w:ascii="Times New Roman" w:eastAsia="Times New Roman" w:hAnsi="Times New Roman" w:cs="Times New Roman"/>
          <w:color w:val="000000"/>
        </w:rPr>
      </w:pPr>
    </w:p>
    <w:p w14:paraId="20F5E216" w14:textId="77777777" w:rsidR="0036635C"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3EF31AC" w14:textId="77777777" w:rsidR="0036635C" w:rsidRDefault="0036635C">
      <w:pPr>
        <w:pBdr>
          <w:top w:val="nil"/>
          <w:left w:val="nil"/>
          <w:bottom w:val="nil"/>
          <w:right w:val="nil"/>
          <w:between w:val="nil"/>
        </w:pBdr>
        <w:ind w:left="720"/>
        <w:rPr>
          <w:rFonts w:ascii="Times New Roman" w:eastAsia="Times New Roman" w:hAnsi="Times New Roman" w:cs="Times New Roman"/>
          <w:color w:val="000000"/>
        </w:rPr>
      </w:pPr>
    </w:p>
    <w:p w14:paraId="5A51587E" w14:textId="77777777" w:rsidR="0036635C" w:rsidRDefault="00000000">
      <w:pPr>
        <w:pStyle w:val="Titre1"/>
        <w:rPr>
          <w:rFonts w:ascii="Times New Roman" w:eastAsia="Times New Roman" w:hAnsi="Times New Roman" w:cs="Times New Roman"/>
        </w:rPr>
      </w:pPr>
      <w:r>
        <w:br w:type="page"/>
      </w:r>
    </w:p>
    <w:p w14:paraId="7DBCBEC6"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ANNEXES</w:t>
      </w:r>
    </w:p>
    <w:p w14:paraId="4CEFAC70" w14:textId="77777777" w:rsidR="0036635C" w:rsidRDefault="00000000">
      <w:pPr>
        <w:pStyle w:val="Titre1"/>
        <w:rPr>
          <w:rFonts w:ascii="Times New Roman" w:eastAsia="Times New Roman" w:hAnsi="Times New Roman" w:cs="Times New Roman"/>
        </w:rPr>
      </w:pPr>
      <w:r>
        <w:br w:type="page"/>
      </w:r>
    </w:p>
    <w:p w14:paraId="21B71DEE" w14:textId="77777777" w:rsidR="0036635C" w:rsidRDefault="00000000">
      <w:pPr>
        <w:pStyle w:val="Titre1"/>
        <w:rPr>
          <w:rFonts w:ascii="Times New Roman" w:eastAsia="Times New Roman" w:hAnsi="Times New Roman" w:cs="Times New Roman"/>
        </w:rPr>
      </w:pPr>
      <w:r>
        <w:rPr>
          <w:rFonts w:ascii="Times New Roman" w:eastAsia="Times New Roman" w:hAnsi="Times New Roman" w:cs="Times New Roman"/>
        </w:rPr>
        <w:lastRenderedPageBreak/>
        <w:t>TABLE DES MATIERES</w:t>
      </w:r>
    </w:p>
    <w:sectPr w:rsidR="0036635C">
      <w:pgSz w:w="11906" w:h="16838"/>
      <w:pgMar w:top="1417" w:right="1417" w:bottom="1417" w:left="1417"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BF521AB8-322D-4600-A83C-DE70DFDE4BD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CF001F77-7A21-41E5-91F2-69ABE39CAAB4}"/>
  </w:font>
  <w:font w:name="Aptos">
    <w:charset w:val="00"/>
    <w:family w:val="swiss"/>
    <w:pitch w:val="variable"/>
    <w:sig w:usb0="20000287" w:usb1="00000003" w:usb2="00000000" w:usb3="00000000" w:csb0="0000019F" w:csb1="00000000"/>
    <w:embedRegular r:id="rId3" w:fontKey="{CCE09A7E-CAF8-49BE-BED4-3F8FC2F0A2A3}"/>
    <w:embedBold r:id="rId4" w:fontKey="{FB1D15BF-7D57-487A-9A12-FD7FB90FEB65}"/>
    <w:embedItalic r:id="rId5" w:fontKey="{7E756AD0-2098-411B-BCB5-902E74A7180B}"/>
  </w:font>
  <w:font w:name="Algerian">
    <w:panose1 w:val="04020705040A02060702"/>
    <w:charset w:val="00"/>
    <w:family w:val="decorative"/>
    <w:pitch w:val="variable"/>
    <w:sig w:usb0="00000003" w:usb1="00000000" w:usb2="00000000" w:usb3="00000000" w:csb0="00000001" w:csb1="00000000"/>
    <w:embedRegular r:id="rId6" w:fontKey="{F8295F15-2E49-4B7C-A743-459564AED341}"/>
  </w:font>
  <w:font w:name="Lustria">
    <w:charset w:val="00"/>
    <w:family w:val="auto"/>
    <w:pitch w:val="default"/>
    <w:embedRegular r:id="rId7" w:fontKey="{AC287681-25E8-4144-B8FF-C8A6BA3C21E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7DF5D53-E870-4637-BAEA-34FBFCDADACC}"/>
  </w:font>
  <w:font w:name="Quattrocento Sans">
    <w:charset w:val="00"/>
    <w:family w:val="swiss"/>
    <w:pitch w:val="variable"/>
    <w:sig w:usb0="800000BF" w:usb1="4000005B" w:usb2="00000000" w:usb3="00000000" w:csb0="00000001" w:csb1="00000000"/>
    <w:embedBold r:id="rId9" w:fontKey="{096B0756-153C-4E98-872C-2F7AEE05C9E0}"/>
  </w:font>
  <w:font w:name="Cambria">
    <w:panose1 w:val="02040503050406030204"/>
    <w:charset w:val="00"/>
    <w:family w:val="roman"/>
    <w:pitch w:val="variable"/>
    <w:sig w:usb0="E00006FF" w:usb1="420024FF" w:usb2="02000000" w:usb3="00000000" w:csb0="0000019F" w:csb1="00000000"/>
    <w:embedRegular r:id="rId10" w:fontKey="{1525E7DE-AA25-4B83-9A03-6C0A4C1D65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8A9"/>
    <w:multiLevelType w:val="multilevel"/>
    <w:tmpl w:val="664A8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DD3544"/>
    <w:multiLevelType w:val="multilevel"/>
    <w:tmpl w:val="6D70C75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EA7EF9"/>
    <w:multiLevelType w:val="multilevel"/>
    <w:tmpl w:val="D8E69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725B04"/>
    <w:multiLevelType w:val="multilevel"/>
    <w:tmpl w:val="E4147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F21C6B"/>
    <w:multiLevelType w:val="multilevel"/>
    <w:tmpl w:val="BD225294"/>
    <w:lvl w:ilvl="0">
      <w:start w:val="1"/>
      <w:numFmt w:val="bullet"/>
      <w:lvlText w:val="-"/>
      <w:lvlJc w:val="left"/>
      <w:pPr>
        <w:ind w:left="720" w:hanging="360"/>
      </w:pPr>
      <w:rPr>
        <w:rFonts w:ascii="Play" w:eastAsia="Play" w:hAnsi="Play" w:cs="Play"/>
        <w:sz w:val="40"/>
        <w:szCs w:val="4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7F0DEC"/>
    <w:multiLevelType w:val="multilevel"/>
    <w:tmpl w:val="73AC20A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195822">
    <w:abstractNumId w:val="0"/>
  </w:num>
  <w:num w:numId="2" w16cid:durableId="969016777">
    <w:abstractNumId w:val="2"/>
  </w:num>
  <w:num w:numId="3" w16cid:durableId="325981328">
    <w:abstractNumId w:val="1"/>
  </w:num>
  <w:num w:numId="4" w16cid:durableId="1137912450">
    <w:abstractNumId w:val="4"/>
  </w:num>
  <w:num w:numId="5" w16cid:durableId="43144771">
    <w:abstractNumId w:val="3"/>
  </w:num>
  <w:num w:numId="6" w16cid:durableId="1523859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5C"/>
    <w:rsid w:val="0036635C"/>
    <w:rsid w:val="009B4075"/>
    <w:rsid w:val="00A54A67"/>
    <w:rsid w:val="00B1568C"/>
    <w:rsid w:val="00C10572"/>
    <w:rsid w:val="00CB25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5D15"/>
  <w15:docId w15:val="{1EB36724-4236-4611-A2D4-4A42FF88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color w:val="0F4761"/>
      <w:sz w:val="28"/>
      <w:szCs w:val="28"/>
    </w:rPr>
  </w:style>
  <w:style w:type="paragraph" w:styleId="Titre4">
    <w:name w:val="heading 4"/>
    <w:basedOn w:val="Normal"/>
    <w:next w:val="Normal"/>
    <w:uiPriority w:val="9"/>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odis.gsfc.nasa.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pdaac.usgs.gov" TargetMode="External"/><Relationship Id="rId17" Type="http://schemas.openxmlformats.org/officeDocument/2006/relationships/hyperlink" Target="https://colab.research.google.com" TargetMode="External"/><Relationship Id="rId2" Type="http://schemas.openxmlformats.org/officeDocument/2006/relationships/numbering" Target="numbering.xml"/><Relationship Id="rId16" Type="http://schemas.openxmlformats.org/officeDocument/2006/relationships/hyperlink" Target="https://ecmwf.i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usgs.gov/centers/eros/science/usgs-eros-archive-digital-elevation-shuttle-radar-topography-mission-srtm" TargetMode="External"/><Relationship Id="rId5" Type="http://schemas.openxmlformats.org/officeDocument/2006/relationships/webSettings" Target="webSettings.xml"/><Relationship Id="rId15" Type="http://schemas.openxmlformats.org/officeDocument/2006/relationships/hyperlink" Target="https://cds.climate.copernicus.eu" TargetMode="External"/><Relationship Id="rId10" Type="http://schemas.openxmlformats.org/officeDocument/2006/relationships/hyperlink" Target="https://earthengine.googl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pdaac.usgs.gov" TargetMode="External"/><Relationship Id="rId14" Type="http://schemas.openxmlformats.org/officeDocument/2006/relationships/hyperlink" Target="https://www.bu.edu/bualbed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95ZrOhSnkli8Uo8xg43hzwsFg==">CgMxLjAyDmguNHhrdzI3YjlwaThqMg5oLm5zZG9wYzRjOGxqMDIOaC45ZmZqN2NmbjQyeW8yDmguMjRvcWI0bTh6bGgyMg5oLnFoaXAwb295bXA0bjIOaC5xYmhieHVoOWltdmkyDmgucWFobHJrYnY4end3Mg5oLmVvZm84Zm93aTVidjIOaC4zcjYybnE1ZG9kemcyDmgudWZiN21wNGF2dWY4Mg5oLmpoY3Q3aHF2OXpsMTIOaC4yNHpxd3I2MTR1dHo4AHIhMS1sdFF5RC15UEdtYlR1YVluV0Q1OVBGYzFQNjJNRz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1266</Words>
  <Characters>6963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Sabirath SOUMANOU</cp:lastModifiedBy>
  <cp:revision>3</cp:revision>
  <dcterms:created xsi:type="dcterms:W3CDTF">2026-06-18T18:54:00Z</dcterms:created>
  <dcterms:modified xsi:type="dcterms:W3CDTF">2026-06-19T06:53:00Z</dcterms:modified>
</cp:coreProperties>
</file>