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688A" w14:textId="6DF8298E" w:rsidR="00C71D64" w:rsidRDefault="00C71D64" w:rsidP="00C71D6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aps/>
          <w:sz w:val="32"/>
          <w:szCs w:val="32"/>
          <w:lang w:eastAsia="en-PH"/>
        </w:rPr>
      </w:pPr>
      <w:r w:rsidRPr="00C71D64">
        <w:rPr>
          <w:rFonts w:ascii="Segoe UI" w:eastAsia="Times New Roman" w:hAnsi="Segoe UI" w:cs="Segoe UI"/>
          <w:b/>
          <w:bCs/>
          <w:caps/>
          <w:sz w:val="32"/>
          <w:szCs w:val="32"/>
          <w:lang w:eastAsia="en-PH"/>
        </w:rPr>
        <w:t>INTRODUCTION TO JAVASCRIPT</w:t>
      </w:r>
    </w:p>
    <w:p w14:paraId="645F1B07" w14:textId="703E81EC" w:rsidR="00C71D64" w:rsidRPr="00C71D64" w:rsidRDefault="00C71D64" w:rsidP="00C71D6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aps/>
          <w:sz w:val="32"/>
          <w:szCs w:val="32"/>
          <w:lang w:eastAsia="en-PH"/>
        </w:rPr>
      </w:pPr>
      <w:r>
        <w:rPr>
          <w:rFonts w:ascii="Segoe UI" w:eastAsia="Times New Roman" w:hAnsi="Segoe UI" w:cs="Segoe UI"/>
          <w:b/>
          <w:bCs/>
          <w:caps/>
          <w:sz w:val="32"/>
          <w:szCs w:val="32"/>
          <w:lang w:eastAsia="en-PH"/>
        </w:rPr>
        <w:t>day 1</w:t>
      </w:r>
    </w:p>
    <w:p w14:paraId="48CF36B9" w14:textId="77777777" w:rsidR="00C71D64" w:rsidRPr="00C71D64" w:rsidRDefault="00C71D64" w:rsidP="00C71D6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44"/>
          <w:szCs w:val="44"/>
          <w:lang w:eastAsia="en-PH"/>
        </w:rPr>
      </w:pPr>
      <w:r w:rsidRPr="00C71D64">
        <w:rPr>
          <w:rFonts w:ascii="Segoe UI" w:eastAsia="Times New Roman" w:hAnsi="Segoe UI" w:cs="Segoe UI"/>
          <w:b/>
          <w:bCs/>
          <w:sz w:val="44"/>
          <w:szCs w:val="44"/>
          <w:lang w:eastAsia="en-PH"/>
        </w:rPr>
        <w:t>Review</w:t>
      </w:r>
    </w:p>
    <w:p w14:paraId="507320B6" w14:textId="77777777" w:rsidR="00C71D64" w:rsidRPr="00C71D64" w:rsidRDefault="00C71D64" w:rsidP="00C71D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Let’s take one more glance at the concepts we just learned:</w:t>
      </w:r>
    </w:p>
    <w:p w14:paraId="6BBAC739" w14:textId="77777777" w:rsidR="00C71D64" w:rsidRPr="00C71D64" w:rsidRDefault="00C71D64" w:rsidP="00C71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Data is printed, or logged, to the console, a panel that displays messages, with </w:t>
      </w:r>
      <w:proofErr w:type="gramStart"/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console.log(</w:t>
      </w:r>
      <w:proofErr w:type="gramEnd"/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)</w:t>
      </w: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.</w:t>
      </w:r>
    </w:p>
    <w:p w14:paraId="7779BF21" w14:textId="77777777" w:rsidR="00C71D64" w:rsidRPr="00C71D64" w:rsidRDefault="00C71D64" w:rsidP="00C71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We can write single-line comments with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//</w:t>
      </w: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and multi-line comments between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/*</w:t>
      </w: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and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*/</w:t>
      </w: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.</w:t>
      </w:r>
    </w:p>
    <w:p w14:paraId="14A644B6" w14:textId="77777777" w:rsidR="00C71D64" w:rsidRPr="00C71D64" w:rsidRDefault="00C71D64" w:rsidP="00C71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 xml:space="preserve">There are 7 fundamental data types in JavaScript: strings, numbers, </w:t>
      </w:r>
      <w:proofErr w:type="spellStart"/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booleans</w:t>
      </w:r>
      <w:proofErr w:type="spellEnd"/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 null, undefined, symbol, and object.</w:t>
      </w:r>
    </w:p>
    <w:p w14:paraId="49A6A700" w14:textId="77777777" w:rsidR="00C71D64" w:rsidRPr="00C71D64" w:rsidRDefault="00C71D64" w:rsidP="00C71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Numbers are any number without quotes: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23.8879</w:t>
      </w:r>
    </w:p>
    <w:p w14:paraId="19617D46" w14:textId="77777777" w:rsidR="00C71D64" w:rsidRPr="00C71D64" w:rsidRDefault="00C71D64" w:rsidP="00C71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Strings are characters wrapped in single or double quotes: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'Sample String'</w:t>
      </w:r>
    </w:p>
    <w:p w14:paraId="4C0FAAD7" w14:textId="77777777" w:rsidR="00C71D64" w:rsidRPr="00C71D64" w:rsidRDefault="00C71D64" w:rsidP="00C71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The built-in arithmetic operators include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+</w:t>
      </w: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-</w:t>
      </w: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*</w:t>
      </w: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/</w:t>
      </w: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 and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%</w:t>
      </w: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.</w:t>
      </w:r>
    </w:p>
    <w:p w14:paraId="1019CDBB" w14:textId="77777777" w:rsidR="00C71D64" w:rsidRPr="00C71D64" w:rsidRDefault="00C71D64" w:rsidP="00C71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 xml:space="preserve">Objects, including instances of data types, can have properties, stored information. The properties are denoted with </w:t>
      </w:r>
      <w:proofErr w:type="gramStart"/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a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.</w:t>
      </w:r>
      <w:proofErr w:type="gramEnd"/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 after the name of the object, for example: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'</w:t>
      </w:r>
      <w:proofErr w:type="spellStart"/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Hello</w:t>
      </w:r>
      <w:proofErr w:type="gramStart"/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'.length</w:t>
      </w:r>
      <w:proofErr w:type="spellEnd"/>
      <w:proofErr w:type="gramEnd"/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.</w:t>
      </w:r>
    </w:p>
    <w:p w14:paraId="48F62752" w14:textId="77777777" w:rsidR="00C71D64" w:rsidRPr="00C71D64" w:rsidRDefault="00C71D64" w:rsidP="00C71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Objects, including instances of data types, can have methods which perform actions. Methods are called by appending the object or instance with a period, the method name, and parentheses. For example: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'hello</w:t>
      </w:r>
      <w:proofErr w:type="gramStart"/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'.</w:t>
      </w:r>
      <w:proofErr w:type="spellStart"/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toUpperCase</w:t>
      </w:r>
      <w:proofErr w:type="spellEnd"/>
      <w:proofErr w:type="gramEnd"/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()</w:t>
      </w: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.</w:t>
      </w:r>
    </w:p>
    <w:p w14:paraId="264F4AF5" w14:textId="77777777" w:rsidR="00C71D64" w:rsidRPr="00C71D64" w:rsidRDefault="00C71D64" w:rsidP="00C71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 xml:space="preserve">We can access properties and methods by using </w:t>
      </w:r>
      <w:proofErr w:type="gramStart"/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the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.</w:t>
      </w:r>
      <w:proofErr w:type="gramEnd"/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 dot operator.</w:t>
      </w:r>
    </w:p>
    <w:p w14:paraId="4AFB6E7F" w14:textId="290B292E" w:rsidR="00C71D64" w:rsidRDefault="00C71D64" w:rsidP="00C71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</w:pP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Built-in objects, including </w:t>
      </w:r>
      <w:r w:rsidRPr="00C71D64">
        <w:rPr>
          <w:rFonts w:ascii="Ubuntu Mono" w:eastAsia="Times New Roman" w:hAnsi="Ubuntu Mono" w:cs="Courier New"/>
          <w:color w:val="15141F"/>
          <w:sz w:val="28"/>
          <w:szCs w:val="28"/>
          <w:shd w:val="clear" w:color="auto" w:fill="EAE9ED"/>
          <w:lang w:eastAsia="en-PH"/>
        </w:rPr>
        <w:t>Math</w:t>
      </w:r>
      <w:r w:rsidRPr="00C71D64">
        <w:rPr>
          <w:rFonts w:ascii="Segoe UI" w:eastAsia="Times New Roman" w:hAnsi="Segoe UI" w:cs="Segoe UI"/>
          <w:color w:val="10162F"/>
          <w:sz w:val="32"/>
          <w:szCs w:val="32"/>
          <w:lang w:eastAsia="en-PH"/>
        </w:rPr>
        <w:t>, are collections of methods and properties that JavaScript provides.</w:t>
      </w:r>
    </w:p>
    <w:p w14:paraId="5CBDAF32" w14:textId="77777777" w:rsidR="00C71D64" w:rsidRPr="00C71D64" w:rsidRDefault="00C71D64">
      <w:pPr>
        <w:rPr>
          <w:sz w:val="28"/>
          <w:szCs w:val="28"/>
        </w:rPr>
      </w:pPr>
    </w:p>
    <w:sectPr w:rsidR="00C71D64" w:rsidRPr="00C71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47233"/>
    <w:multiLevelType w:val="multilevel"/>
    <w:tmpl w:val="9E6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89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64"/>
    <w:rsid w:val="00C7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6390"/>
  <w15:chartTrackingRefBased/>
  <w15:docId w15:val="{2AC982D3-2C82-4EF0-B13E-911E6F9A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1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1D64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customStyle="1" w:styleId="p1qg33igem5pagn4kpmirjw">
    <w:name w:val="p__1qg33igem5pagn4kpmirjw"/>
    <w:basedOn w:val="Normal"/>
    <w:rsid w:val="00C7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li1kqbjwbwa3ze6v0bvxq9rx">
    <w:name w:val="li__1kqbjwbwa3ze6v0bvxq9rx"/>
    <w:basedOn w:val="Normal"/>
    <w:rsid w:val="00C7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C71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Lemuel Encina</dc:creator>
  <cp:keywords/>
  <dc:description/>
  <cp:lastModifiedBy>John Lemuel Encina</cp:lastModifiedBy>
  <cp:revision>1</cp:revision>
  <dcterms:created xsi:type="dcterms:W3CDTF">2023-04-11T11:26:00Z</dcterms:created>
  <dcterms:modified xsi:type="dcterms:W3CDTF">2023-04-11T11:30:00Z</dcterms:modified>
</cp:coreProperties>
</file>