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0B1F33"/>
          <w:sz w:val="52"/>
          <w:szCs w:val="52"/>
        </w:rPr>
        <w:t xml:space="preserve">NaviSense Bridge Dashboard</w:t>
      </w:r>
    </w:p>
    <w:p>
      <w:pPr>
        <w:spacing w:after="200"/>
        <w:jc w:val="center"/>
      </w:pPr>
      <w:r>
        <w:rPr>
          <w:color w:val="1F3864"/>
          <w:sz w:val="30"/>
          <w:szCs w:val="30"/>
        </w:rPr>
        <w:t xml:space="preserve">Complete Step-by-Step Build Guide — WBP_BridgeDashboard</w:t>
      </w:r>
    </w:p>
    <w:p>
      <w:pPr>
        <w:spacing w:after="80"/>
        <w:jc w:val="center"/>
      </w:pPr>
      <w:r>
        <w:rPr>
          <w:color w:val="444444"/>
          <w:sz w:val="22"/>
          <w:szCs w:val="22"/>
        </w:rPr>
        <w:t xml:space="preserve">Unreal Engine 5.7 · WP-UI-DASHBOARD (WP-20260701) · Gate G_DASHBOARD_UE</w:t>
      </w:r>
    </w:p>
    <w:p>
      <w:pPr>
        <w:spacing w:after="600"/>
        <w:jc w:val="center"/>
      </w:pPr>
      <w:r>
        <w:rPr>
          <w:i/>
          <w:iCs/>
          <w:color w:val="666666"/>
          <w:sz w:val="20"/>
          <w:szCs w:val="20"/>
        </w:rPr>
        <w:t xml:space="preserve">9 July 2026 — supersedes the click-level gaps in NaviSense_BridgeDashboard_Recipe.md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Where you are, and what is left</w:t>
      </w:r>
    </w:p>
    <w:p>
      <w:pPr>
        <w:spacing w:after="120"/>
      </w:pPr>
      <w:r>
        <w:t xml:space="preserve">You have already done the hard first mile. As of your screenshot (9 Jul):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Done: </w:t>
      </w:r>
      <w:r>
        <w:t xml:space="preserve">C++ data/control layer compiled (7 Jul full rebuild) — all 19 getters + 3 setters exist on the ship pawn.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Done: </w:t>
      </w:r>
      <w:r>
        <w:t xml:space="preserve">Widget </w:t>
      </w:r>
      <w:r>
        <w:rPr>
          <w:rFonts w:ascii="Consolas" w:cs="Consolas" w:eastAsia="Consolas" w:hAnsi="Consolas"/>
          <w:sz w:val="20"/>
          <w:szCs w:val="20"/>
        </w:rPr>
        <w:t xml:space="preserve">WBP_BridgeDashboard</w:t>
      </w:r>
      <w:r>
        <w:t xml:space="preserve"> created, with the layout skeleton: </w:t>
      </w:r>
      <w:r>
        <w:rPr>
          <w:rFonts w:ascii="Consolas" w:cs="Consolas" w:eastAsia="Consolas" w:hAnsi="Consolas"/>
          <w:sz w:val="20"/>
          <w:szCs w:val="20"/>
        </w:rPr>
        <w:t xml:space="preserve">Canvas Panel ▸ BG_Navy ▸ Rows ▸ Row Top (Panel_Actuators, Panel_Sensors) + Row Bottom (Panel_Maneuver, Panel_SeaState_AIS)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Done: </w:t>
      </w:r>
      <w:r>
        <w:rPr>
          <w:rFonts w:ascii="Consolas" w:cs="Consolas" w:eastAsia="Consolas" w:hAnsi="Consolas"/>
          <w:sz w:val="20"/>
          <w:szCs w:val="20"/>
        </w:rPr>
        <w:t xml:space="preserve">Txt_Rudder</w:t>
      </w:r>
      <w:r>
        <w:t xml:space="preserve"> bound to a working function binding </w:t>
      </w:r>
      <w:r>
        <w:rPr>
          <w:rFonts w:ascii="Consolas" w:cs="Consolas" w:eastAsia="Consolas" w:hAnsi="Consolas"/>
          <w:sz w:val="20"/>
          <w:szCs w:val="20"/>
        </w:rPr>
        <w:t xml:space="preserve">Get_Rudder_Text</w:t>
      </w:r>
      <w:r>
        <w:t xml:space="preserve"> — this is the master template you will copy 18 times.</w:t>
      </w:r>
    </w:p>
    <w:p>
      <w:pPr>
        <w:spacing w:after="120"/>
      </w:pPr>
      <w:r>
        <w:t xml:space="preserve">Remaining work, in build order (≈ 60–90 min total):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5340"/>
        <w:gridCol w:w="1800"/>
        <w:gridCol w:w="1800"/>
      </w:tblGrid>
      <w:tr>
        <w:trPr>
          <w:tblHeader/>
        </w:trPr>
        <w:tc>
          <w:tcPr>
            <w:tcW w:type="dxa" w:w="42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534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Section</w:t>
            </w:r>
          </w:p>
        </w:tc>
        <w:tc>
          <w:tcPr>
            <w:tcW w:type="dxa" w:w="18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42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534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Fill the four panels with label + value text blocks</w:t>
            </w:r>
          </w:p>
        </w:tc>
        <w:tc>
          <w:tcPr>
            <w:tcW w:type="dxa" w:w="18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Section 3</w:t>
            </w:r>
          </w:p>
        </w:tc>
        <w:tc>
          <w:tcPr>
            <w:tcW w:type="dxa" w:w="18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42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534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 the 18 remaining value bindings (copy the Rudder template)</w:t>
            </w:r>
          </w:p>
        </w:tc>
        <w:tc>
          <w:tcPr>
            <w:tcW w:type="dxa" w:w="18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Section 4</w:t>
            </w:r>
          </w:p>
        </w:tc>
        <w:tc>
          <w:tcPr>
            <w:tcW w:type="dxa" w:w="18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25 min</w:t>
            </w:r>
          </w:p>
        </w:tc>
      </w:tr>
      <w:tr>
        <w:tc>
          <w:tcPr>
            <w:tcW w:type="dxa" w:w="42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534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 the 3 control sliders (helm / throttle / bow thruster) + the per-tick re-issue</w:t>
            </w:r>
          </w:p>
        </w:tc>
        <w:tc>
          <w:tcPr>
            <w:tcW w:type="dxa" w:w="18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Section 5</w:t>
            </w:r>
          </w:p>
        </w:tc>
        <w:tc>
          <w:tcPr>
            <w:tcW w:type="dxa" w:w="18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42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</w:t>
            </w:r>
          </w:p>
        </w:tc>
        <w:tc>
          <w:tcPr>
            <w:tcW w:type="dxa" w:w="534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 to viewport, toggle key, mouse cursor + input mode</w:t>
            </w:r>
          </w:p>
        </w:tc>
        <w:tc>
          <w:tcPr>
            <w:tcW w:type="dxa" w:w="18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Section 6</w:t>
            </w:r>
          </w:p>
        </w:tc>
        <w:tc>
          <w:tcPr>
            <w:tcW w:type="dxa" w:w="18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42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</w:t>
            </w:r>
          </w:p>
        </w:tc>
        <w:tc>
          <w:tcPr>
            <w:tcW w:type="dxa" w:w="534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Color coding + the two honesty labels</w:t>
            </w:r>
          </w:p>
        </w:tc>
        <w:tc>
          <w:tcPr>
            <w:tcW w:type="dxa" w:w="18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Section 7</w:t>
            </w:r>
          </w:p>
        </w:tc>
        <w:tc>
          <w:tcPr>
            <w:tcW w:type="dxa" w:w="18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42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</w:t>
            </w:r>
          </w:p>
        </w:tc>
        <w:tc>
          <w:tcPr>
            <w:tcW w:type="dxa" w:w="534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Test and close the gate G_DASHBOARD_UE</w:t>
            </w:r>
          </w:p>
        </w:tc>
        <w:tc>
          <w:tcPr>
            <w:tcW w:type="dxa" w:w="18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Section 8</w:t>
            </w:r>
          </w:p>
        </w:tc>
        <w:tc>
          <w:tcPr>
            <w:tcW w:type="dxa" w:w="18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 min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3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⚠ BEFORE YOU START:  </w:t>
            </w:r>
            <w:r>
              <w:t xml:space="preserve">run one Live Coding compile (</w:t>
            </w:r>
            <w:r>
              <w:rPr>
                <w:b/>
                <w:bCs/>
              </w:rPr>
              <w:t xml:space="preserve">Ctrl+Alt+F11</w:t>
            </w:r>
            <w:r>
              <w:t xml:space="preserve">) if you have not done so since pulling WP-20260709 — the traffic roll fix (KI-034) changed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NaviSenseShipPawn.h/.cpp</w:t>
            </w:r>
            <w:r>
              <w:t xml:space="preserve">. Nothing dashboard-side changed, but the pawn must compile clean before PIE.</w:t>
            </w:r>
          </w:p>
        </w:tc>
      </w:tr>
    </w:tbl>
    <w:p>
      <w:pPr>
        <w:pStyle w:val="Heading1"/>
      </w:pPr>
      <w:r>
        <w:t xml:space="preserve">2. How it works (60-second mental model)</w:t>
      </w:r>
    </w:p>
    <w:p>
      <w:pPr>
        <w:spacing w:after="120"/>
      </w:pPr>
      <w:r>
        <w:t xml:space="preserve">The dashboard is a UMG </w:t>
      </w:r>
      <w:r>
        <w:rPr>
          <w:b/>
          <w:bCs/>
        </w:rPr>
        <w:t xml:space="preserve">User Widget</w:t>
      </w:r>
      <w:r>
        <w:t xml:space="preserve">. It reads everything from the own-ship pawn (</w:t>
      </w:r>
      <w:r>
        <w:rPr>
          <w:rFonts w:ascii="Consolas" w:cs="Consolas" w:eastAsia="Consolas" w:hAnsi="Consolas"/>
          <w:sz w:val="20"/>
          <w:szCs w:val="20"/>
        </w:rPr>
        <w:t xml:space="preserve">BP_ShipPawn_Yacht</w:t>
      </w:r>
      <w:r>
        <w:t xml:space="preserve">, whose C++ parent is </w:t>
      </w:r>
      <w:r>
        <w:rPr>
          <w:rFonts w:ascii="Consolas" w:cs="Consolas" w:eastAsia="Consolas" w:hAnsi="Consolas"/>
          <w:sz w:val="20"/>
          <w:szCs w:val="20"/>
        </w:rPr>
        <w:t xml:space="preserve">NaviSenseShipPawn</w:t>
      </w:r>
      <w:r>
        <w:t xml:space="preserve">) via </w:t>
      </w:r>
      <w:r>
        <w:rPr>
          <w:b/>
          <w:bCs/>
        </w:rPr>
        <w:t xml:space="preserve">BlueprintPure getter functions</w:t>
      </w:r>
      <w:r>
        <w:t xml:space="preserve"> — e.g. </w:t>
      </w:r>
      <w:r>
        <w:rPr>
          <w:rFonts w:ascii="Consolas" w:cs="Consolas" w:eastAsia="Consolas" w:hAnsi="Consolas"/>
          <w:sz w:val="20"/>
          <w:szCs w:val="20"/>
        </w:rPr>
        <w:t xml:space="preserve">GetHeadingDeg()</w:t>
      </w:r>
      <w:r>
        <w:t xml:space="preserve">. A UMG </w:t>
      </w:r>
      <w:r>
        <w:rPr>
          <w:b/>
          <w:bCs/>
        </w:rPr>
        <w:t xml:space="preserve">property binding</w:t>
      </w:r>
      <w:r>
        <w:t xml:space="preserve"> is a tiny function the widget calls every frame to compute a Text value; that is exactly what your </w:t>
      </w:r>
      <w:r>
        <w:rPr>
          <w:rFonts w:ascii="Consolas" w:cs="Consolas" w:eastAsia="Consolas" w:hAnsi="Consolas"/>
          <w:sz w:val="20"/>
          <w:szCs w:val="20"/>
        </w:rPr>
        <w:t xml:space="preserve">Get_Rudder_Text</w:t>
      </w:r>
      <w:r>
        <w:t xml:space="preserve"> is.</w:t>
      </w:r>
    </w:p>
    <w:p>
      <w:pPr>
        <w:spacing w:after="120"/>
      </w:pPr>
      <w:r>
        <w:t xml:space="preserve">Control goes the other way through three </w:t>
      </w:r>
      <w:r>
        <w:rPr>
          <w:b/>
          <w:bCs/>
        </w:rPr>
        <w:t xml:space="preserve">BlueprintCallable setters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SetHelm(float)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SetThrottle(float)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SetBowThruster(float)</w:t>
      </w:r>
      <w:r>
        <w:t xml:space="preserve"> — all clamped to [-1, 1] in C++ (the widget never needs to clamp). The first call flips </w:t>
      </w:r>
      <w:r>
        <w:rPr>
          <w:rFonts w:ascii="Consolas" w:cs="Consolas" w:eastAsia="Consolas" w:hAnsi="Consolas"/>
          <w:sz w:val="20"/>
          <w:szCs w:val="20"/>
        </w:rPr>
        <w:t xml:space="preserve">IsDashboardControlActive()</w:t>
      </w:r>
      <w:r>
        <w:t xml:space="preserve"> to true; from then on the dashboard, not W/S/A/D, feeds the SAME manual-drive path. That path consumes the command </w:t>
      </w:r>
      <w:r>
        <w:rPr>
          <w:b/>
          <w:bCs/>
        </w:rPr>
        <w:t xml:space="preserve">every tick</w:t>
      </w:r>
      <w:r>
        <w:t xml:space="preserve">, so the widget must re-issue the current slider values every tick while visible (Section 5.3) — otherwise the ship coasts on the last command.</w:t>
      </w:r>
    </w:p>
    <w:p>
      <w:pPr>
        <w:spacing w:after="120"/>
      </w:pPr>
      <w:r>
        <w:t xml:space="preserve">Manual drive itself only runs when the pawn's </w:t>
      </w:r>
      <w:r>
        <w:rPr>
          <w:rFonts w:ascii="Consolas" w:cs="Consolas" w:eastAsia="Consolas" w:hAnsi="Consolas"/>
          <w:sz w:val="20"/>
          <w:szCs w:val="20"/>
        </w:rPr>
        <w:t xml:space="preserve">MotionSource</w:t>
      </w:r>
      <w:r>
        <w:t xml:space="preserve"> is </w:t>
      </w:r>
      <w:r>
        <w:rPr>
          <w:b/>
          <w:bCs/>
        </w:rPr>
        <w:t xml:space="preserve">Manual</w:t>
      </w:r>
      <w:r>
        <w:t xml:space="preserve"> — you toggle that with the </w:t>
      </w:r>
      <w:r>
        <w:rPr>
          <w:b/>
          <w:bCs/>
        </w:rPr>
        <w:t xml:space="preserve">M</w:t>
      </w:r>
      <w:r>
        <w:t xml:space="preserve"> key in PIE (KI-021). With a Python listener connected and </w:t>
      </w:r>
      <w:r>
        <w:rPr>
          <w:rFonts w:ascii="Consolas" w:cs="Consolas" w:eastAsia="Consolas" w:hAnsi="Consolas"/>
          <w:sz w:val="20"/>
          <w:szCs w:val="20"/>
        </w:rPr>
        <w:t xml:space="preserve">PoseReceive</w:t>
      </w:r>
      <w:r>
        <w:t xml:space="preserve"> active, the gauges still read live values, but the sliders will not move the ship until you press M.</w:t>
      </w:r>
    </w:p>
    <w:p>
      <w:pPr>
        <w:pStyle w:val="Heading1"/>
      </w:pPr>
      <w:r>
        <w:t xml:space="preserve">3. Part A — Finish the panel layout</w:t>
      </w:r>
    </w:p>
    <w:p>
      <w:pPr>
        <w:spacing w:after="120"/>
      </w:pPr>
      <w:r>
        <w:t xml:space="preserve">Goal: each of the four panels gets a title and a column of value lines. Do this once per panel (×4).</w:t>
      </w:r>
    </w:p>
    <w:p>
      <w:pPr>
        <w:pStyle w:val="Heading2"/>
      </w:pPr>
      <w:r>
        <w:t xml:space="preserve">3.1 Panel skeleton (repeat for each of the four panels)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In the </w:t>
      </w:r>
      <w:r>
        <w:rPr>
          <w:b/>
          <w:bCs/>
        </w:rPr>
        <w:t xml:space="preserve">Hierarchy</w:t>
      </w:r>
      <w:r>
        <w:t xml:space="preserve"> panel, click e.g. </w:t>
      </w:r>
      <w:r>
        <w:rPr>
          <w:rFonts w:ascii="Consolas" w:cs="Consolas" w:eastAsia="Consolas" w:hAnsi="Consolas"/>
          <w:sz w:val="20"/>
          <w:szCs w:val="20"/>
        </w:rPr>
        <w:t xml:space="preserve">Panel_Actuators</w:t>
      </w:r>
      <w:r>
        <w:t xml:space="preserve"> (a Border). From the </w:t>
      </w:r>
      <w:r>
        <w:rPr>
          <w:b/>
          <w:bCs/>
        </w:rPr>
        <w:t xml:space="preserve">Palette ▸ Panel</w:t>
      </w:r>
      <w:r>
        <w:t xml:space="preserve"> section, drag a </w:t>
      </w:r>
      <w:r>
        <w:rPr>
          <w:b/>
          <w:bCs/>
        </w:rPr>
        <w:t xml:space="preserve">Vertical Box</w:t>
      </w:r>
      <w:r>
        <w:t xml:space="preserve"> onto it. Name it </w:t>
      </w:r>
      <w:r>
        <w:rPr>
          <w:rFonts w:ascii="Consolas" w:cs="Consolas" w:eastAsia="Consolas" w:hAnsi="Consolas"/>
          <w:sz w:val="20"/>
          <w:szCs w:val="20"/>
        </w:rPr>
        <w:t xml:space="preserve">VB_Actuators</w:t>
      </w:r>
      <w:r>
        <w:t xml:space="preserve"> (F2 or the Details name field, top-right).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Drag a </w:t>
      </w:r>
      <w:r>
        <w:rPr>
          <w:b/>
          <w:bCs/>
        </w:rPr>
        <w:t xml:space="preserve">Text</w:t>
      </w:r>
      <w:r>
        <w:t xml:space="preserve"> block into the Vertical Box — this is the panel title. Name </w:t>
      </w:r>
      <w:r>
        <w:rPr>
          <w:rFonts w:ascii="Consolas" w:cs="Consolas" w:eastAsia="Consolas" w:hAnsi="Consolas"/>
          <w:sz w:val="20"/>
          <w:szCs w:val="20"/>
        </w:rPr>
        <w:t xml:space="preserve">Txt_Title_Actuators</w:t>
      </w:r>
      <w:r>
        <w:t xml:space="preserve">, set </w:t>
      </w:r>
      <w:r>
        <w:rPr>
          <w:b/>
          <w:bCs/>
        </w:rPr>
        <w:t xml:space="preserve">Text</w:t>
      </w:r>
      <w:r>
        <w:t xml:space="preserve"> = ACTUATORS, </w:t>
      </w:r>
      <w:r>
        <w:rPr>
          <w:b/>
          <w:bCs/>
        </w:rPr>
        <w:t xml:space="preserve">Font Size</w:t>
      </w:r>
      <w:r>
        <w:t xml:space="preserve"> = 22, </w:t>
      </w:r>
      <w:r>
        <w:rPr>
          <w:b/>
          <w:bCs/>
        </w:rPr>
        <w:t xml:space="preserve">Typeface</w:t>
      </w:r>
      <w:r>
        <w:t xml:space="preserve"> = Bold, color white.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Drag one more </w:t>
      </w:r>
      <w:r>
        <w:rPr>
          <w:b/>
          <w:bCs/>
        </w:rPr>
        <w:t xml:space="preserve">Text</w:t>
      </w:r>
      <w:r>
        <w:t xml:space="preserve"> block in per value line (see the table in Section 4.3 for how many each panel needs). Set </w:t>
      </w:r>
      <w:r>
        <w:rPr>
          <w:b/>
          <w:bCs/>
        </w:rPr>
        <w:t xml:space="preserve">Font Size</w:t>
      </w:r>
      <w:r>
        <w:t xml:space="preserve"> = 18–20. Your existing </w:t>
      </w:r>
      <w:r>
        <w:rPr>
          <w:rFonts w:ascii="Consolas" w:cs="Consolas" w:eastAsia="Consolas" w:hAnsi="Consolas"/>
          <w:sz w:val="20"/>
          <w:szCs w:val="20"/>
        </w:rPr>
        <w:t xml:space="preserve">Txt_Rudder</w:t>
      </w:r>
      <w:r>
        <w:t xml:space="preserve">: drag it INTO the Vertical Box so it stacks with the rest.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Select each child in the Vertical Box and set </w:t>
      </w:r>
      <w:r>
        <w:rPr>
          <w:b/>
          <w:bCs/>
        </w:rPr>
        <w:t xml:space="preserve">Slot ▸ Padding</w:t>
      </w:r>
      <w:r>
        <w:t xml:space="preserve"> = 4,2 so lines don’t touch. Optionally set the title’s </w:t>
      </w:r>
      <w:r>
        <w:rPr>
          <w:b/>
          <w:bCs/>
        </w:rPr>
        <w:t xml:space="preserve">Slot ▸ Size</w:t>
      </w:r>
      <w:r>
        <w:t xml:space="preserve"> to Auto and values to Fill.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2F0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TIP:  </w:t>
            </w:r>
            <w:r>
              <w:t xml:space="preserve">you do NOT need one Text block per label + one per value. One Text block per line is enough, because the binding function formats the whole line (e.g. “HDG 132.4°”). That is what the Format column in Section 4.3 produces — fewer widgets, fewer bindings.</w:t>
            </w:r>
          </w:p>
        </w:tc>
      </w:tr>
    </w:tbl>
    <w:p>
      <w:pPr>
        <w:pStyle w:val="Heading2"/>
      </w:pPr>
      <w:r>
        <w:t xml:space="preserve">3.2 Theme colors (must match the Python/C++ single source)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rPr>
          <w:tblHeader/>
        </w:trPr>
        <w:tc>
          <w:tcPr>
            <w:tcW w:type="dxa" w:w="312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15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Hex</w:t>
            </w:r>
          </w:p>
        </w:tc>
        <w:tc>
          <w:tcPr>
            <w:tcW w:type="dxa" w:w="468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Where</w:t>
            </w:r>
          </w:p>
        </w:tc>
      </w:tr>
      <w:tr>
        <w:tc>
          <w:tcPr>
            <w:tcW w:type="dxa" w:w="312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5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#0B1F33</w:t>
            </w:r>
          </w:p>
        </w:tc>
        <w:tc>
          <w:tcPr>
            <w:tcW w:type="dxa" w:w="468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BG_Navy Border brush color</w:t>
            </w:r>
          </w:p>
        </w:tc>
      </w:tr>
      <w:tr>
        <w:tc>
          <w:tcPr>
            <w:tcW w:type="dxa" w:w="312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panel</w:t>
            </w:r>
          </w:p>
        </w:tc>
        <w:tc>
          <w:tcPr>
            <w:tcW w:type="dxa" w:w="15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#132A45</w:t>
            </w:r>
          </w:p>
        </w:tc>
        <w:tc>
          <w:tcPr>
            <w:tcW w:type="dxa" w:w="468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four panel Border brush colors</w:t>
            </w:r>
          </w:p>
        </w:tc>
      </w:tr>
      <w:tr>
        <w:tc>
          <w:tcPr>
            <w:tcW w:type="dxa" w:w="312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accent_ok</w:t>
            </w:r>
          </w:p>
        </w:tc>
        <w:tc>
          <w:tcPr>
            <w:tcW w:type="dxa" w:w="15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#2ECC71</w:t>
            </w:r>
          </w:p>
        </w:tc>
        <w:tc>
          <w:tcPr>
            <w:tcW w:type="dxa" w:w="468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Green — nominal / healthy / compliant</w:t>
            </w:r>
          </w:p>
        </w:tc>
      </w:tr>
      <w:tr>
        <w:tc>
          <w:tcPr>
            <w:tcW w:type="dxa" w:w="312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accent_caution</w:t>
            </w:r>
          </w:p>
        </w:tc>
        <w:tc>
          <w:tcPr>
            <w:tcW w:type="dxa" w:w="15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#F5A623</w:t>
            </w:r>
          </w:p>
        </w:tc>
        <w:tc>
          <w:tcPr>
            <w:tcW w:type="dxa" w:w="468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Amber — caution / bridge stale</w:t>
            </w:r>
          </w:p>
        </w:tc>
      </w:tr>
      <w:tr>
        <w:tc>
          <w:tcPr>
            <w:tcW w:type="dxa" w:w="312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accent_alarm</w:t>
            </w:r>
          </w:p>
        </w:tc>
        <w:tc>
          <w:tcPr>
            <w:tcW w:type="dxa" w:w="15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#E74C3C</w:t>
            </w:r>
          </w:p>
        </w:tc>
        <w:tc>
          <w:tcPr>
            <w:tcW w:type="dxa" w:w="468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Red — alarm / close contact</w:t>
            </w:r>
          </w:p>
        </w:tc>
      </w:tr>
      <w:tr>
        <w:tc>
          <w:tcPr>
            <w:tcW w:type="dxa" w:w="312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text</w:t>
            </w:r>
          </w:p>
        </w:tc>
        <w:tc>
          <w:tcPr>
            <w:tcW w:type="dxa" w:w="15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#FFFFFF</w:t>
            </w:r>
          </w:p>
        </w:tc>
        <w:tc>
          <w:tcPr>
            <w:tcW w:type="dxa" w:w="468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text</w:t>
            </w:r>
          </w:p>
        </w:tc>
      </w:tr>
    </w:tbl>
    <w:p>
      <w:pPr>
        <w:spacing w:after="120"/>
      </w:pPr>
      <w:r>
        <w:t xml:space="preserve">To set an exact hex: click the color swatch ▸ in the Color Picker expand </w:t>
      </w:r>
      <w:r>
        <w:rPr>
          <w:b/>
          <w:bCs/>
        </w:rPr>
        <w:t xml:space="preserve">Hex sRGB</w:t>
      </w:r>
      <w:r>
        <w:t xml:space="preserve"> and paste the value.</w:t>
      </w:r>
    </w:p>
    <w:p>
      <w:pPr>
        <w:pStyle w:val="Heading1"/>
      </w:pPr>
      <w:r>
        <w:t xml:space="preserve">4. Part B — The 18 remaining value bindings</w:t>
      </w:r>
    </w:p>
    <w:p>
      <w:pPr>
        <w:pStyle w:val="Heading2"/>
      </w:pPr>
      <w:r>
        <w:t xml:space="preserve">4.1 One-time setup: cache the pawn reference (do this first)</w:t>
      </w:r>
    </w:p>
    <w:p>
      <w:pPr>
        <w:spacing w:after="120"/>
      </w:pPr>
      <w:r>
        <w:t xml:space="preserve">Your </w:t>
      </w:r>
      <w:r>
        <w:rPr>
          <w:rFonts w:ascii="Consolas" w:cs="Consolas" w:eastAsia="Consolas" w:hAnsi="Consolas"/>
          <w:sz w:val="20"/>
          <w:szCs w:val="20"/>
        </w:rPr>
        <w:t xml:space="preserve">Get_Rudder_Text</w:t>
      </w:r>
      <w:r>
        <w:t xml:space="preserve"> probably casts to the pawn inside the binding. That works, but 19 bindings × every frame = 19 casts per frame. Cache the pawn once instead: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Click </w:t>
      </w:r>
      <w:r>
        <w:rPr>
          <w:b/>
          <w:bCs/>
        </w:rPr>
        <w:t xml:space="preserve">Graph</w:t>
      </w:r>
      <w:r>
        <w:t xml:space="preserve"> (top-right of the widget editor) to open the widget’s Event Graph.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Find (or add) </w:t>
      </w:r>
      <w:r>
        <w:rPr>
          <w:b/>
          <w:bCs/>
        </w:rPr>
        <w:t xml:space="preserve">Event Construct</w:t>
      </w:r>
      <w:r>
        <w:t xml:space="preserve">. Right-click empty canvas ▸ search “Event Construct” if missing.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Drag off Event Construct’s exec pin ▸ search </w:t>
      </w:r>
      <w:r>
        <w:rPr>
          <w:b/>
          <w:bCs/>
        </w:rPr>
        <w:t xml:space="preserve">Get Owning Player Pawn</w:t>
      </w:r>
      <w:r>
        <w:t xml:space="preserve"> ▸ place it.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Drag off its </w:t>
      </w:r>
      <w:r>
        <w:rPr>
          <w:b/>
          <w:bCs/>
        </w:rPr>
        <w:t xml:space="preserve">Return Value</w:t>
      </w:r>
      <w:r>
        <w:t xml:space="preserve"> ▸ search </w:t>
      </w:r>
      <w:r>
        <w:rPr>
          <w:b/>
          <w:bCs/>
        </w:rPr>
        <w:t xml:space="preserve">Cast to NaviSenseShipPawn</w:t>
      </w:r>
      <w:r>
        <w:t xml:space="preserve"> (the C++ class — your </w:t>
      </w:r>
      <w:r>
        <w:rPr>
          <w:rFonts w:ascii="Consolas" w:cs="Consolas" w:eastAsia="Consolas" w:hAnsi="Consolas"/>
          <w:sz w:val="20"/>
          <w:szCs w:val="20"/>
        </w:rPr>
        <w:t xml:space="preserve">BP_ShipPawn_Yacht</w:t>
      </w:r>
      <w:r>
        <w:t xml:space="preserve"> IS one, so the cast succeeds).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Drag off the cast’s </w:t>
      </w:r>
      <w:r>
        <w:rPr>
          <w:b/>
          <w:bCs/>
        </w:rPr>
        <w:t xml:space="preserve">As NaviSense Ship Pawn</w:t>
      </w:r>
      <w:r>
        <w:t xml:space="preserve"> pin ▸ </w:t>
      </w:r>
      <w:r>
        <w:rPr>
          <w:b/>
          <w:bCs/>
        </w:rPr>
        <w:t xml:space="preserve">Promote to variable</w:t>
      </w:r>
      <w:r>
        <w:t xml:space="preserve"> ▸ name it </w:t>
      </w:r>
      <w:r>
        <w:rPr>
          <w:rFonts w:ascii="Consolas" w:cs="Consolas" w:eastAsia="Consolas" w:hAnsi="Consolas"/>
          <w:sz w:val="20"/>
          <w:szCs w:val="20"/>
        </w:rPr>
        <w:t xml:space="preserve">Ship</w:t>
      </w:r>
      <w:r>
        <w:t xml:space="preserve">. Connect exec pins: Construct → Cast → Set Ship. </w:t>
      </w:r>
      <w:r>
        <w:rPr>
          <w:b/>
          <w:bCs/>
        </w:rPr>
        <w:t xml:space="preserve">Compile + Save</w:t>
      </w:r>
      <w:r>
        <w:t xml:space="preserve">.</w:t>
      </w:r>
    </w:p>
    <w:p>
      <w:pPr>
        <w:pStyle w:val="Heading2"/>
      </w:pPr>
      <w:r>
        <w:t xml:space="preserve">4.2 The binding template (exact clicks — copy of what you did for Rudder)</w:t>
      </w:r>
    </w:p>
    <w:p>
      <w:pPr>
        <w:spacing w:after="120"/>
      </w:pPr>
      <w:r>
        <w:t xml:space="preserve">For EACH row of the table in 4.3: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In </w:t>
      </w:r>
      <w:r>
        <w:rPr>
          <w:b/>
          <w:bCs/>
        </w:rPr>
        <w:t xml:space="preserve">Designer</w:t>
      </w:r>
      <w:r>
        <w:t xml:space="preserve">, select the value Text block (e.g. </w:t>
      </w:r>
      <w:r>
        <w:rPr>
          <w:rFonts w:ascii="Consolas" w:cs="Consolas" w:eastAsia="Consolas" w:hAnsi="Consolas"/>
          <w:sz w:val="20"/>
          <w:szCs w:val="20"/>
        </w:rPr>
        <w:t xml:space="preserve">Txt_Heading</w:t>
      </w:r>
      <w:r>
        <w:t xml:space="preserve">).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Details ▸ </w:t>
      </w:r>
      <w:r>
        <w:rPr>
          <w:b/>
          <w:bCs/>
        </w:rPr>
        <w:t xml:space="preserve">Content ▸ Text</w:t>
      </w:r>
      <w:r>
        <w:t xml:space="preserve"> ▸ click the </w:t>
      </w:r>
      <w:r>
        <w:rPr>
          <w:b/>
          <w:bCs/>
        </w:rPr>
        <w:t xml:space="preserve">Bind</w:t>
      </w:r>
      <w:r>
        <w:t xml:space="preserve"> dropdown ▸ </w:t>
      </w:r>
      <w:r>
        <w:rPr>
          <w:b/>
          <w:bCs/>
        </w:rPr>
        <w:t xml:space="preserve">+ Create Binding</w:t>
      </w:r>
      <w:r>
        <w:t xml:space="preserve">. UE opens a new function graph. In </w:t>
      </w:r>
      <w:r>
        <w:rPr>
          <w:b/>
          <w:bCs/>
        </w:rPr>
        <w:t xml:space="preserve">My Blueprint ▸ Functions</w:t>
      </w:r>
      <w:r>
        <w:t xml:space="preserve">, rename it per the table (e.g. </w:t>
      </w:r>
      <w:r>
        <w:rPr>
          <w:rFonts w:ascii="Consolas" w:cs="Consolas" w:eastAsia="Consolas" w:hAnsi="Consolas"/>
          <w:sz w:val="20"/>
          <w:szCs w:val="20"/>
        </w:rPr>
        <w:t xml:space="preserve">Get_Heading_Text</w:t>
      </w:r>
      <w:r>
        <w:t xml:space="preserve">) — tidy names keep the Bind dropdown sane.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In the function graph: drag the </w:t>
      </w:r>
      <w:r>
        <w:rPr>
          <w:rFonts w:ascii="Consolas" w:cs="Consolas" w:eastAsia="Consolas" w:hAnsi="Consolas"/>
          <w:sz w:val="20"/>
          <w:szCs w:val="20"/>
        </w:rPr>
        <w:t xml:space="preserve">Ship</w:t>
      </w:r>
      <w:r>
        <w:t xml:space="preserve"> variable in (Get). Drag off it ▸ call the </w:t>
      </w:r>
      <w:r>
        <w:rPr>
          <w:b/>
          <w:bCs/>
        </w:rPr>
        <w:t xml:space="preserve">getter</w:t>
      </w:r>
      <w:r>
        <w:t xml:space="preserve"> from the table (e.g. </w:t>
      </w:r>
      <w:r>
        <w:rPr>
          <w:rFonts w:ascii="Consolas" w:cs="Consolas" w:eastAsia="Consolas" w:hAnsi="Consolas"/>
          <w:sz w:val="20"/>
          <w:szCs w:val="20"/>
        </w:rPr>
        <w:t xml:space="preserve">Get Heading Deg</w:t>
      </w:r>
      <w:r>
        <w:t xml:space="preserve"> — pure node, no exec pin).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Drag off the getter’s return ▸ search </w:t>
      </w:r>
      <w:r>
        <w:rPr>
          <w:b/>
          <w:bCs/>
        </w:rPr>
        <w:t xml:space="preserve">To Text</w:t>
      </w:r>
      <w:r>
        <w:t xml:space="preserve"> and pick the converter from the table (</w:t>
      </w:r>
      <w:r>
        <w:rPr>
          <w:b/>
          <w:bCs/>
        </w:rPr>
        <w:t xml:space="preserve">To Text (Float)</w:t>
      </w:r>
      <w:r>
        <w:t xml:space="preserve"> / </w:t>
      </w:r>
      <w:r>
        <w:rPr>
          <w:b/>
          <w:bCs/>
        </w:rPr>
        <w:t xml:space="preserve">To Text (String)</w:t>
      </w:r>
      <w:r>
        <w:t xml:space="preserve"> / </w:t>
      </w:r>
      <w:r>
        <w:rPr>
          <w:b/>
          <w:bCs/>
        </w:rPr>
        <w:t xml:space="preserve">To Text (Integer)</w:t>
      </w:r>
      <w:r>
        <w:t xml:space="preserve">). On To Text (Float), expand the node’s options and set </w:t>
      </w:r>
      <w:r>
        <w:rPr>
          <w:b/>
          <w:bCs/>
        </w:rPr>
        <w:t xml:space="preserve">Maximum Fractional Digits</w:t>
      </w:r>
      <w:r>
        <w:t xml:space="preserve"> per the table.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To produce the full line (“HDG 132.4°”): right-click ▸ </w:t>
      </w:r>
      <w:r>
        <w:rPr>
          <w:b/>
          <w:bCs/>
        </w:rPr>
        <w:t xml:space="preserve">Format Text</w:t>
      </w:r>
      <w:r>
        <w:t xml:space="preserve"> node, set its Format field per the table (the </w:t>
      </w:r>
      <w:r>
        <w:rPr>
          <w:rFonts w:ascii="Consolas" w:cs="Consolas" w:eastAsia="Consolas" w:hAnsi="Consolas"/>
          <w:sz w:val="20"/>
          <w:szCs w:val="20"/>
        </w:rPr>
        <w:t xml:space="preserve">{0}</w:t>
      </w:r>
      <w:r>
        <w:t xml:space="preserve"> is the placeholder — UE turns it into an input pin), plug the To Text output into </w:t>
      </w:r>
      <w:r>
        <w:rPr>
          <w:rFonts w:ascii="Consolas" w:cs="Consolas" w:eastAsia="Consolas" w:hAnsi="Consolas"/>
          <w:sz w:val="20"/>
          <w:szCs w:val="20"/>
        </w:rPr>
        <w:t xml:space="preserve">{0}</w:t>
      </w:r>
      <w:r>
        <w:t xml:space="preserve">, and wire the result to the function’s </w:t>
      </w:r>
      <w:r>
        <w:rPr>
          <w:b/>
          <w:bCs/>
        </w:rPr>
        <w:t xml:space="preserve">Return Value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Compile</w:t>
      </w:r>
      <w:r>
        <w:t xml:space="preserve">. The Designer preview shows the default (0 / empty) — live values only appear in PIE. Repeat for the next row.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3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SAFETY:  </w:t>
            </w:r>
            <w:r>
              <w:t xml:space="preserve">if a binding can run before Construct (rare), guard with an </w:t>
            </w:r>
            <w:r>
              <w:rPr>
                <w:b/>
                <w:bCs/>
              </w:rPr>
              <w:t xml:space="preserve">Is Valid</w:t>
            </w:r>
            <w:r>
              <w:t xml:space="preserve"> node on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Ship</w:t>
            </w:r>
            <w:r>
              <w:t xml:space="preserve"> and return a literal “—” when invalid. If you skip the guard and PIE logs “Accessed None”, add it.</w:t>
            </w:r>
          </w:p>
        </w:tc>
      </w:tr>
    </w:tbl>
    <w:p>
      <w:pPr>
        <w:pStyle w:val="Heading2"/>
      </w:pPr>
      <w:r>
        <w:t xml:space="preserve">4.3 Full binding reference (all 19 — Rudder shown for completeness)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50"/>
        <w:gridCol w:w="1990"/>
        <w:gridCol w:w="2060"/>
        <w:gridCol w:w="2060"/>
      </w:tblGrid>
      <w:tr>
        <w:trPr>
          <w:tblHeader/>
        </w:trPr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Panel</w:t>
            </w:r>
          </w:p>
        </w:tc>
        <w:tc>
          <w:tcPr>
            <w:tcW w:type="dxa" w:w="175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Widget name</w:t>
            </w:r>
          </w:p>
        </w:tc>
        <w:tc>
          <w:tcPr>
            <w:tcW w:type="dxa" w:w="199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Binding function</w:t>
            </w:r>
          </w:p>
        </w:tc>
        <w:tc>
          <w:tcPr>
            <w:tcW w:type="dxa" w:w="20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Pawn getter</w:t>
            </w:r>
          </w:p>
        </w:tc>
        <w:tc>
          <w:tcPr>
            <w:tcW w:type="dxa" w:w="20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Convert + format</w:t>
            </w:r>
          </w:p>
        </w:tc>
      </w:tr>
      <w:tr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Actuators</w:t>
            </w:r>
          </w:p>
        </w:tc>
        <w:tc>
          <w:tcPr>
            <w:tcW w:type="dxa" w:w="175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Txt_Rudder</w:t>
            </w:r>
            <w:r>
              <w:rPr>
                <w:b/>
                <w:bCs/>
                <w:color w:val="2E7D32"/>
                <w:sz w:val="18"/>
                <w:szCs w:val="18"/>
              </w:rPr>
              <w:t xml:space="preserve">  ALREADY DONE ✓</w:t>
            </w:r>
          </w:p>
        </w:tc>
        <w:tc>
          <w:tcPr>
            <w:tcW w:type="dxa" w:w="199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Get_Rudder_Text</w:t>
            </w:r>
          </w:p>
        </w:tc>
        <w:tc>
          <w:tcPr>
            <w:tcW w:type="dxa" w:w="20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GetRudderDeg</w:t>
            </w:r>
            <w:r>
              <w:rPr>
                <w:color w:val="666666"/>
                <w:sz w:val="18"/>
                <w:szCs w:val="18"/>
              </w:rPr>
              <w:t xml:space="preserve">  (double)</w:t>
            </w:r>
          </w:p>
        </w:tc>
        <w:tc>
          <w:tcPr>
            <w:tcW w:type="dxa" w:w="20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 Text (Float), 1 frac. digit</w:t>
            </w:r>
            <w:r>
              <w:rPr>
                <w:color w:val="444444"/>
                <w:sz w:val="18"/>
                <w:szCs w:val="18"/>
              </w:rPr>
              <w:t xml:space="preserve">  →  “Rudder  {0}°”</w:t>
            </w:r>
          </w:p>
        </w:tc>
      </w:tr>
      <w:tr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Actuators</w:t>
            </w:r>
          </w:p>
        </w:tc>
        <w:tc>
          <w:tcPr>
            <w:tcW w:type="dxa" w:w="175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Txt_PortRpm</w:t>
            </w:r>
            <w:r>
              <w:rPr>
                <w:b/>
                <w:bCs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199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Get_PortRpm_Text</w:t>
            </w:r>
          </w:p>
        </w:tc>
        <w:tc>
          <w:tcPr>
            <w:tcW w:type="dxa" w:w="20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GetPortRpm</w:t>
            </w:r>
            <w:r>
              <w:rPr>
                <w:color w:val="666666"/>
                <w:sz w:val="18"/>
                <w:szCs w:val="18"/>
              </w:rPr>
              <w:t xml:space="preserve">  (double)</w:t>
            </w:r>
          </w:p>
        </w:tc>
        <w:tc>
          <w:tcPr>
            <w:tcW w:type="dxa" w:w="20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 Text (Float), 0 frac. digits</w:t>
            </w:r>
            <w:r>
              <w:rPr>
                <w:color w:val="444444"/>
                <w:sz w:val="18"/>
                <w:szCs w:val="18"/>
              </w:rPr>
              <w:t xml:space="preserve">  →  “Port  {0} rpm”</w:t>
            </w:r>
          </w:p>
        </w:tc>
      </w:tr>
      <w:tr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Actuators</w:t>
            </w:r>
          </w:p>
        </w:tc>
        <w:tc>
          <w:tcPr>
            <w:tcW w:type="dxa" w:w="175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Txt_StbdRpm</w:t>
            </w:r>
            <w:r>
              <w:rPr>
                <w:b/>
                <w:bCs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199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Get_StbdRpm_Text</w:t>
            </w:r>
          </w:p>
        </w:tc>
        <w:tc>
          <w:tcPr>
            <w:tcW w:type="dxa" w:w="20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GetStarboardRpm</w:t>
            </w:r>
            <w:r>
              <w:rPr>
                <w:color w:val="666666"/>
                <w:sz w:val="18"/>
                <w:szCs w:val="18"/>
              </w:rPr>
              <w:t xml:space="preserve">  (double)</w:t>
            </w:r>
          </w:p>
        </w:tc>
        <w:tc>
          <w:tcPr>
            <w:tcW w:type="dxa" w:w="20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 Text (Float), 0 frac. digits</w:t>
            </w:r>
            <w:r>
              <w:rPr>
                <w:color w:val="444444"/>
                <w:sz w:val="18"/>
                <w:szCs w:val="18"/>
              </w:rPr>
              <w:t xml:space="preserve">  →  “Stbd  {0} rpm”</w:t>
            </w:r>
          </w:p>
        </w:tc>
      </w:tr>
      <w:tr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Actuators</w:t>
            </w:r>
          </w:p>
        </w:tc>
        <w:tc>
          <w:tcPr>
            <w:tcW w:type="dxa" w:w="175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Txt_BowThruster</w:t>
            </w:r>
            <w:r>
              <w:rPr>
                <w:b/>
                <w:bCs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199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Get_BowThruster_Text</w:t>
            </w:r>
          </w:p>
        </w:tc>
        <w:tc>
          <w:tcPr>
            <w:tcW w:type="dxa" w:w="20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GetBowThrusterNorm</w:t>
            </w:r>
            <w:r>
              <w:rPr>
                <w:color w:val="666666"/>
                <w:sz w:val="18"/>
                <w:szCs w:val="18"/>
              </w:rPr>
              <w:t xml:space="preserve">  (double)</w:t>
            </w:r>
          </w:p>
        </w:tc>
        <w:tc>
          <w:tcPr>
            <w:tcW w:type="dxa" w:w="20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 Text (Float), 2 frac. digits</w:t>
            </w:r>
            <w:r>
              <w:rPr>
                <w:color w:val="444444"/>
                <w:sz w:val="18"/>
                <w:szCs w:val="18"/>
              </w:rPr>
              <w:t xml:space="preserve">  →  “Bow thr  {0}”</w:t>
            </w:r>
          </w:p>
        </w:tc>
      </w:tr>
      <w:tr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Sensors</w:t>
            </w:r>
          </w:p>
        </w:tc>
        <w:tc>
          <w:tcPr>
            <w:tcW w:type="dxa" w:w="175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Txt_Heading</w:t>
            </w:r>
            <w:r>
              <w:rPr>
                <w:b/>
                <w:bCs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199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Get_Heading_Text</w:t>
            </w:r>
          </w:p>
        </w:tc>
        <w:tc>
          <w:tcPr>
            <w:tcW w:type="dxa" w:w="20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GetHeadingDeg</w:t>
            </w:r>
            <w:r>
              <w:rPr>
                <w:color w:val="666666"/>
                <w:sz w:val="18"/>
                <w:szCs w:val="18"/>
              </w:rPr>
              <w:t xml:space="preserve">  (double)</w:t>
            </w:r>
          </w:p>
        </w:tc>
        <w:tc>
          <w:tcPr>
            <w:tcW w:type="dxa" w:w="20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 Text (Float), 1 frac. digit</w:t>
            </w:r>
            <w:r>
              <w:rPr>
                <w:color w:val="444444"/>
                <w:sz w:val="18"/>
                <w:szCs w:val="18"/>
              </w:rPr>
              <w:t xml:space="preserve">  →  “HDG  {0}°”</w:t>
            </w:r>
          </w:p>
        </w:tc>
      </w:tr>
      <w:tr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Sensors</w:t>
            </w:r>
          </w:p>
        </w:tc>
        <w:tc>
          <w:tcPr>
            <w:tcW w:type="dxa" w:w="175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Txt_SOG</w:t>
            </w:r>
            <w:r>
              <w:rPr>
                <w:b/>
                <w:bCs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199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Get_SOG_Text</w:t>
            </w:r>
          </w:p>
        </w:tc>
        <w:tc>
          <w:tcPr>
            <w:tcW w:type="dxa" w:w="20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GetSpeedOverGroundMS</w:t>
            </w:r>
            <w:r>
              <w:rPr>
                <w:color w:val="666666"/>
                <w:sz w:val="18"/>
                <w:szCs w:val="18"/>
              </w:rPr>
              <w:t xml:space="preserve">  (double)</w:t>
            </w:r>
          </w:p>
        </w:tc>
        <w:tc>
          <w:tcPr>
            <w:tcW w:type="dxa" w:w="20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 Text (Float), 2 frac. digits</w:t>
            </w:r>
            <w:r>
              <w:rPr>
                <w:color w:val="444444"/>
                <w:sz w:val="18"/>
                <w:szCs w:val="18"/>
              </w:rPr>
              <w:t xml:space="preserve">  →  “SOG  {0} m/s”</w:t>
            </w:r>
          </w:p>
        </w:tc>
      </w:tr>
      <w:tr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Sensors</w:t>
            </w:r>
          </w:p>
        </w:tc>
        <w:tc>
          <w:tcPr>
            <w:tcW w:type="dxa" w:w="175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Txt_YawRate</w:t>
            </w:r>
            <w:r>
              <w:rPr>
                <w:b/>
                <w:bCs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199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Get_YawRate_Text</w:t>
            </w:r>
          </w:p>
        </w:tc>
        <w:tc>
          <w:tcPr>
            <w:tcW w:type="dxa" w:w="20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GetYawRateDashDegPerSec</w:t>
            </w:r>
            <w:r>
              <w:rPr>
                <w:color w:val="666666"/>
                <w:sz w:val="18"/>
                <w:szCs w:val="18"/>
              </w:rPr>
              <w:t xml:space="preserve">  (double)</w:t>
            </w:r>
          </w:p>
        </w:tc>
        <w:tc>
          <w:tcPr>
            <w:tcW w:type="dxa" w:w="20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 Text (Float), 2 frac. digits</w:t>
            </w:r>
            <w:r>
              <w:rPr>
                <w:color w:val="444444"/>
                <w:sz w:val="18"/>
                <w:szCs w:val="18"/>
              </w:rPr>
              <w:t xml:space="preserve">  →  “ROT  {0}°/s”</w:t>
            </w:r>
          </w:p>
        </w:tc>
      </w:tr>
      <w:tr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Sensors</w:t>
            </w:r>
          </w:p>
        </w:tc>
        <w:tc>
          <w:tcPr>
            <w:tcW w:type="dxa" w:w="175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Txt_Roll</w:t>
            </w:r>
            <w:r>
              <w:rPr>
                <w:b/>
                <w:bCs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199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Get_Roll_Text</w:t>
            </w:r>
          </w:p>
        </w:tc>
        <w:tc>
          <w:tcPr>
            <w:tcW w:type="dxa" w:w="20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GetRollDeg</w:t>
            </w:r>
            <w:r>
              <w:rPr>
                <w:color w:val="666666"/>
                <w:sz w:val="18"/>
                <w:szCs w:val="18"/>
              </w:rPr>
              <w:t xml:space="preserve">  (double)</w:t>
            </w:r>
          </w:p>
        </w:tc>
        <w:tc>
          <w:tcPr>
            <w:tcW w:type="dxa" w:w="20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 Text (Float), 1 frac. digit</w:t>
            </w:r>
            <w:r>
              <w:rPr>
                <w:color w:val="444444"/>
                <w:sz w:val="18"/>
                <w:szCs w:val="18"/>
              </w:rPr>
              <w:t xml:space="preserve">  →  “Roll  {0}°”</w:t>
            </w:r>
          </w:p>
        </w:tc>
      </w:tr>
      <w:tr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Sensors</w:t>
            </w:r>
          </w:p>
        </w:tc>
        <w:tc>
          <w:tcPr>
            <w:tcW w:type="dxa" w:w="175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Txt_Pitch</w:t>
            </w:r>
            <w:r>
              <w:rPr>
                <w:b/>
                <w:bCs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199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Get_Pitch_Text</w:t>
            </w:r>
          </w:p>
        </w:tc>
        <w:tc>
          <w:tcPr>
            <w:tcW w:type="dxa" w:w="20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GetPitchDeg</w:t>
            </w:r>
            <w:r>
              <w:rPr>
                <w:color w:val="666666"/>
                <w:sz w:val="18"/>
                <w:szCs w:val="18"/>
              </w:rPr>
              <w:t xml:space="preserve">  (double)</w:t>
            </w:r>
          </w:p>
        </w:tc>
        <w:tc>
          <w:tcPr>
            <w:tcW w:type="dxa" w:w="20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 Text (Float), 1 frac. digit</w:t>
            </w:r>
            <w:r>
              <w:rPr>
                <w:color w:val="444444"/>
                <w:sz w:val="18"/>
                <w:szCs w:val="18"/>
              </w:rPr>
              <w:t xml:space="preserve">  →  “Pitch  {0}°”</w:t>
            </w:r>
          </w:p>
        </w:tc>
      </w:tr>
      <w:tr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Sensors</w:t>
            </w:r>
          </w:p>
        </w:tc>
        <w:tc>
          <w:tcPr>
            <w:tcW w:type="dxa" w:w="175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Txt_Heave</w:t>
            </w:r>
            <w:r>
              <w:rPr>
                <w:b/>
                <w:bCs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199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Get_Heave_Text</w:t>
            </w:r>
          </w:p>
        </w:tc>
        <w:tc>
          <w:tcPr>
            <w:tcW w:type="dxa" w:w="20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GetHeaveM</w:t>
            </w:r>
            <w:r>
              <w:rPr>
                <w:color w:val="666666"/>
                <w:sz w:val="18"/>
                <w:szCs w:val="18"/>
              </w:rPr>
              <w:t xml:space="preserve">  (double)</w:t>
            </w:r>
          </w:p>
        </w:tc>
        <w:tc>
          <w:tcPr>
            <w:tcW w:type="dxa" w:w="20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 Text (Float), 2 frac. digits</w:t>
            </w:r>
            <w:r>
              <w:rPr>
                <w:color w:val="444444"/>
                <w:sz w:val="18"/>
                <w:szCs w:val="18"/>
              </w:rPr>
              <w:t xml:space="preserve">  →  “Heave  {0} m”</w:t>
            </w:r>
          </w:p>
        </w:tc>
      </w:tr>
      <w:tr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Sensors</w:t>
            </w:r>
          </w:p>
        </w:tc>
        <w:tc>
          <w:tcPr>
            <w:tcW w:type="dxa" w:w="175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Txt_Lat</w:t>
            </w:r>
            <w:r>
              <w:rPr>
                <w:b/>
                <w:bCs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199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Get_Lat_Text</w:t>
            </w:r>
          </w:p>
        </w:tc>
        <w:tc>
          <w:tcPr>
            <w:tcW w:type="dxa" w:w="20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GetLatDeg</w:t>
            </w:r>
            <w:r>
              <w:rPr>
                <w:color w:val="666666"/>
                <w:sz w:val="18"/>
                <w:szCs w:val="18"/>
              </w:rPr>
              <w:t xml:space="preserve">  (double)</w:t>
            </w:r>
          </w:p>
        </w:tc>
        <w:tc>
          <w:tcPr>
            <w:tcW w:type="dxa" w:w="20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 Text (Float), 5 frac. digits</w:t>
            </w:r>
            <w:r>
              <w:rPr>
                <w:color w:val="444444"/>
                <w:sz w:val="18"/>
                <w:szCs w:val="18"/>
              </w:rPr>
              <w:t xml:space="preserve">  →  “Lat  {0}°”</w:t>
            </w:r>
          </w:p>
        </w:tc>
      </w:tr>
      <w:tr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Sensors</w:t>
            </w:r>
          </w:p>
        </w:tc>
        <w:tc>
          <w:tcPr>
            <w:tcW w:type="dxa" w:w="175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Txt_Lon</w:t>
            </w:r>
            <w:r>
              <w:rPr>
                <w:b/>
                <w:bCs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199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Get_Lon_Text</w:t>
            </w:r>
          </w:p>
        </w:tc>
        <w:tc>
          <w:tcPr>
            <w:tcW w:type="dxa" w:w="20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GetLonDeg</w:t>
            </w:r>
            <w:r>
              <w:rPr>
                <w:color w:val="666666"/>
                <w:sz w:val="18"/>
                <w:szCs w:val="18"/>
              </w:rPr>
              <w:t xml:space="preserve">  (double)</w:t>
            </w:r>
          </w:p>
        </w:tc>
        <w:tc>
          <w:tcPr>
            <w:tcW w:type="dxa" w:w="20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 Text (Float), 5 frac. digits</w:t>
            </w:r>
            <w:r>
              <w:rPr>
                <w:color w:val="444444"/>
                <w:sz w:val="18"/>
                <w:szCs w:val="18"/>
              </w:rPr>
              <w:t xml:space="preserve">  →  “Lon  {0}°”</w:t>
            </w:r>
          </w:p>
        </w:tc>
      </w:tr>
      <w:tr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Maneuver + IMO</w:t>
            </w:r>
          </w:p>
        </w:tc>
        <w:tc>
          <w:tcPr>
            <w:tcW w:type="dxa" w:w="175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Txt_MotionMode</w:t>
            </w:r>
            <w:r>
              <w:rPr>
                <w:b/>
                <w:bCs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199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Get_MotionMode_Text</w:t>
            </w:r>
          </w:p>
        </w:tc>
        <w:tc>
          <w:tcPr>
            <w:tcW w:type="dxa" w:w="20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GetMotionModeLabel</w:t>
            </w:r>
            <w:r>
              <w:rPr>
                <w:color w:val="666666"/>
                <w:sz w:val="18"/>
                <w:szCs w:val="18"/>
              </w:rPr>
              <w:t xml:space="preserve">  (FString)</w:t>
            </w:r>
          </w:p>
        </w:tc>
        <w:tc>
          <w:tcPr>
            <w:tcW w:type="dxa" w:w="20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 Text (String)</w:t>
            </w:r>
            <w:r>
              <w:rPr>
                <w:color w:val="444444"/>
                <w:sz w:val="18"/>
                <w:szCs w:val="18"/>
              </w:rPr>
              <w:t xml:space="preserve">  →  “Mode  {0}”</w:t>
            </w:r>
          </w:p>
        </w:tc>
      </w:tr>
      <w:tr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Maneuver + IMO</w:t>
            </w:r>
          </w:p>
        </w:tc>
        <w:tc>
          <w:tcPr>
            <w:tcW w:type="dxa" w:w="175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Txt_PlantMode</w:t>
            </w:r>
            <w:r>
              <w:rPr>
                <w:b/>
                <w:bCs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199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Get_PlantMode_Text</w:t>
            </w:r>
          </w:p>
        </w:tc>
        <w:tc>
          <w:tcPr>
            <w:tcW w:type="dxa" w:w="20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GetPlantMode</w:t>
            </w:r>
            <w:r>
              <w:rPr>
                <w:color w:val="666666"/>
                <w:sz w:val="18"/>
                <w:szCs w:val="18"/>
              </w:rPr>
              <w:t xml:space="preserve">  (FString)</w:t>
            </w:r>
          </w:p>
        </w:tc>
        <w:tc>
          <w:tcPr>
            <w:tcW w:type="dxa" w:w="20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 Text (String)</w:t>
            </w:r>
            <w:r>
              <w:rPr>
                <w:color w:val="444444"/>
                <w:sz w:val="18"/>
                <w:szCs w:val="18"/>
              </w:rPr>
              <w:t xml:space="preserve">  →  “Plant  {0}”</w:t>
            </w:r>
          </w:p>
        </w:tc>
      </w:tr>
      <w:tr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Maneuver + IMO</w:t>
            </w:r>
          </w:p>
        </w:tc>
        <w:tc>
          <w:tcPr>
            <w:tcW w:type="dxa" w:w="175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Txt_Advance</w:t>
            </w:r>
            <w:r>
              <w:rPr>
                <w:b/>
                <w:bCs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199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Get_Advance_Text</w:t>
            </w:r>
          </w:p>
        </w:tc>
        <w:tc>
          <w:tcPr>
            <w:tcW w:type="dxa" w:w="20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GetRollingAdvanceM</w:t>
            </w:r>
            <w:r>
              <w:rPr>
                <w:color w:val="666666"/>
                <w:sz w:val="18"/>
                <w:szCs w:val="18"/>
              </w:rPr>
              <w:t xml:space="preserve">  (double)</w:t>
            </w:r>
          </w:p>
        </w:tc>
        <w:tc>
          <w:tcPr>
            <w:tcW w:type="dxa" w:w="20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 Text (Float), 0 frac. digits</w:t>
            </w:r>
            <w:r>
              <w:rPr>
                <w:color w:val="444444"/>
                <w:sz w:val="18"/>
                <w:szCs w:val="18"/>
              </w:rPr>
              <w:t xml:space="preserve">  →  “Advance  {0} m (live proxy)”</w:t>
            </w:r>
          </w:p>
        </w:tc>
      </w:tr>
      <w:tr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Maneuver + IMO</w:t>
            </w:r>
          </w:p>
        </w:tc>
        <w:tc>
          <w:tcPr>
            <w:tcW w:type="dxa" w:w="175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Txt_HdgDev</w:t>
            </w:r>
            <w:r>
              <w:rPr>
                <w:b/>
                <w:bCs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199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Get_HdgDev_Text</w:t>
            </w:r>
          </w:p>
        </w:tc>
        <w:tc>
          <w:tcPr>
            <w:tcW w:type="dxa" w:w="20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GetPeakHeadingDeviationDeg</w:t>
            </w:r>
            <w:r>
              <w:rPr>
                <w:color w:val="666666"/>
                <w:sz w:val="18"/>
                <w:szCs w:val="18"/>
              </w:rPr>
              <w:t xml:space="preserve">  (double)</w:t>
            </w:r>
          </w:p>
        </w:tc>
        <w:tc>
          <w:tcPr>
            <w:tcW w:type="dxa" w:w="20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 Text (Float), 1 frac. digit</w:t>
            </w:r>
            <w:r>
              <w:rPr>
                <w:color w:val="444444"/>
                <w:sz w:val="18"/>
                <w:szCs w:val="18"/>
              </w:rPr>
              <w:t xml:space="preserve">  →  “Peak hdg dev  {0}°”</w:t>
            </w:r>
          </w:p>
        </w:tc>
      </w:tr>
      <w:tr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Sea state + AIS</w:t>
            </w:r>
          </w:p>
        </w:tc>
        <w:tc>
          <w:tcPr>
            <w:tcW w:type="dxa" w:w="175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Txt_Contacts</w:t>
            </w:r>
            <w:r>
              <w:rPr>
                <w:b/>
                <w:bCs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199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Get_Contacts_Text</w:t>
            </w:r>
          </w:p>
        </w:tc>
        <w:tc>
          <w:tcPr>
            <w:tcW w:type="dxa" w:w="20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GetTrafficContactCount</w:t>
            </w:r>
            <w:r>
              <w:rPr>
                <w:color w:val="666666"/>
                <w:sz w:val="18"/>
                <w:szCs w:val="18"/>
              </w:rPr>
              <w:t xml:space="preserve">  (int32)</w:t>
            </w:r>
          </w:p>
        </w:tc>
        <w:tc>
          <w:tcPr>
            <w:tcW w:type="dxa" w:w="20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 Text (Integer)</w:t>
            </w:r>
            <w:r>
              <w:rPr>
                <w:color w:val="444444"/>
                <w:sz w:val="18"/>
                <w:szCs w:val="18"/>
              </w:rPr>
              <w:t xml:space="preserve">  →  “Contacts  {0}”</w:t>
            </w:r>
          </w:p>
        </w:tc>
      </w:tr>
      <w:tr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Sea state + AIS</w:t>
            </w:r>
          </w:p>
        </w:tc>
        <w:tc>
          <w:tcPr>
            <w:tcW w:type="dxa" w:w="175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Txt_NearRange</w:t>
            </w:r>
            <w:r>
              <w:rPr>
                <w:b/>
                <w:bCs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199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Get_NearRange_Text</w:t>
            </w:r>
          </w:p>
        </w:tc>
        <w:tc>
          <w:tcPr>
            <w:tcW w:type="dxa" w:w="20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GetNearestTrafficRangeM</w:t>
            </w:r>
            <w:r>
              <w:rPr>
                <w:color w:val="666666"/>
                <w:sz w:val="18"/>
                <w:szCs w:val="18"/>
              </w:rPr>
              <w:t xml:space="preserve">  (double)</w:t>
            </w:r>
          </w:p>
        </w:tc>
        <w:tc>
          <w:tcPr>
            <w:tcW w:type="dxa" w:w="20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 Text (Float), 0 frac. digits</w:t>
            </w:r>
            <w:r>
              <w:rPr>
                <w:color w:val="444444"/>
                <w:sz w:val="18"/>
                <w:szCs w:val="18"/>
              </w:rPr>
              <w:t xml:space="preserve">  →  “Nearest  {0} m”</w:t>
            </w:r>
          </w:p>
        </w:tc>
      </w:tr>
      <w:tr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Sea state + AIS</w:t>
            </w:r>
          </w:p>
        </w:tc>
        <w:tc>
          <w:tcPr>
            <w:tcW w:type="dxa" w:w="175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Txt_NearName</w:t>
            </w:r>
            <w:r>
              <w:rPr>
                <w:b/>
                <w:bCs/>
                <w:color w:val="2E7D32"/>
                <w:sz w:val="18"/>
                <w:szCs w:val="18"/>
              </w:rPr>
              <w:t xml:space="preserve"/>
            </w:r>
          </w:p>
        </w:tc>
        <w:tc>
          <w:tcPr>
            <w:tcW w:type="dxa" w:w="199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Get_NearName_Text</w:t>
            </w:r>
          </w:p>
        </w:tc>
        <w:tc>
          <w:tcPr>
            <w:tcW w:type="dxa" w:w="20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GetNearestTrafficName</w:t>
            </w:r>
            <w:r>
              <w:rPr>
                <w:color w:val="666666"/>
                <w:sz w:val="18"/>
                <w:szCs w:val="18"/>
              </w:rPr>
              <w:t xml:space="preserve">  (FString)</w:t>
            </w:r>
          </w:p>
        </w:tc>
        <w:tc>
          <w:tcPr>
            <w:tcW w:type="dxa" w:w="20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 Text (String)</w:t>
            </w:r>
            <w:r>
              <w:rPr>
                <w:color w:val="444444"/>
                <w:sz w:val="18"/>
                <w:szCs w:val="18"/>
              </w:rPr>
              <w:t xml:space="preserve">  →  “{0}”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Sea-state line: </w:t>
      </w:r>
      <w:r>
        <w:t xml:space="preserve">there is no live sea-state getter yet — add a static Text block </w:t>
      </w:r>
      <w:r>
        <w:rPr>
          <w:rFonts w:ascii="Consolas" w:cs="Consolas" w:eastAsia="Consolas" w:hAnsi="Consolas"/>
          <w:sz w:val="20"/>
          <w:szCs w:val="20"/>
        </w:rPr>
        <w:t xml:space="preserve">Txt_SeaState</w:t>
      </w:r>
      <w:r>
        <w:t xml:space="preserve"> (e.g. “Sea state: per scenario — see run manifest”) per the recipe. Do not invent a binding for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Gauges instead of text (optional): </w:t>
      </w:r>
      <w:r>
        <w:t xml:space="preserve">a </w:t>
      </w:r>
      <w:r>
        <w:rPr>
          <w:b/>
          <w:bCs/>
        </w:rPr>
        <w:t xml:space="preserve">Progress Bar</w:t>
      </w:r>
      <w:r>
        <w:t xml:space="preserve">’s Percent (0..1) can bind the same way — e.g. bow thruster: bind Percent ▸ </w:t>
      </w:r>
      <w:r>
        <w:rPr>
          <w:rFonts w:ascii="Consolas" w:cs="Consolas" w:eastAsia="Consolas" w:hAnsi="Consolas"/>
          <w:sz w:val="20"/>
          <w:szCs w:val="20"/>
        </w:rPr>
        <w:t xml:space="preserve">GetBowThrusterNorm</w:t>
      </w:r>
      <w:r>
        <w:t xml:space="preserve"> × 0.5 + 0.5 to map [-1,1] → [0,1].</w:t>
      </w:r>
    </w:p>
    <w:p>
      <w:pPr>
        <w:pStyle w:val="Heading1"/>
      </w:pPr>
      <w:r>
        <w:t xml:space="preserve">5. Part C — Helm / throttle / bow-thruster controls</w:t>
      </w:r>
    </w:p>
    <w:p>
      <w:pPr>
        <w:pStyle w:val="Heading2"/>
      </w:pPr>
      <w:r>
        <w:t xml:space="preserve">5.1 Add the three sliders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In </w:t>
      </w:r>
      <w:r>
        <w:rPr>
          <w:b/>
          <w:bCs/>
        </w:rPr>
        <w:t xml:space="preserve">Designer</w:t>
      </w:r>
      <w:r>
        <w:t xml:space="preserve">, drag three </w:t>
      </w:r>
      <w:r>
        <w:rPr>
          <w:b/>
          <w:bCs/>
        </w:rPr>
        <w:t xml:space="preserve">Slider</w:t>
      </w:r>
      <w:r>
        <w:t xml:space="preserve"> widgets from Palette ▸ Common into </w:t>
      </w:r>
      <w:r>
        <w:rPr>
          <w:rFonts w:ascii="Consolas" w:cs="Consolas" w:eastAsia="Consolas" w:hAnsi="Consolas"/>
          <w:sz w:val="20"/>
          <w:szCs w:val="20"/>
        </w:rPr>
        <w:t xml:space="preserve">VB_Actuators</w:t>
      </w:r>
      <w:r>
        <w:t xml:space="preserve"> (under the read-outs). Name them </w:t>
      </w:r>
      <w:r>
        <w:rPr>
          <w:rFonts w:ascii="Consolas" w:cs="Consolas" w:eastAsia="Consolas" w:hAnsi="Consolas"/>
          <w:sz w:val="20"/>
          <w:szCs w:val="20"/>
        </w:rPr>
        <w:t xml:space="preserve">Sld_Helm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Sld_Throttle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Sld_BowThruster</w:t>
      </w:r>
      <w:r>
        <w:t xml:space="preserve">. Add a small Text block above each (“HELM”, “THROTTLE”, “BOW THR”).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For each slider, in Details set: </w:t>
      </w:r>
      <w:r>
        <w:rPr>
          <w:b/>
          <w:bCs/>
        </w:rPr>
        <w:t xml:space="preserve">Min Value = -1.0</w:t>
      </w:r>
      <w:r>
        <w:t xml:space="preserve">, </w:t>
      </w:r>
      <w:r>
        <w:rPr>
          <w:b/>
          <w:bCs/>
        </w:rPr>
        <w:t xml:space="preserve">Max Value = 1.0</w:t>
      </w:r>
      <w:r>
        <w:t xml:space="preserve">, </w:t>
      </w:r>
      <w:r>
        <w:rPr>
          <w:b/>
          <w:bCs/>
        </w:rPr>
        <w:t xml:space="preserve">Value = 0.0</w:t>
      </w:r>
      <w:r>
        <w:t xml:space="preserve">, </w:t>
      </w:r>
      <w:r>
        <w:rPr>
          <w:b/>
          <w:bCs/>
        </w:rPr>
        <w:t xml:space="preserve">Step Size = 0.01</w:t>
      </w:r>
      <w:r>
        <w:t xml:space="preserve">. Style: Bar/Handle colors from the theme table if you like.</w:t>
      </w:r>
    </w:p>
    <w:p>
      <w:pPr>
        <w:pStyle w:val="Heading2"/>
      </w:pPr>
      <w:r>
        <w:t xml:space="preserve">5.2 Wire On Value Changed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Select </w:t>
      </w:r>
      <w:r>
        <w:rPr>
          <w:rFonts w:ascii="Consolas" w:cs="Consolas" w:eastAsia="Consolas" w:hAnsi="Consolas"/>
          <w:sz w:val="20"/>
          <w:szCs w:val="20"/>
        </w:rPr>
        <w:t xml:space="preserve">Sld_Helm</w:t>
      </w:r>
      <w:r>
        <w:t xml:space="preserve"> ▸ Details ▸ </w:t>
      </w:r>
      <w:r>
        <w:rPr>
          <w:b/>
          <w:bCs/>
        </w:rPr>
        <w:t xml:space="preserve">Events</w:t>
      </w:r>
      <w:r>
        <w:t xml:space="preserve"> (bottom) ▸ click </w:t>
      </w:r>
      <w:r>
        <w:rPr>
          <w:b/>
          <w:bCs/>
        </w:rPr>
        <w:t xml:space="preserve">+ On Value Changed</w:t>
      </w:r>
      <w:r>
        <w:t xml:space="preserve">. UE drops you in the Event Graph with an event node carrying a float </w:t>
      </w:r>
      <w:r>
        <w:rPr>
          <w:b/>
          <w:bCs/>
        </w:rPr>
        <w:t xml:space="preserve">Value</w:t>
      </w:r>
      <w:r>
        <w:t xml:space="preserve"> pin.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Drag </w:t>
      </w:r>
      <w:r>
        <w:rPr>
          <w:rFonts w:ascii="Consolas" w:cs="Consolas" w:eastAsia="Consolas" w:hAnsi="Consolas"/>
          <w:sz w:val="20"/>
          <w:szCs w:val="20"/>
        </w:rPr>
        <w:t xml:space="preserve">Ship</w:t>
      </w:r>
      <w:r>
        <w:t xml:space="preserve"> in ▸ drag off it ▸ call </w:t>
      </w:r>
      <w:r>
        <w:rPr>
          <w:b/>
          <w:bCs/>
        </w:rPr>
        <w:t xml:space="preserve">Set Helm</w:t>
      </w:r>
      <w:r>
        <w:t xml:space="preserve"> ▸ plug the event’s Value into </w:t>
      </w:r>
      <w:r>
        <w:rPr>
          <w:b/>
          <w:bCs/>
        </w:rPr>
        <w:t xml:space="preserve">Rudder01</w:t>
      </w:r>
      <w:r>
        <w:t xml:space="preserve">. Connect the exec pins.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Repeat for </w:t>
      </w:r>
      <w:r>
        <w:rPr>
          <w:rFonts w:ascii="Consolas" w:cs="Consolas" w:eastAsia="Consolas" w:hAnsi="Consolas"/>
          <w:sz w:val="20"/>
          <w:szCs w:val="20"/>
        </w:rPr>
        <w:t xml:space="preserve">Sld_Throttle</w:t>
      </w:r>
      <w:r>
        <w:t xml:space="preserve"> → </w:t>
      </w:r>
      <w:r>
        <w:rPr>
          <w:b/>
          <w:bCs/>
        </w:rPr>
        <w:t xml:space="preserve">Set Throttle</w:t>
      </w:r>
      <w:r>
        <w:t xml:space="preserve"> (pin </w:t>
      </w:r>
      <w:r>
        <w:rPr>
          <w:rFonts w:ascii="Consolas" w:cs="Consolas" w:eastAsia="Consolas" w:hAnsi="Consolas"/>
          <w:sz w:val="20"/>
          <w:szCs w:val="20"/>
        </w:rPr>
        <w:t xml:space="preserve">Throttle01</w:t>
      </w:r>
      <w:r>
        <w:t xml:space="preserve">) and </w:t>
      </w:r>
      <w:r>
        <w:rPr>
          <w:rFonts w:ascii="Consolas" w:cs="Consolas" w:eastAsia="Consolas" w:hAnsi="Consolas"/>
          <w:sz w:val="20"/>
          <w:szCs w:val="20"/>
        </w:rPr>
        <w:t xml:space="preserve">Sld_BowThruster</w:t>
      </w:r>
      <w:r>
        <w:t xml:space="preserve"> → </w:t>
      </w:r>
      <w:r>
        <w:rPr>
          <w:b/>
          <w:bCs/>
        </w:rPr>
        <w:t xml:space="preserve">Set Bow Thruster</w:t>
      </w:r>
      <w:r>
        <w:t xml:space="preserve"> (pin </w:t>
      </w:r>
      <w:r>
        <w:rPr>
          <w:rFonts w:ascii="Consolas" w:cs="Consolas" w:eastAsia="Consolas" w:hAnsi="Consolas"/>
          <w:sz w:val="20"/>
          <w:szCs w:val="20"/>
        </w:rPr>
        <w:t xml:space="preserve">Norm01</w:t>
      </w:r>
      <w:r>
        <w:t xml:space="preserve">).</w:t>
      </w:r>
    </w:p>
    <w:p>
      <w:pPr>
        <w:pStyle w:val="Heading2"/>
      </w:pPr>
      <w:r>
        <w:t xml:space="preserve">5.3 CRITICAL — re-issue the values every tick</w:t>
      </w:r>
    </w:p>
    <w:p>
      <w:pPr>
        <w:spacing w:after="120"/>
      </w:pPr>
      <w:r>
        <w:t xml:space="preserve">The manual-drive path consumes the command each tick; a value sent once decays. In the widget Event Graph:</w:t>
      </w:r>
    </w:p>
    <w:p>
      <w:pPr>
        <w:pStyle w:val="ListParagraph"/>
        <w:numPr>
          <w:ilvl w:val="0"/>
          <w:numId w:val="8"/>
        </w:numPr>
        <w:spacing w:after="100"/>
      </w:pPr>
      <w:r>
        <w:t xml:space="preserve">Add </w:t>
      </w:r>
      <w:r>
        <w:rPr>
          <w:b/>
          <w:bCs/>
        </w:rPr>
        <w:t xml:space="preserve">Event Tick</w:t>
      </w:r>
      <w:r>
        <w:t xml:space="preserve"> (right-click ▸ search).</w:t>
      </w:r>
    </w:p>
    <w:p>
      <w:pPr>
        <w:pStyle w:val="ListParagraph"/>
        <w:numPr>
          <w:ilvl w:val="0"/>
          <w:numId w:val="8"/>
        </w:numPr>
        <w:spacing w:after="100"/>
      </w:pPr>
      <w:r>
        <w:t xml:space="preserve">Drag </w:t>
      </w:r>
      <w:r>
        <w:rPr>
          <w:rFonts w:ascii="Consolas" w:cs="Consolas" w:eastAsia="Consolas" w:hAnsi="Consolas"/>
          <w:sz w:val="20"/>
          <w:szCs w:val="20"/>
        </w:rPr>
        <w:t xml:space="preserve">Ship</w:t>
      </w:r>
      <w:r>
        <w:t xml:space="preserve"> in ▸ call </w:t>
      </w:r>
      <w:r>
        <w:rPr>
          <w:b/>
          <w:bCs/>
        </w:rPr>
        <w:t xml:space="preserve">Is Dashboard Control Active</w:t>
      </w:r>
      <w:r>
        <w:t xml:space="preserve"> ▸ </w:t>
      </w:r>
      <w:r>
        <w:rPr>
          <w:b/>
          <w:bCs/>
        </w:rPr>
        <w:t xml:space="preserve">Branch</w:t>
      </w:r>
      <w:r>
        <w:t xml:space="preserve"> on it (True = the user has touched a slider at least once — prevents the dashboard hijacking W/S/A/D before first use).</w:t>
      </w:r>
    </w:p>
    <w:p>
      <w:pPr>
        <w:pStyle w:val="ListParagraph"/>
        <w:numPr>
          <w:ilvl w:val="0"/>
          <w:numId w:val="8"/>
        </w:numPr>
        <w:spacing w:after="100"/>
      </w:pPr>
      <w:r>
        <w:t xml:space="preserve">On the True path, chain three calls on </w:t>
      </w:r>
      <w:r>
        <w:rPr>
          <w:rFonts w:ascii="Consolas" w:cs="Consolas" w:eastAsia="Consolas" w:hAnsi="Consolas"/>
          <w:sz w:val="20"/>
          <w:szCs w:val="20"/>
        </w:rPr>
        <w:t xml:space="preserve">Ship</w:t>
      </w:r>
      <w:r>
        <w:t xml:space="preserve">: </w:t>
      </w:r>
      <w:r>
        <w:rPr>
          <w:b/>
          <w:bCs/>
        </w:rPr>
        <w:t xml:space="preserve">Set Helm</w:t>
      </w:r>
      <w:r>
        <w:t xml:space="preserve"> (value = </w:t>
      </w:r>
      <w:r>
        <w:rPr>
          <w:rFonts w:ascii="Consolas" w:cs="Consolas" w:eastAsia="Consolas" w:hAnsi="Consolas"/>
          <w:sz w:val="20"/>
          <w:szCs w:val="20"/>
        </w:rPr>
        <w:t xml:space="preserve">Sld_Helm ▸ Get Value</w:t>
      </w:r>
      <w:r>
        <w:t xml:space="preserve">), then </w:t>
      </w:r>
      <w:r>
        <w:rPr>
          <w:b/>
          <w:bCs/>
        </w:rPr>
        <w:t xml:space="preserve">Set Throttle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Sld_Throttle ▸ Get Value</w:t>
      </w:r>
      <w:r>
        <w:t xml:space="preserve">), then </w:t>
      </w:r>
      <w:r>
        <w:rPr>
          <w:b/>
          <w:bCs/>
        </w:rPr>
        <w:t xml:space="preserve">Set Bow Thruster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Sld_BowThruster ▸ Get Value</w:t>
      </w:r>
      <w:r>
        <w:t xml:space="preserve">).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b/>
          <w:bCs/>
        </w:rPr>
        <w:t xml:space="preserve">Compile + Save</w:t>
      </w:r>
      <w:r>
        <w:t xml:space="preserve">.</w:t>
      </w:r>
    </w:p>
    <w:p>
      <w:pPr>
        <w:pStyle w:val="Heading1"/>
      </w:pPr>
      <w:r>
        <w:t xml:space="preserve">6. Part D — Show it: viewport, toggle key, mouse</w:t>
      </w:r>
    </w:p>
    <w:p>
      <w:pPr>
        <w:spacing w:after="120"/>
      </w:pPr>
      <w:r>
        <w:t xml:space="preserve">Do this in </w:t>
      </w:r>
      <w:r>
        <w:rPr>
          <w:b/>
          <w:bCs/>
        </w:rPr>
        <w:t xml:space="preserve">BP_ShipPawn_Yacht</w:t>
      </w:r>
      <w:r>
        <w:t xml:space="preserve">’s Event Graph (open it via the Outliner’s “Edit BP_ShipPawn_Yacht” link). The pawn is possessed by Player 0 (</w:t>
      </w:r>
      <w:r>
        <w:rPr>
          <w:rFonts w:ascii="Consolas" w:cs="Consolas" w:eastAsia="Consolas" w:hAnsi="Consolas"/>
          <w:sz w:val="20"/>
          <w:szCs w:val="20"/>
        </w:rPr>
        <w:t xml:space="preserve">GM_NaviSense</w:t>
      </w:r>
      <w:r>
        <w:t xml:space="preserve"> override, KI-021), so keyboard events land here.</w:t>
      </w:r>
    </w:p>
    <w:p>
      <w:pPr>
        <w:pStyle w:val="Heading2"/>
      </w:pPr>
      <w:r>
        <w:t xml:space="preserve">6.1 Create + add the widget at BeginPlay</w:t>
      </w:r>
    </w:p>
    <w:p>
      <w:pPr>
        <w:pStyle w:val="ListParagraph"/>
        <w:numPr>
          <w:ilvl w:val="0"/>
          <w:numId w:val="9"/>
        </w:numPr>
        <w:spacing w:after="100"/>
      </w:pPr>
      <w:r>
        <w:t xml:space="preserve">Find the existing </w:t>
      </w:r>
      <w:r>
        <w:rPr>
          <w:b/>
          <w:bCs/>
        </w:rPr>
        <w:t xml:space="preserve">Event BeginPlay</w:t>
      </w:r>
      <w:r>
        <w:t xml:space="preserve"> (if its exec chain is occupied — e.g. the WakeViz tick setup — append to the END of the chain with a </w:t>
      </w:r>
      <w:r>
        <w:rPr>
          <w:b/>
          <w:bCs/>
        </w:rPr>
        <w:t xml:space="preserve">Sequence</w:t>
      </w:r>
      <w:r>
        <w:t xml:space="preserve"> node if needed).</w:t>
      </w:r>
    </w:p>
    <w:p>
      <w:pPr>
        <w:pStyle w:val="ListParagraph"/>
        <w:numPr>
          <w:ilvl w:val="0"/>
          <w:numId w:val="9"/>
        </w:numPr>
        <w:spacing w:after="100"/>
      </w:pPr>
      <w:r>
        <w:rPr>
          <w:b/>
          <w:bCs/>
        </w:rPr>
        <w:t xml:space="preserve">Create Widget</w:t>
      </w:r>
      <w:r>
        <w:t xml:space="preserve"> node ▸ Class = </w:t>
      </w:r>
      <w:r>
        <w:rPr>
          <w:rFonts w:ascii="Consolas" w:cs="Consolas" w:eastAsia="Consolas" w:hAnsi="Consolas"/>
          <w:sz w:val="20"/>
          <w:szCs w:val="20"/>
        </w:rPr>
        <w:t xml:space="preserve">WBP_BridgeDashboard</w:t>
      </w:r>
      <w:r>
        <w:t xml:space="preserve">, Owning Player = </w:t>
      </w:r>
      <w:r>
        <w:rPr>
          <w:b/>
          <w:bCs/>
        </w:rPr>
        <w:t xml:space="preserve">Get Player Controller (0)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100"/>
      </w:pPr>
      <w:r>
        <w:t xml:space="preserve">Drag off Return Value ▸ </w:t>
      </w:r>
      <w:r>
        <w:rPr>
          <w:b/>
          <w:bCs/>
        </w:rPr>
        <w:t xml:space="preserve">Promote to variable</w:t>
      </w:r>
      <w:r>
        <w:t xml:space="preserve"> ▸ name </w:t>
      </w:r>
      <w:r>
        <w:rPr>
          <w:rFonts w:ascii="Consolas" w:cs="Consolas" w:eastAsia="Consolas" w:hAnsi="Consolas"/>
          <w:sz w:val="20"/>
          <w:szCs w:val="20"/>
        </w:rPr>
        <w:t xml:space="preserve">DashboardWidget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100"/>
      </w:pPr>
      <w:r>
        <w:t xml:space="preserve">Drag off </w:t>
      </w:r>
      <w:r>
        <w:rPr>
          <w:rFonts w:ascii="Consolas" w:cs="Consolas" w:eastAsia="Consolas" w:hAnsi="Consolas"/>
          <w:sz w:val="20"/>
          <w:szCs w:val="20"/>
        </w:rPr>
        <w:t xml:space="preserve">DashboardWidget</w:t>
      </w:r>
      <w:r>
        <w:t xml:space="preserve"> ▸ </w:t>
      </w:r>
      <w:r>
        <w:rPr>
          <w:b/>
          <w:bCs/>
        </w:rPr>
        <w:t xml:space="preserve">Add to Viewport</w:t>
      </w:r>
      <w:r>
        <w:t xml:space="preserve">, ZOrder = 10.</w:t>
      </w:r>
    </w:p>
    <w:p>
      <w:pPr>
        <w:pStyle w:val="ListParagraph"/>
        <w:numPr>
          <w:ilvl w:val="0"/>
          <w:numId w:val="9"/>
        </w:numPr>
        <w:spacing w:after="100"/>
      </w:pPr>
      <w:r>
        <w:t xml:space="preserve">Immediately after, call </w:t>
      </w:r>
      <w:r>
        <w:rPr>
          <w:rFonts w:ascii="Consolas" w:cs="Consolas" w:eastAsia="Consolas" w:hAnsi="Consolas"/>
          <w:sz w:val="20"/>
          <w:szCs w:val="20"/>
        </w:rPr>
        <w:t xml:space="preserve">DashboardWidget ▸</w:t>
      </w:r>
      <w:r>
        <w:rPr>
          <w:b/>
          <w:bCs/>
        </w:rPr>
        <w:t xml:space="preserve"> Set Visibility</w:t>
      </w:r>
      <w:r>
        <w:t xml:space="preserve"> = </w:t>
      </w:r>
      <w:r>
        <w:rPr>
          <w:b/>
          <w:bCs/>
        </w:rPr>
        <w:t xml:space="preserve">Collapsed</w:t>
      </w:r>
      <w:r>
        <w:t xml:space="preserve"> — the dashboard starts hidden; the toggle key reveals it.</w:t>
      </w:r>
    </w:p>
    <w:p>
      <w:pPr>
        <w:pStyle w:val="Heading2"/>
      </w:pPr>
      <w:r>
        <w:t xml:space="preserve">6.2 Toggle key (B) + mouse cursor / input mode</w:t>
      </w:r>
    </w:p>
    <w:p>
      <w:pPr>
        <w:spacing w:after="120"/>
      </w:pPr>
      <w:r>
        <w:t xml:space="preserve">M is taken (manual toggle) and W/S/A/D drive — use </w:t>
      </w:r>
      <w:r>
        <w:rPr>
          <w:b/>
          <w:bCs/>
        </w:rPr>
        <w:t xml:space="preserve">B</w:t>
      </w:r>
      <w:r>
        <w:t xml:space="preserve"> (“bridge”).</w:t>
      </w:r>
    </w:p>
    <w:p>
      <w:pPr>
        <w:pStyle w:val="ListParagraph"/>
        <w:numPr>
          <w:ilvl w:val="0"/>
          <w:numId w:val="10"/>
        </w:numPr>
        <w:spacing w:after="100"/>
      </w:pPr>
      <w:r>
        <w:t xml:space="preserve">Right-click the pawn graph ▸ search “</w:t>
      </w:r>
      <w:r>
        <w:rPr>
          <w:b/>
          <w:bCs/>
        </w:rPr>
        <w:t xml:space="preserve">Keyboard B</w:t>
      </w:r>
      <w:r>
        <w:t xml:space="preserve">” ▸ place the </w:t>
      </w:r>
      <w:r>
        <w:rPr>
          <w:b/>
          <w:bCs/>
        </w:rPr>
        <w:t xml:space="preserve">B</w:t>
      </w:r>
      <w:r>
        <w:t xml:space="preserve"> key event.</w:t>
      </w:r>
    </w:p>
    <w:p>
      <w:pPr>
        <w:pStyle w:val="ListParagraph"/>
        <w:numPr>
          <w:ilvl w:val="0"/>
          <w:numId w:val="10"/>
        </w:numPr>
        <w:spacing w:after="100"/>
      </w:pPr>
      <w:r>
        <w:t xml:space="preserve">Drag off </w:t>
      </w:r>
      <w:r>
        <w:rPr>
          <w:b/>
          <w:bCs/>
        </w:rPr>
        <w:t xml:space="preserve">Pressed</w:t>
      </w:r>
      <w:r>
        <w:t xml:space="preserve"> ▸ </w:t>
      </w:r>
      <w:r>
        <w:rPr>
          <w:b/>
          <w:bCs/>
        </w:rPr>
        <w:t xml:space="preserve">Flip Flop</w:t>
      </w:r>
      <w:r>
        <w:t xml:space="preserve"> node.</w:t>
      </w:r>
    </w:p>
    <w:p>
      <w:pPr>
        <w:pStyle w:val="ListParagraph"/>
        <w:numPr>
          <w:ilvl w:val="0"/>
          <w:numId w:val="10"/>
        </w:numPr>
        <w:spacing w:after="100"/>
      </w:pPr>
      <w:r>
        <w:rPr>
          <w:b/>
          <w:bCs/>
        </w:rPr>
        <w:t xml:space="preserve">A path (show): </w:t>
      </w:r>
      <w:r>
        <w:rPr>
          <w:rFonts w:ascii="Consolas" w:cs="Consolas" w:eastAsia="Consolas" w:hAnsi="Consolas"/>
          <w:sz w:val="20"/>
          <w:szCs w:val="20"/>
        </w:rPr>
        <w:t xml:space="preserve">DashboardWidget ▸ Set Visibility = Visible</w:t>
      </w:r>
      <w:r>
        <w:t xml:space="preserve">; then </w:t>
      </w:r>
      <w:r>
        <w:rPr>
          <w:b/>
          <w:bCs/>
        </w:rPr>
        <w:t xml:space="preserve">Get Player Controller</w:t>
      </w:r>
      <w:r>
        <w:t xml:space="preserve"> ▸ </w:t>
      </w:r>
      <w:r>
        <w:rPr>
          <w:b/>
          <w:bCs/>
        </w:rPr>
        <w:t xml:space="preserve">Set Show Mouse Cursor = true</w:t>
      </w:r>
      <w:r>
        <w:t xml:space="preserve">; then </w:t>
      </w:r>
      <w:r>
        <w:rPr>
          <w:b/>
          <w:bCs/>
        </w:rPr>
        <w:t xml:space="preserve">Set Input Mode Game and UI</w:t>
      </w:r>
      <w:r>
        <w:t xml:space="preserve"> (In Widget to Focus = </w:t>
      </w:r>
      <w:r>
        <w:rPr>
          <w:rFonts w:ascii="Consolas" w:cs="Consolas" w:eastAsia="Consolas" w:hAnsi="Consolas"/>
          <w:sz w:val="20"/>
          <w:szCs w:val="20"/>
        </w:rPr>
        <w:t xml:space="preserve">DashboardWidget</w:t>
      </w:r>
      <w:r>
        <w:t xml:space="preserve">, Hide Cursor During Capture = false). Without this the sliders cannot be clicked.</w:t>
      </w:r>
    </w:p>
    <w:p>
      <w:pPr>
        <w:pStyle w:val="ListParagraph"/>
        <w:numPr>
          <w:ilvl w:val="0"/>
          <w:numId w:val="10"/>
        </w:numPr>
        <w:spacing w:after="100"/>
      </w:pPr>
      <w:r>
        <w:rPr>
          <w:b/>
          <w:bCs/>
        </w:rPr>
        <w:t xml:space="preserve">B path (hide): </w:t>
      </w:r>
      <w:r>
        <w:rPr>
          <w:rFonts w:ascii="Consolas" w:cs="Consolas" w:eastAsia="Consolas" w:hAnsi="Consolas"/>
          <w:sz w:val="20"/>
          <w:szCs w:val="20"/>
        </w:rPr>
        <w:t xml:space="preserve">Set Visibility = Collapsed</w:t>
      </w:r>
      <w:r>
        <w:t xml:space="preserve">; </w:t>
      </w:r>
      <w:r>
        <w:rPr>
          <w:b/>
          <w:bCs/>
        </w:rPr>
        <w:t xml:space="preserve">Set Show Mouse Cursor = false</w:t>
      </w:r>
      <w:r>
        <w:t xml:space="preserve">; </w:t>
      </w:r>
      <w:r>
        <w:rPr>
          <w:b/>
          <w:bCs/>
        </w:rPr>
        <w:t xml:space="preserve">Set Input Mode Game Only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100"/>
      </w:pPr>
      <w:r>
        <w:rPr>
          <w:b/>
          <w:bCs/>
        </w:rPr>
        <w:t xml:space="preserve">Compile + Save</w:t>
      </w:r>
      <w:r>
        <w:t xml:space="preserve"> the pawn Blueprint.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2F0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NOTE:  </w:t>
            </w:r>
            <w:r>
              <w:t xml:space="preserve">while the cursor is up, keyboard game input still reaches the pawn in Game-and-UI mode, so M (manual toggle) keeps working with the dashboard open.</w:t>
            </w:r>
          </w:p>
        </w:tc>
      </w:tr>
    </w:tbl>
    <w:p>
      <w:pPr>
        <w:pStyle w:val="Heading1"/>
      </w:pPr>
      <w:r>
        <w:t xml:space="preserve">7. Part E — Color coding + honesty labels</w:t>
      </w:r>
    </w:p>
    <w:p>
      <w:pPr>
        <w:pStyle w:val="Heading2"/>
      </w:pPr>
      <w:r>
        <w:t xml:space="preserve">7.1 Bridge-stale caution color (recommended, 3 min)</w:t>
      </w:r>
    </w:p>
    <w:p>
      <w:pPr>
        <w:spacing w:after="120"/>
      </w:pPr>
      <w:r>
        <w:t xml:space="preserve">Make the Sensors panel title turn amber when the Python bridge stops feeding (</w:t>
      </w:r>
      <w:r>
        <w:rPr>
          <w:rFonts w:ascii="Consolas" w:cs="Consolas" w:eastAsia="Consolas" w:hAnsi="Consolas"/>
          <w:sz w:val="20"/>
          <w:szCs w:val="20"/>
        </w:rPr>
        <w:t xml:space="preserve">IsBridgeStale()</w:t>
      </w:r>
      <w:r>
        <w:t xml:space="preserve">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</w:t>
      </w:r>
      <w:r>
        <w:rPr>
          <w:rFonts w:ascii="Consolas" w:cs="Consolas" w:eastAsia="Consolas" w:hAnsi="Consolas"/>
          <w:sz w:val="20"/>
          <w:szCs w:val="20"/>
        </w:rPr>
        <w:t xml:space="preserve">Txt_Title_Sensors</w:t>
      </w:r>
      <w:r>
        <w:t xml:space="preserve"> ▸ Details ▸ </w:t>
      </w:r>
      <w:r>
        <w:rPr>
          <w:b/>
          <w:bCs/>
        </w:rPr>
        <w:t xml:space="preserve">Appearance ▸ Color and Opacity ▸ Bind ▸ + Create Binding</w:t>
      </w:r>
      <w:r>
        <w:t xml:space="preserve"> ▸ name </w:t>
      </w:r>
      <w:r>
        <w:rPr>
          <w:rFonts w:ascii="Consolas" w:cs="Consolas" w:eastAsia="Consolas" w:hAnsi="Consolas"/>
          <w:sz w:val="20"/>
          <w:szCs w:val="20"/>
        </w:rPr>
        <w:t xml:space="preserve">Get_SensorsTitle_Color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Graph: </w:t>
      </w:r>
      <w:r>
        <w:rPr>
          <w:rFonts w:ascii="Consolas" w:cs="Consolas" w:eastAsia="Consolas" w:hAnsi="Consolas"/>
          <w:sz w:val="20"/>
          <w:szCs w:val="20"/>
        </w:rPr>
        <w:t xml:space="preserve">Ship ▸ Is Bridge Stale</w:t>
      </w:r>
      <w:r>
        <w:t xml:space="preserve"> ▸ </w:t>
      </w:r>
      <w:r>
        <w:rPr>
          <w:b/>
          <w:bCs/>
        </w:rPr>
        <w:t xml:space="preserve">Select</w:t>
      </w:r>
      <w:r>
        <w:t xml:space="preserve"> node (pin type auto-becomes SlateColor when wired to Return): False = white </w:t>
      </w:r>
      <w:r>
        <w:rPr>
          <w:rFonts w:ascii="Consolas" w:cs="Consolas" w:eastAsia="Consolas" w:hAnsi="Consolas"/>
          <w:sz w:val="20"/>
          <w:szCs w:val="20"/>
        </w:rPr>
        <w:t xml:space="preserve">#FFFFFF</w:t>
      </w:r>
      <w:r>
        <w:t xml:space="preserve">, True = amber </w:t>
      </w:r>
      <w:r>
        <w:rPr>
          <w:rFonts w:ascii="Consolas" w:cs="Consolas" w:eastAsia="Consolas" w:hAnsi="Consolas"/>
          <w:sz w:val="20"/>
          <w:szCs w:val="20"/>
        </w:rPr>
        <w:t xml:space="preserve">#F5A623</w:t>
      </w:r>
      <w:r>
        <w:t xml:space="preserve">.</w:t>
      </w:r>
    </w:p>
    <w:p>
      <w:pPr>
        <w:pStyle w:val="Heading2"/>
      </w:pPr>
      <w:r>
        <w:t xml:space="preserve">7.2 The two honesty labels (required — KI-019 family)</w:t>
      </w:r>
    </w:p>
    <w:p>
      <w:pPr>
        <w:spacing w:after="120"/>
      </w:pPr>
      <w:r>
        <w:t xml:space="preserve">Add one small italic gray Text block (size 12–14) at the bottom of each of these panels, verbatim: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Maneuver + IMO panel: </w:t>
      </w:r>
      <w:r>
        <w:t xml:space="preserve">“Live proxy — not the CFD-validated evidence-pack KPI.”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Sea state + AIS panel: </w:t>
      </w:r>
      <w:r>
        <w:t xml:space="preserve">“AIS contacts are scripted; range is geometry, not the logged CPA/TCPA/COLREGS verdict.”</w:t>
      </w:r>
    </w:p>
    <w:p>
      <w:pPr>
        <w:pStyle w:val="Heading1"/>
      </w:pPr>
      <w:r>
        <w:t xml:space="preserve">8. Part F — Test and close the gate (G_DASHBOARD_UE)</w:t>
      </w:r>
    </w:p>
    <w:p>
      <w:pPr>
        <w:pStyle w:val="ListParagraph"/>
        <w:numPr>
          <w:ilvl w:val="0"/>
          <w:numId w:val="11"/>
        </w:numPr>
        <w:spacing w:after="100"/>
      </w:pPr>
      <w:r>
        <w:t xml:space="preserve">Live Coding compile if any C++ changed today (</w:t>
      </w:r>
      <w:r>
        <w:rPr>
          <w:b/>
          <w:bCs/>
        </w:rPr>
        <w:t xml:space="preserve">Ctrl+Alt+F11</w:t>
      </w:r>
      <w:r>
        <w:t xml:space="preserve">); widget + pawn BPs compiled + saved.</w:t>
      </w:r>
    </w:p>
    <w:p>
      <w:pPr>
        <w:pStyle w:val="ListParagraph"/>
        <w:numPr>
          <w:ilvl w:val="0"/>
          <w:numId w:val="11"/>
        </w:numPr>
        <w:spacing w:after="100"/>
      </w:pPr>
      <w:r>
        <w:t xml:space="preserve">Start a listener run from the workspace root, e.g.: </w:t>
      </w:r>
      <w:r>
        <w:rPr>
          <w:rFonts w:ascii="Consolas" w:cs="Consolas" w:eastAsia="Consolas" w:hAnsi="Consolas"/>
          <w:sz w:val="20"/>
          <w:szCs w:val="20"/>
        </w:rPr>
        <w:t xml:space="preserve">python python_listener.py --target unreal --scenario colregs_head_on -v</w:t>
      </w:r>
      <w:r>
        <w:t xml:space="preserve">  (auto-selects the MMG plant since WP-20260709; any scenario works for the dashboard test).</w:t>
      </w:r>
    </w:p>
    <w:p>
      <w:pPr>
        <w:pStyle w:val="ListParagraph"/>
        <w:numPr>
          <w:ilvl w:val="0"/>
          <w:numId w:val="11"/>
        </w:numPr>
        <w:spacing w:after="100"/>
      </w:pPr>
      <w:r>
        <w:t xml:space="preserve">Press </w:t>
      </w:r>
      <w:r>
        <w:rPr>
          <w:b/>
          <w:bCs/>
        </w:rPr>
        <w:t xml:space="preserve">Play</w:t>
      </w:r>
      <w:r>
        <w:t xml:space="preserve"> (PIE). Press </w:t>
      </w:r>
      <w:r>
        <w:rPr>
          <w:b/>
          <w:bCs/>
        </w:rPr>
        <w:t xml:space="preserve">B</w:t>
      </w:r>
      <w:r>
        <w:t xml:space="preserve"> — the navy dashboard appears full-screen; all four panels show live values (heading changes, lat/lon ticks, contacts = 1 for a colregs scenario).</w:t>
      </w:r>
    </w:p>
    <w:p>
      <w:pPr>
        <w:pStyle w:val="ListParagraph"/>
        <w:numPr>
          <w:ilvl w:val="0"/>
          <w:numId w:val="11"/>
        </w:numPr>
        <w:spacing w:after="100"/>
      </w:pPr>
      <w:r>
        <w:t xml:space="preserve">Press </w:t>
      </w:r>
      <w:r>
        <w:rPr>
          <w:b/>
          <w:bCs/>
        </w:rPr>
        <w:t xml:space="preserve">M</w:t>
      </w:r>
      <w:r>
        <w:t xml:space="preserve"> (manual mode) — the Mode line flips to MANUAL. Move </w:t>
      </w:r>
      <w:r>
        <w:rPr>
          <w:b/>
          <w:bCs/>
        </w:rPr>
        <w:t xml:space="preserve">Sld_Helm</w:t>
      </w:r>
      <w:r>
        <w:t xml:space="preserve">: the rudder read-out follows and the bow swings; </w:t>
      </w:r>
      <w:r>
        <w:rPr>
          <w:b/>
          <w:bCs/>
        </w:rPr>
        <w:t xml:space="preserve">Sld_Throttle</w:t>
      </w:r>
      <w:r>
        <w:t xml:space="preserve">: RPM + SOG change; </w:t>
      </w:r>
      <w:r>
        <w:rPr>
          <w:b/>
          <w:bCs/>
        </w:rPr>
        <w:t xml:space="preserve">Sld_BowThruster</w:t>
      </w:r>
      <w:r>
        <w:t xml:space="preserve"> at low speed: the bow yaws. This is the same path as W/S/A/D — behavior must match.</w:t>
      </w:r>
    </w:p>
    <w:p>
      <w:pPr>
        <w:pStyle w:val="ListParagraph"/>
        <w:numPr>
          <w:ilvl w:val="0"/>
          <w:numId w:val="11"/>
        </w:numPr>
        <w:spacing w:after="100"/>
      </w:pPr>
      <w:r>
        <w:t xml:space="preserve">Press </w:t>
      </w:r>
      <w:r>
        <w:rPr>
          <w:b/>
          <w:bCs/>
        </w:rPr>
        <w:t xml:space="preserve">B</w:t>
      </w:r>
      <w:r>
        <w:t xml:space="preserve"> again — dashboard hides, cursor gone, keys still drive.</w:t>
      </w:r>
    </w:p>
    <w:p>
      <w:pPr>
        <w:pStyle w:val="ListParagraph"/>
        <w:numPr>
          <w:ilvl w:val="0"/>
          <w:numId w:val="11"/>
        </w:numPr>
        <w:spacing w:after="100"/>
      </w:pPr>
      <w:r>
        <w:rPr>
          <w:b/>
          <w:bCs/>
        </w:rPr>
        <w:t xml:space="preserve">Log the gate: </w:t>
      </w:r>
      <w:r>
        <w:t xml:space="preserve">add a Test Log row (05_Test_Log.md): date, “G_DASHBOARD_UE / TC-33”, PASS, tester = Lemuel, evidence = a screenshot; tick Step 2 in PENDING_EDITOR_GATES.md. (Claude does this for you if you just say “dashboard gate passed” in a session.)</w:t>
      </w:r>
    </w:p>
    <w:p>
      <w:pPr>
        <w:pStyle w:val="Heading1"/>
      </w:pPr>
      <w:r>
        <w:t xml:space="preserve">9.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200"/>
        <w:gridCol w:w="3260"/>
      </w:tblGrid>
      <w:tr>
        <w:trPr>
          <w:tblHeader/>
        </w:trPr>
        <w:tc>
          <w:tcPr>
            <w:tcW w:type="dxa" w:w="29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Symptom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Cause</w:t>
            </w:r>
          </w:p>
        </w:tc>
        <w:tc>
          <w:tcPr>
            <w:tcW w:type="dxa" w:w="32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9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Getter/setter missing in the Bind dropdown or node search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Editor running a stale DLL, or you are searching on the wrong object</w:t>
            </w:r>
          </w:p>
        </w:tc>
        <w:tc>
          <w:tcPr>
            <w:tcW w:type="dxa" w:w="32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Confirm the 7-Jul rebuild (or Ctrl+Alt+F11 now). Make sure you drag off the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Ship</w:t>
            </w:r>
            <w:r>
              <w:t xml:space="preserve"> variable (type NaviSense Ship Pawn) — not off Get Owning Player Pawn (type Pawn) — before searching.</w:t>
            </w:r>
          </w:p>
        </w:tc>
      </w:tr>
      <w:tr>
        <w:tc>
          <w:tcPr>
            <w:tcW w:type="dxa" w:w="29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values read 0 / “—” in PIE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pawn cast failed (widget owned before possession, or wrong GameMode)</w:t>
            </w:r>
          </w:p>
        </w:tc>
        <w:tc>
          <w:tcPr>
            <w:tcW w:type="dxa" w:w="32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World Settings ▸ GameMode Override =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GM_NaviSense</w:t>
            </w:r>
            <w:r>
              <w:t xml:space="preserve"> (Default Pawn = None) and the placed yacht is Auto Possess Player 0. Add the Is Valid guard (4.2); re-check the Output Log for “Accessed None”.</w:t>
            </w:r>
          </w:p>
        </w:tc>
      </w:tr>
      <w:tr>
        <w:tc>
          <w:tcPr>
            <w:tcW w:type="dxa" w:w="29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Sliders move but the ship ignores them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in Manual mode, or the per-tick re-issue is missing</w:t>
            </w:r>
          </w:p>
        </w:tc>
        <w:tc>
          <w:tcPr>
            <w:tcW w:type="dxa" w:w="32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Press </w:t>
            </w:r>
            <w:r>
              <w:rPr>
                <w:b/>
                <w:bCs/>
              </w:rPr>
              <w:t xml:space="preserve">M</w:t>
            </w:r>
            <w:r>
              <w:t xml:space="preserve"> (Mode line must show MANUAL). Verify Section 5.3’s Event Tick chain — On Value Changed alone is NOT enough.</w:t>
            </w:r>
          </w:p>
        </w:tc>
      </w:tr>
      <w:tr>
        <w:tc>
          <w:tcPr>
            <w:tcW w:type="dxa" w:w="29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Cannot click the sliders at all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mouse cursor / wrong input mode</w:t>
            </w:r>
          </w:p>
        </w:tc>
        <w:tc>
          <w:tcPr>
            <w:tcW w:type="dxa" w:w="32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Section 6.2: Set Show Mouse Cursor + Set Input Mode Game and UI on show. </w:t>
            </w:r>
          </w:p>
        </w:tc>
      </w:tr>
      <w:tr>
        <w:tc>
          <w:tcPr>
            <w:tcW w:type="dxa" w:w="29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Ship starts driving itself after touching a slider once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That is by design — dashboard control latches</w:t>
            </w:r>
          </w:p>
        </w:tc>
        <w:tc>
          <w:tcPr>
            <w:tcW w:type="dxa" w:w="32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IsDashboardControlActive</w:t>
            </w:r>
            <w:r>
              <w:t xml:space="preserve"> stays true once touched; center the sliders (0) to stop, or restart PIE to reset the latch.</w:t>
            </w:r>
          </w:p>
        </w:tc>
      </w:tr>
      <w:tr>
        <w:tc>
          <w:tcPr>
            <w:tcW w:type="dxa" w:w="29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Widget invisible after Play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Started Collapsed (by design) or ZOrder buried</w:t>
            </w:r>
          </w:p>
        </w:tc>
        <w:tc>
          <w:tcPr>
            <w:tcW w:type="dxa" w:w="32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Press </w:t>
            </w:r>
            <w:r>
              <w:rPr>
                <w:b/>
                <w:bCs/>
              </w:rPr>
              <w:t xml:space="preserve">B</w:t>
            </w:r>
            <w:r>
              <w:t xml:space="preserve">. If still hidden, check Add to Viewport ZOrder = 10 and the BeginPlay chain actually executes (put a Print String on it).</w:t>
            </w:r>
          </w:p>
        </w:tc>
      </w:tr>
      <w:tr>
        <w:tc>
          <w:tcPr>
            <w:tcW w:type="dxa" w:w="29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Values freeze mid-run, title turns amber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Python bridge stale (listener stopped / PIE outlived the run)</w:t>
            </w:r>
          </w:p>
        </w:tc>
        <w:tc>
          <w:tcPr>
            <w:tcW w:type="dxa" w:w="32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That is the KI-020/stale-hold behavior working. Restart the listener; the canonical listener re-accepts (KI-017), no editor restart needed.</w:t>
            </w:r>
          </w:p>
        </w:tc>
      </w:tr>
      <w:tr>
        <w:tc>
          <w:tcPr>
            <w:tcW w:type="dxa" w:w="29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Editor crashes using right-click asset menus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KI-013 (menu crash)</w:t>
            </w:r>
          </w:p>
        </w:tc>
        <w:tc>
          <w:tcPr>
            <w:tcW w:type="dxa" w:w="32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 assets via script or the Add button path given here — avoid the right-click New Asset menus this build is known to crash on.</w:t>
            </w:r>
          </w:p>
        </w:tc>
      </w:tr>
      <w:tr>
        <w:tc>
          <w:tcPr>
            <w:tcW w:type="dxa" w:w="29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 overlaps / clips at 1280×720 preview</w:t>
            </w:r>
          </w:p>
        </w:tc>
        <w:tc>
          <w:tcPr>
            <w:tcW w:type="dxa" w:w="3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Fixed font sizes vs small preview</w:t>
            </w:r>
          </w:p>
        </w:tc>
        <w:tc>
          <w:tcPr>
            <w:tcW w:type="dxa" w:w="326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Design at Screen Size ▸ 1080p (Fill Screen). DPI scale handles the rest; keep fonts ≤18–22 for value lines.</w:t>
            </w:r>
          </w:p>
        </w:tc>
      </w:tr>
    </w:tbl>
    <w:p>
      <w:pPr>
        <w:pStyle w:val="Heading1"/>
      </w:pPr>
      <w:r>
        <w:t xml:space="preserve">10. Appendix — Complete C++ surface (for reference)</w:t>
      </w:r>
    </w:p>
    <w:p>
      <w:pPr>
        <w:pStyle w:val="Heading2"/>
      </w:pPr>
      <w:r>
        <w:t xml:space="preserve">10.1 The 19 dashboard getters (BlueprintPure, category NaviSense|BridgeDashboard)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GetRudderDeg, GetPortRpm, GetStarboardRpm, GetBowThrusterNorm — actuators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GetHeadingDeg, GetSpeedOverGroundMS, GetYawRateDashDegPerSec, GetRollDeg, GetPitchDeg, GetHeaveM, GetLatDeg, GetLonDeg — sensors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GetMotionModeLabel, GetPlantMode, GetRollingAdvanceM, GetPeakHeadingDeviationDeg — maneuver + IMO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GetTrafficContactCount, GetNearestTrafficRangeM, GetNearestTrafficName — sea state + AIS</w:t>
      </w:r>
    </w:p>
    <w:p>
      <w:pPr>
        <w:pStyle w:val="Heading2"/>
      </w:pPr>
      <w:r>
        <w:t xml:space="preserve">10.2 Control + status entry points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SetHelm(float Rudder01), SetThrottle(float Throttle01), SetBowThruster(float Norm01) — all clamped [-1,1] in C++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IsDashboardControlActive() — latches true on first setter call; gates the Event Tick re-issue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IsBridgeStale() — true when the Python feed stops; use for the amber caution color</w:t>
      </w:r>
    </w:p>
    <w:p>
      <w:pPr>
        <w:pStyle w:val="Heading2"/>
      </w:pPr>
      <w:r>
        <w:t xml:space="preserve">10.3 Related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Documents/NaviSense_BridgeDashboard_Recipe.md</w:t>
      </w:r>
      <w:r>
        <w:t xml:space="preserve"> — the original recipe (theme + panel spec) this guide expands.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Phase5_Systems/09_build_bridge_dashboard.py</w:t>
      </w:r>
      <w:r>
        <w:t xml:space="preserve"> — prints the binding list + theme into the Output Log; created the widget stub.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Development/work_packets/PENDING_EDITOR_GATES.md</w:t>
      </w:r>
      <w:r>
        <w:t xml:space="preserve"> — Step 2 = this dashboard’s acceptance gate G_DASHBOARD_UE.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color w:val="666666"/>
        <w:sz w:val="18"/>
        <w:szCs w:val="18"/>
      </w:rPr>
      <w:t xml:space="preserve">NaviSense Simulator — Bridge Dashboard Complete Build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10"/>
    <w:lvlOverride w:ilvl="0">
      <w:startOverride w:val="1"/>
    </w:lvlOverride>
  </w:num>
  <w:num w:numId="9">
    <w:abstractNumId w:val="11"/>
    <w:lvlOverride w:ilvl="0">
      <w:startOverride w:val="1"/>
    </w:lvlOverride>
  </w:num>
  <w:num w:numId="10">
    <w:abstractNumId w:val="12"/>
    <w:lvlOverride w:ilvl="0">
      <w:startOverride w:val="1"/>
    </w:lvlOverride>
  </w:num>
  <w:num w:numId="11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0B1F3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2026-07-09T03:32:42.162Z</dcterms:created>
  <dcterms:modified xsi:type="dcterms:W3CDTF">2026-07-09T03:32:42.162Z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