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5DAD" w14:textId="14F6CC6F" w:rsidR="00DC3F7D" w:rsidRPr="001142CC" w:rsidRDefault="001142CC" w:rsidP="001142CC">
      <w:pPr>
        <w:jc w:val="center"/>
        <w:rPr>
          <w:b/>
          <w:bCs/>
        </w:rPr>
      </w:pPr>
      <w:proofErr w:type="spellStart"/>
      <w:r w:rsidRPr="001142CC">
        <w:rPr>
          <w:b/>
          <w:bCs/>
        </w:rPr>
        <w:t>GkHebKeyboard</w:t>
      </w:r>
      <w:proofErr w:type="spellEnd"/>
      <w:r w:rsidRPr="001142CC">
        <w:rPr>
          <w:b/>
          <w:bCs/>
        </w:rPr>
        <w:t xml:space="preserve"> - Development Readme</w:t>
      </w:r>
    </w:p>
    <w:p w14:paraId="5B0D814F" w14:textId="30269C60" w:rsidR="001142CC" w:rsidRDefault="001142CC"/>
    <w:p w14:paraId="5449DF32" w14:textId="59A431CF" w:rsidR="001142CC" w:rsidRDefault="001142CC">
      <w:r>
        <w:t>These notes supplement comments in the source code in the hope that it will make some of the development logic clear.</w:t>
      </w:r>
    </w:p>
    <w:p w14:paraId="0B17BCD3" w14:textId="4E95ED1F" w:rsidR="001142CC" w:rsidRPr="001142CC" w:rsidRDefault="001142CC">
      <w:r>
        <w:t xml:space="preserve">Note that </w:t>
      </w:r>
      <w:r>
        <w:rPr>
          <w:i/>
          <w:iCs/>
        </w:rPr>
        <w:t>all</w:t>
      </w:r>
      <w:r>
        <w:t xml:space="preserve"> characters are created in Unicode and the processing has been constrained by what is or is not available in the Unicode representations of Greek and Hebrew.</w:t>
      </w:r>
    </w:p>
    <w:p w14:paraId="040D4369" w14:textId="68B694E1" w:rsidR="001142CC" w:rsidRDefault="001142CC">
      <w:r>
        <w:rPr>
          <w:b/>
          <w:bCs/>
        </w:rPr>
        <w:t>Handling Greek Characters</w:t>
      </w:r>
    </w:p>
    <w:p w14:paraId="3F7A6BAE" w14:textId="66A249B7" w:rsidR="001142CC" w:rsidRDefault="001142CC">
      <w:r>
        <w:t>Standard (simple) Greek characters are found in the Unicode block 0x0384 to 0x03</w:t>
      </w:r>
      <w:proofErr w:type="gramStart"/>
      <w:r>
        <w:t xml:space="preserve">EC.  </w:t>
      </w:r>
      <w:proofErr w:type="gramEnd"/>
      <w:r>
        <w:t>(We have also used the digamma characters in 0x03DC and 0x03DD.)  The bulk of these characters are simple letters of the alphabet (both majuscule and miniscule)</w:t>
      </w:r>
      <w:proofErr w:type="gramStart"/>
      <w:r>
        <w:t xml:space="preserve">.  </w:t>
      </w:r>
      <w:proofErr w:type="gramEnd"/>
      <w:r>
        <w:t>We shall refer to these as “base characters”</w:t>
      </w:r>
      <w:proofErr w:type="gramStart"/>
      <w:r>
        <w:t xml:space="preserve">.  </w:t>
      </w:r>
      <w:proofErr w:type="gramEnd"/>
      <w:r>
        <w:t>There are a few additional characters (such as characters with diaereses)</w:t>
      </w:r>
      <w:proofErr w:type="gramStart"/>
      <w:r>
        <w:t xml:space="preserve">.  </w:t>
      </w:r>
      <w:proofErr w:type="gramEnd"/>
      <w:r>
        <w:t>Some characters are replicated in the later block (described below</w:t>
      </w:r>
      <w:proofErr w:type="gramStart"/>
      <w:r>
        <w:t>)</w:t>
      </w:r>
      <w:proofErr w:type="gramEnd"/>
      <w:r>
        <w:t xml:space="preserve"> and we have generally used those later characters.</w:t>
      </w:r>
    </w:p>
    <w:p w14:paraId="7AF2DFB2" w14:textId="165AB3B8" w:rsidR="001142CC" w:rsidRDefault="001142CC">
      <w:r>
        <w:t xml:space="preserve">Classical Greek are generally represented with “furniture”: breathings (rough and smooth), accents (using common terms, grave, </w:t>
      </w:r>
      <w:proofErr w:type="gramStart"/>
      <w:r>
        <w:t>acute</w:t>
      </w:r>
      <w:proofErr w:type="gramEnd"/>
      <w:r>
        <w:t xml:space="preserve"> and circumflex),</w:t>
      </w:r>
      <w:r w:rsidR="00E31388">
        <w:t xml:space="preserve"> iota subscript,</w:t>
      </w:r>
      <w:r>
        <w:t xml:space="preserve"> diaeresis (</w:t>
      </w:r>
      <w:r w:rsidR="00E31388">
        <w:t>somewhat like an umlaut) and a few other adornments.  These are separate, discrete characters and this fact has determined the processing of Greek text.</w:t>
      </w:r>
    </w:p>
    <w:p w14:paraId="30AD5A0F" w14:textId="39651B80" w:rsidR="00E31388" w:rsidRDefault="00E31388">
      <w:r>
        <w:t>Let us explain</w:t>
      </w:r>
      <w:proofErr w:type="gramStart"/>
      <w:r>
        <w:t xml:space="preserve">.  </w:t>
      </w:r>
      <w:proofErr w:type="gramEnd"/>
      <w:r>
        <w:t>If a word begins with a single vowel, in classical Greek that vowel must have either a rough breathing or a smooth breathing</w:t>
      </w:r>
      <w:proofErr w:type="gramStart"/>
      <w:r>
        <w:t xml:space="preserve">.  </w:t>
      </w:r>
      <w:proofErr w:type="gramEnd"/>
      <w:r>
        <w:t>For simplicity, let’s assume that the initial vowel is an alpha (</w:t>
      </w:r>
      <w:r w:rsidRPr="00E31388">
        <w:t>α</w:t>
      </w:r>
      <w:r>
        <w:t>)</w:t>
      </w:r>
      <w:proofErr w:type="gramStart"/>
      <w:r>
        <w:t xml:space="preserve">.  </w:t>
      </w:r>
      <w:proofErr w:type="gramEnd"/>
      <w:r>
        <w:t>The user will type this and then type the key for a smooth breathing (say)</w:t>
      </w:r>
      <w:proofErr w:type="gramStart"/>
      <w:r>
        <w:t xml:space="preserve">.  </w:t>
      </w:r>
      <w:proofErr w:type="gramEnd"/>
      <w:r>
        <w:t>This must replace the character, alpha, with an alpha plus a smooth breathing (</w:t>
      </w:r>
      <w:r w:rsidRPr="00E31388">
        <w:t>ἀ</w:t>
      </w:r>
      <w:r>
        <w:t>)</w:t>
      </w:r>
      <w:proofErr w:type="gramStart"/>
      <w:r>
        <w:t xml:space="preserve">.  </w:t>
      </w:r>
      <w:proofErr w:type="gramEnd"/>
      <w:r>
        <w:t>If the user subsequently types an acute accent, the character must be changed again to have both the smooth breathing and the accent (</w:t>
      </w:r>
      <w:r w:rsidR="002A5463" w:rsidRPr="002A5463">
        <w:t>ἄ</w:t>
      </w:r>
      <w:r w:rsidR="002A5463">
        <w:t>)</w:t>
      </w:r>
      <w:proofErr w:type="gramStart"/>
      <w:r w:rsidR="002A5463">
        <w:t xml:space="preserve">.  </w:t>
      </w:r>
      <w:proofErr w:type="gramEnd"/>
      <w:r w:rsidR="002A5463">
        <w:t>All the Greek processing is to enable this kind of substitution seamlessly.</w:t>
      </w:r>
    </w:p>
    <w:p w14:paraId="76DCD011" w14:textId="6D8BA26C" w:rsidR="002A5463" w:rsidRDefault="002A5463">
      <w:r>
        <w:rPr>
          <w:b/>
          <w:bCs/>
        </w:rPr>
        <w:t>Handling Hebrew Characters</w:t>
      </w:r>
    </w:p>
    <w:p w14:paraId="20E2EE9D" w14:textId="4D93A978" w:rsidR="002A5463" w:rsidRDefault="002A5463">
      <w:r>
        <w:t>The situation with Hebrew is completely different</w:t>
      </w:r>
      <w:proofErr w:type="gramStart"/>
      <w:r>
        <w:t xml:space="preserve">.  </w:t>
      </w:r>
      <w:proofErr w:type="gramEnd"/>
      <w:r>
        <w:t>Here, the consonants for the “base characters” while vowels are added above and below these consonants</w:t>
      </w:r>
      <w:proofErr w:type="gramStart"/>
      <w:r>
        <w:t xml:space="preserve">.  </w:t>
      </w:r>
      <w:proofErr w:type="gramEnd"/>
      <w:r>
        <w:t>However, the Unicode consortium has provided vowels as “Unicode combining characters”</w:t>
      </w:r>
      <w:proofErr w:type="gramStart"/>
      <w:r>
        <w:t xml:space="preserve">.  </w:t>
      </w:r>
      <w:proofErr w:type="gramEnd"/>
      <w:r>
        <w:t>Thus, an aleph followed by a long a is two Unicode characters but are displayed as a single unit (</w:t>
      </w:r>
      <w:r w:rsidRPr="002A5463">
        <w:rPr>
          <w:sz w:val="36"/>
          <w:szCs w:val="36"/>
        </w:rPr>
        <w:t>אָ</w:t>
      </w:r>
      <w:r>
        <w:t>)</w:t>
      </w:r>
      <w:proofErr w:type="gramStart"/>
      <w:r>
        <w:t xml:space="preserve">.  </w:t>
      </w:r>
      <w:proofErr w:type="gramEnd"/>
      <w:r>
        <w:t xml:space="preserve">This is also true of dagesh and </w:t>
      </w:r>
      <w:r w:rsidR="001971F4">
        <w:t>accents.</w:t>
      </w:r>
    </w:p>
    <w:p w14:paraId="34D93FFA" w14:textId="6F76CF33" w:rsidR="001971F4" w:rsidRPr="002A5463" w:rsidRDefault="001971F4">
      <w:r>
        <w:t>Of course, remember also that Hebrew characters work from right to left and that this can cause problems when inserting them into left-to-right text.</w:t>
      </w:r>
    </w:p>
    <w:sectPr w:rsidR="001971F4" w:rsidRPr="002A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CC"/>
    <w:rsid w:val="001142CC"/>
    <w:rsid w:val="001971F4"/>
    <w:rsid w:val="002A5463"/>
    <w:rsid w:val="00DC3F7D"/>
    <w:rsid w:val="00E3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372D"/>
  <w15:chartTrackingRefBased/>
  <w15:docId w15:val="{97A34DDD-B09E-453F-BD2B-AF2A1C8E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Clark</dc:creator>
  <cp:keywords/>
  <dc:description/>
  <cp:lastModifiedBy>Leonard Clark</cp:lastModifiedBy>
  <cp:revision>1</cp:revision>
  <dcterms:created xsi:type="dcterms:W3CDTF">2021-11-10T10:42:00Z</dcterms:created>
  <dcterms:modified xsi:type="dcterms:W3CDTF">2021-11-10T11:15:00Z</dcterms:modified>
</cp:coreProperties>
</file>