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Статистический</w:t>
      </w:r>
      <w:r>
        <w:t xml:space="preserve"> </w:t>
      </w:r>
      <w:r>
        <w:t xml:space="preserve">отчет</w:t>
      </w:r>
    </w:p>
    <w:p>
      <w:pPr>
        <w:pStyle w:val="Subtitle"/>
      </w:pPr>
      <w:r>
        <w:t xml:space="preserve">Проспективное,</w:t>
      </w:r>
      <w:r>
        <w:t xml:space="preserve"> </w:t>
      </w:r>
      <w:r>
        <w:t xml:space="preserve">многоцентровое,</w:t>
      </w:r>
      <w:r>
        <w:t xml:space="preserve"> </w:t>
      </w:r>
      <w:r>
        <w:t xml:space="preserve">двойное</w:t>
      </w:r>
      <w:r>
        <w:t xml:space="preserve"> </w:t>
      </w:r>
      <w:r>
        <w:t xml:space="preserve">слепое,</w:t>
      </w:r>
      <w:r>
        <w:t xml:space="preserve"> </w:t>
      </w:r>
      <w:r>
        <w:t xml:space="preserve">плацебо-контролируемое</w:t>
      </w:r>
      <w:r>
        <w:t xml:space="preserve"> </w:t>
      </w:r>
      <w:r>
        <w:t xml:space="preserve">рандомизированное</w:t>
      </w:r>
      <w:r>
        <w:t xml:space="preserve"> </w:t>
      </w:r>
      <w:r>
        <w:t xml:space="preserve">клиническое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параллельных</w:t>
      </w:r>
      <w:r>
        <w:t xml:space="preserve"> </w:t>
      </w:r>
      <w:r>
        <w:t xml:space="preserve">группах,</w:t>
      </w:r>
      <w:r>
        <w:t xml:space="preserve"> </w:t>
      </w:r>
      <w:r>
        <w:t xml:space="preserve">по</w:t>
      </w:r>
      <w:r>
        <w:t xml:space="preserve"> </w:t>
      </w:r>
      <w:r>
        <w:t xml:space="preserve">сравнительной</w:t>
      </w:r>
      <w:r>
        <w:t xml:space="preserve"> </w:t>
      </w:r>
      <w:r>
        <w:t xml:space="preserve">оценке,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и</w:t>
      </w:r>
      <w:r>
        <w:t xml:space="preserve"> </w:t>
      </w:r>
      <w:r>
        <w:t xml:space="preserve">безопасности</w:t>
      </w:r>
      <w:r>
        <w:t xml:space="preserve"> </w:t>
      </w:r>
      <w:r>
        <w:t xml:space="preserve">препарата</w:t>
      </w:r>
      <w:r>
        <w:t xml:space="preserve"> </w:t>
      </w:r>
      <w:r>
        <w:t xml:space="preserve">Malagueta</w:t>
      </w:r>
      <w:r>
        <w:t xml:space="preserve"> </w:t>
      </w:r>
      <w:r>
        <w:t xml:space="preserve">(Capsicum</w:t>
      </w:r>
      <w:r>
        <w:t xml:space="preserve"> </w:t>
      </w:r>
      <w:r>
        <w:t xml:space="preserve">frutescens</w:t>
      </w:r>
      <w:r>
        <w:t xml:space="preserve"> </w:t>
      </w:r>
      <w:r>
        <w:t xml:space="preserve">L.),</w:t>
      </w:r>
      <w:r>
        <w:t xml:space="preserve"> </w:t>
      </w:r>
      <w:r>
        <w:t xml:space="preserve">капли</w:t>
      </w:r>
      <w:r>
        <w:t xml:space="preserve"> </w:t>
      </w:r>
      <w:r>
        <w:t xml:space="preserve">гомеопатические</w:t>
      </w:r>
      <w:r>
        <w:t xml:space="preserve"> </w:t>
      </w:r>
      <w:r>
        <w:t xml:space="preserve">при</w:t>
      </w:r>
      <w:r>
        <w:t xml:space="preserve"> </w:t>
      </w:r>
      <w:r>
        <w:t xml:space="preserve">лечении</w:t>
      </w:r>
      <w:r>
        <w:t xml:space="preserve"> </w:t>
      </w:r>
      <w:r>
        <w:t xml:space="preserve">приливов</w:t>
      </w:r>
      <w:r>
        <w:t xml:space="preserve"> </w:t>
      </w:r>
      <w:r>
        <w:t xml:space="preserve">у</w:t>
      </w:r>
      <w:r>
        <w:t xml:space="preserve"> </w:t>
      </w:r>
      <w:r>
        <w:t xml:space="preserve">женщин</w:t>
      </w:r>
      <w:r>
        <w:t xml:space="preserve"> </w:t>
      </w:r>
      <w:r>
        <w:t xml:space="preserve">в</w:t>
      </w:r>
      <w:r>
        <w:t xml:space="preserve"> </w:t>
      </w:r>
      <w:r>
        <w:t xml:space="preserve">период</w:t>
      </w:r>
      <w:r>
        <w:t xml:space="preserve"> </w:t>
      </w:r>
      <w:r>
        <w:t xml:space="preserve">менопаузы.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Бердинских,</w:t>
      </w:r>
      <w:r>
        <w:t xml:space="preserve"> </w:t>
      </w:r>
      <w:r>
        <w:t xml:space="preserve">Медер</w:t>
      </w:r>
      <w:r>
        <w:t xml:space="preserve"> </w:t>
      </w:r>
      <w:r>
        <w:t xml:space="preserve">Иманалиев,</w:t>
      </w:r>
      <w:r>
        <w:t xml:space="preserve"> </w:t>
      </w:r>
      <w:r>
        <w:t xml:space="preserve">Елена</w:t>
      </w:r>
      <w:r>
        <w:t xml:space="preserve"> </w:t>
      </w:r>
      <w:r>
        <w:t xml:space="preserve">Марочкина,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Потамошнева</w:t>
      </w:r>
    </w:p>
    <w:p>
      <w:pPr>
        <w:pStyle w:val="Date"/>
      </w:pPr>
      <w:r>
        <w:t xml:space="preserve">2025-01-19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2" w:name="демографичесие-показатели"/>
    <w:p>
      <w:pPr>
        <w:pStyle w:val="Heading1"/>
      </w:pPr>
      <w:r>
        <w:t xml:space="preserve">1. Демографичесие показатели</w:t>
      </w:r>
    </w:p>
    <w:bookmarkStart w:id="20" w:name="распределение-пациентов-по-возрасту"/>
    <w:p>
      <w:pPr>
        <w:pStyle w:val="Heading2"/>
      </w:pPr>
      <w:r>
        <w:t xml:space="preserve">1.1. Распределение пациентов по возрасту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Препарат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 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49.84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45 - 55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49.36 - 50.31</w:t>
            </w:r>
          </w:p>
        </w:tc>
      </w:tr>
      <w:tr>
        <w:trPr>
          <w:trHeight w:val="614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body13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49.87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4" w:hRule="auto"/>
        </w:trPr>
        body15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</w:tr>
      <w:tr>
        <w:trPr>
          <w:trHeight w:val="614" w:hRule="auto"/>
        </w:trPr>
        body16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45 - 54</w:t>
            </w:r>
          </w:p>
        </w:tc>
      </w:tr>
      <w:tr>
        <w:trPr>
          <w:trHeight w:val="614" w:hRule="auto"/>
        </w:trPr>
        body17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14" w:hRule="auto"/>
        </w:trPr>
        body19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614" w:hRule="auto"/>
        </w:trPr>
        body20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49.41 - 50.33</w:t>
            </w:r>
          </w:p>
        </w:tc>
      </w:tr>
    </w:tbl>
    <w:p>
      <w:r>
        <w:br w:type="page"/>
      </w:r>
    </w:p>
    <w:bookmarkEnd w:id="20"/>
    <w:bookmarkStart w:id="21" w:name="распределение-пациентов-по-полу"/>
    <w:p>
      <w:pPr>
        <w:pStyle w:val="Heading2"/>
      </w:pPr>
      <w:r>
        <w:t xml:space="preserve">1.2. Распределение пациентов по полу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Препарат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bookmarkEnd w:id="21"/>
    <w:bookmarkEnd w:id="22"/>
    <w:bookmarkStart w:id="24" w:name="клинический-анализ-крови"/>
    <w:p>
      <w:pPr>
        <w:pStyle w:val="Heading1"/>
      </w:pPr>
      <w:r>
        <w:t xml:space="preserve">2. Клинический анализ крови</w:t>
      </w:r>
    </w:p>
    <w:bookmarkStart w:id="23" w:name="визит-1-и-2"/>
    <w:p>
      <w:pPr>
        <w:pStyle w:val="Heading2"/>
      </w:pPr>
      <w:r>
        <w:t xml:space="preserve">2.1. Визит 1 и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Препарат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Показатель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49.31%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50.69%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Гематокрит,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66.84%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33.16%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Гемоглобин, г/л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Лейкоциты,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99.31%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0.69%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Лимфоциты,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98.45%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1.55%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Моноциты,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50.52%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49.48%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Нейтрофилы,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Тромбоциты,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98.11%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1.89%</w:t>
            </w:r>
          </w:p>
        </w:tc>
      </w:tr>
      <w:tr>
        <w:trPr>
          <w:trHeight w:val="618" w:hRule="auto"/>
        </w:trPr>
        body15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98.45%</w:t>
            </w:r>
          </w:p>
        </w:tc>
      </w:tr>
      <w:tr>
        <w:trPr>
          <w:trHeight w:val="618" w:hRule="auto"/>
        </w:trPr>
        body16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1.55%</w:t>
            </w:r>
          </w:p>
        </w:tc>
      </w:tr>
      <w:tr>
        <w:trPr>
          <w:trHeight w:val="618" w:hRule="auto"/>
        </w:trPr>
        body17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Эритроциты, *10^12/л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78.18%</w:t>
            </w:r>
          </w:p>
        </w:tc>
      </w:tr>
      <w:tr>
        <w:trPr>
          <w:trHeight w:val="618" w:hRule="auto"/>
        </w:trPr>
        body18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21.82%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46.91%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53.09%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Гематокрит,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68.38%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31.62%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Гемоглобин, г/л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Жизненно-важные показатели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99.14%</w:t>
            </w: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0.86%</w:t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Лейкоциты,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99.31%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0.69%</w:t>
            </w: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Лимфоциты,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98.28%</w:t>
            </w: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1.72%</w:t>
            </w: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Моноциты,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48.11%</w:t>
            </w: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51.89%</w:t>
            </w: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Нейтрофилы,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Тромбоциты,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98.63%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1.37%</w:t>
            </w:r>
          </w:p>
        </w:tc>
      </w:tr>
      <w:tr>
        <w:trPr>
          <w:trHeight w:val="618" w:hRule="auto"/>
        </w:trPr>
        body35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97.59%</w:t>
            </w:r>
          </w:p>
        </w:tc>
      </w:tr>
      <w:tr>
        <w:trPr>
          <w:trHeight w:val="618" w:hRule="auto"/>
        </w:trPr>
        body36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2.41%</w:t>
            </w:r>
          </w:p>
        </w:tc>
      </w:tr>
      <w:tr>
        <w:trPr>
          <w:trHeight w:val="618" w:hRule="auto"/>
        </w:trPr>
        body37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Эритроциты, *10^12/л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80.24%</w:t>
            </w:r>
          </w:p>
        </w:tc>
      </w:tr>
      <w:tr>
        <w:trPr>
          <w:trHeight w:val="618" w:hRule="auto"/>
        </w:trPr>
        body38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19.76%</w:t>
            </w:r>
          </w:p>
        </w:tc>
      </w:tr>
      <w:tr>
        <w:trPr>
          <w:trHeight w:val="614" w:hRule="auto"/>
        </w:trPr>
        body39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52.58%</w:t>
            </w:r>
          </w:p>
        </w:tc>
      </w:tr>
      <w:tr>
        <w:trPr>
          <w:trHeight w:val="614" w:hRule="auto"/>
        </w:trPr>
        body40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47.42%</w:t>
            </w:r>
          </w:p>
        </w:tc>
      </w:tr>
      <w:tr>
        <w:trPr>
          <w:trHeight w:val="614" w:hRule="auto"/>
        </w:trPr>
        body41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Гематокрит,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69.42%</w:t>
            </w:r>
          </w:p>
        </w:tc>
      </w:tr>
      <w:tr>
        <w:trPr>
          <w:trHeight w:val="614" w:hRule="auto"/>
        </w:trPr>
        body42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30.58%</w:t>
            </w:r>
          </w:p>
        </w:tc>
      </w:tr>
      <w:tr>
        <w:trPr>
          <w:trHeight w:val="614" w:hRule="auto"/>
        </w:trPr>
        body43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Гемоглобин, г/л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4" w:hRule="auto"/>
        </w:trPr>
        body44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Лейкоциты,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99.14%</w:t>
            </w:r>
          </w:p>
        </w:tc>
      </w:tr>
      <w:tr>
        <w:trPr>
          <w:trHeight w:val="603" w:hRule="auto"/>
        </w:trPr>
        body45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0.86%</w:t>
            </w:r>
          </w:p>
        </w:tc>
      </w:tr>
      <w:tr>
        <w:trPr>
          <w:trHeight w:val="614" w:hRule="auto"/>
        </w:trPr>
        body46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Лимфоциты,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98.97%</w:t>
            </w:r>
          </w:p>
        </w:tc>
      </w:tr>
      <w:tr>
        <w:trPr>
          <w:trHeight w:val="614" w:hRule="auto"/>
        </w:trPr>
        body47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1.03%</w:t>
            </w:r>
          </w:p>
        </w:tc>
      </w:tr>
      <w:tr>
        <w:trPr>
          <w:trHeight w:val="614" w:hRule="auto"/>
        </w:trPr>
        body48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Моноциты,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51.2%</w:t>
            </w:r>
          </w:p>
        </w:tc>
      </w:tr>
      <w:tr>
        <w:trPr>
          <w:trHeight w:val="601" w:hRule="auto"/>
        </w:trPr>
        body49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48.8%</w:t>
            </w:r>
          </w:p>
        </w:tc>
      </w:tr>
      <w:tr>
        <w:trPr>
          <w:trHeight w:val="616" w:hRule="auto"/>
        </w:trPr>
        body50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Нейтрофилы,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99.66%</w:t>
            </w:r>
          </w:p>
        </w:tc>
      </w:tr>
      <w:tr>
        <w:trPr>
          <w:trHeight w:val="616" w:hRule="auto"/>
        </w:trPr>
        body51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0.34%</w:t>
            </w:r>
          </w:p>
        </w:tc>
      </w:tr>
      <w:tr>
        <w:trPr>
          <w:trHeight w:val="615" w:hRule="auto"/>
        </w:trPr>
        body52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Тромбоциты,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98.97%</w:t>
            </w:r>
          </w:p>
        </w:tc>
      </w:tr>
      <w:tr>
        <w:trPr>
          <w:trHeight w:val="615" w:hRule="auto"/>
        </w:trPr>
        body53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1.03%</w:t>
            </w:r>
          </w:p>
        </w:tc>
      </w:tr>
      <w:tr>
        <w:trPr>
          <w:trHeight w:val="618" w:hRule="auto"/>
        </w:trPr>
        body54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98.45%</w:t>
            </w:r>
          </w:p>
        </w:tc>
      </w:tr>
      <w:tr>
        <w:trPr>
          <w:trHeight w:val="618" w:hRule="auto"/>
        </w:trPr>
        body55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1.55%</w:t>
            </w:r>
          </w:p>
        </w:tc>
      </w:tr>
      <w:tr>
        <w:trPr>
          <w:trHeight w:val="618" w:hRule="auto"/>
        </w:trPr>
        body56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Эритроциты, *10^12/л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78.01%</w:t>
            </w:r>
          </w:p>
        </w:tc>
      </w:tr>
      <w:tr>
        <w:trPr>
          <w:trHeight w:val="618" w:hRule="auto"/>
        </w:trPr>
        body57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21.99%</w:t>
            </w:r>
          </w:p>
        </w:tc>
      </w:tr>
      <w:tr>
        <w:trPr>
          <w:trHeight w:val="614" w:hRule="auto"/>
        </w:trPr>
        body58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47.59%</w:t>
            </w:r>
          </w:p>
        </w:tc>
      </w:tr>
      <w:tr>
        <w:trPr>
          <w:trHeight w:val="614" w:hRule="auto"/>
        </w:trPr>
        body59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52.41%</w:t>
            </w:r>
          </w:p>
        </w:tc>
      </w:tr>
      <w:tr>
        <w:trPr>
          <w:trHeight w:val="614" w:hRule="auto"/>
        </w:trPr>
        body60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Гематокрит,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69.07%</w:t>
            </w:r>
          </w:p>
        </w:tc>
      </w:tr>
      <w:tr>
        <w:trPr>
          <w:trHeight w:val="614" w:hRule="auto"/>
        </w:trPr>
        body61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30.93%</w:t>
            </w:r>
          </w:p>
        </w:tc>
      </w:tr>
      <w:tr>
        <w:trPr>
          <w:trHeight w:val="614" w:hRule="auto"/>
        </w:trPr>
        body62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Гемоглобин, г/л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4" w:hRule="auto"/>
        </w:trPr>
        body63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Жизненно-важные показатели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98.97%</w:t>
            </w:r>
          </w:p>
        </w:tc>
      </w:tr>
      <w:tr>
        <w:trPr>
          <w:trHeight w:val="598" w:hRule="auto"/>
        </w:trPr>
        body64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1.03%</w:t>
            </w:r>
          </w:p>
        </w:tc>
      </w:tr>
      <w:tr>
        <w:trPr>
          <w:trHeight w:val="614" w:hRule="auto"/>
        </w:trPr>
        body65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Лейкоциты,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99.14%</w:t>
            </w:r>
          </w:p>
        </w:tc>
      </w:tr>
      <w:tr>
        <w:trPr>
          <w:trHeight w:val="603" w:hRule="auto"/>
        </w:trPr>
        body66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0.86%</w:t>
            </w:r>
          </w:p>
        </w:tc>
      </w:tr>
      <w:tr>
        <w:trPr>
          <w:trHeight w:val="614" w:hRule="auto"/>
        </w:trPr>
        body67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Лимфоциты,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98.97%</w:t>
            </w:r>
          </w:p>
        </w:tc>
      </w:tr>
      <w:tr>
        <w:trPr>
          <w:trHeight w:val="614" w:hRule="auto"/>
        </w:trPr>
        body68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1.03%</w:t>
            </w:r>
          </w:p>
        </w:tc>
      </w:tr>
      <w:tr>
        <w:trPr>
          <w:trHeight w:val="614" w:hRule="auto"/>
        </w:trPr>
        body69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Моноциты,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48.8%</w:t>
            </w:r>
          </w:p>
        </w:tc>
      </w:tr>
      <w:tr>
        <w:trPr>
          <w:trHeight w:val="601" w:hRule="auto"/>
        </w:trPr>
        body70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51.2%</w:t>
            </w:r>
          </w:p>
        </w:tc>
      </w:tr>
      <w:tr>
        <w:trPr>
          <w:trHeight w:val="616" w:hRule="auto"/>
        </w:trPr>
        body71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Нейтрофилы,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99.66%</w:t>
            </w:r>
          </w:p>
        </w:tc>
      </w:tr>
      <w:tr>
        <w:trPr>
          <w:trHeight w:val="616" w:hRule="auto"/>
        </w:trPr>
        body72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0.34%</w:t>
            </w:r>
          </w:p>
        </w:tc>
      </w:tr>
      <w:tr>
        <w:trPr>
          <w:trHeight w:val="615" w:hRule="auto"/>
        </w:trPr>
        body73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Тромбоциты,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98.28%</w:t>
            </w:r>
          </w:p>
        </w:tc>
      </w:tr>
      <w:tr>
        <w:trPr>
          <w:trHeight w:val="615" w:hRule="auto"/>
        </w:trPr>
        body74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1.72%</w:t>
            </w:r>
          </w:p>
        </w:tc>
      </w:tr>
      <w:tr>
        <w:trPr>
          <w:trHeight w:val="618" w:hRule="auto"/>
        </w:trPr>
        body75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Эозинофилы, *10^9/л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98.28%</w:t>
            </w:r>
          </w:p>
        </w:tc>
      </w:tr>
      <w:tr>
        <w:trPr>
          <w:trHeight w:val="618" w:hRule="auto"/>
        </w:trPr>
        body76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1.72%</w:t>
            </w:r>
          </w:p>
        </w:tc>
      </w:tr>
      <w:tr>
        <w:trPr>
          <w:trHeight w:val="618" w:hRule="auto"/>
        </w:trPr>
        body77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Эритроциты, *10^12/л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79.9%</w:t>
            </w:r>
          </w:p>
        </w:tc>
      </w:tr>
      <w:tr>
        <w:trPr>
          <w:trHeight w:val="618" w:hRule="auto"/>
        </w:trPr>
        body78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</w:tr>
    </w:tbl>
    <w:p>
      <w:r>
        <w:br w:type="page"/>
      </w:r>
    </w:p>
    <w:bookmarkEnd w:id="23"/>
    <w:bookmarkEnd w:id="24"/>
    <w:bookmarkStart w:id="25" w:name="экг"/>
    <w:p>
      <w:pPr>
        <w:pStyle w:val="Heading1"/>
      </w:pPr>
      <w:r>
        <w:t xml:space="preserve">3. ЭКГ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Препарат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Показатель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ЭКГ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98.97%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1.03%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98.45%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1.55%</w:t>
            </w:r>
          </w:p>
        </w:tc>
      </w:tr>
      <w:tr>
        <w:trPr>
          <w:trHeight w:val="614" w:hRule="auto"/>
        </w:trPr>
        body5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98.28%</w:t>
            </w:r>
          </w:p>
        </w:tc>
      </w:tr>
      <w:tr>
        <w:trPr>
          <w:trHeight w:val="598" w:hRule="auto"/>
        </w:trPr>
        body6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1.72%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99.48%</w:t>
            </w:r>
          </w:p>
        </w:tc>
      </w:tr>
      <w:tr>
        <w:trPr>
          <w:trHeight w:val="598" w:hRule="auto"/>
        </w:trPr>
        body8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0.52%</w:t>
            </w:r>
          </w:p>
        </w:tc>
      </w:tr>
    </w:tbl>
    <w:bookmarkEnd w:id="25"/>
    <w:bookmarkStart w:id="26" w:name="оценка-жизненно-важных-показателей"/>
    <w:p>
      <w:pPr>
        <w:pStyle w:val="Heading1"/>
      </w:pPr>
      <w:r>
        <w:t xml:space="preserve">4. Оценка жизненно важных показателей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Препарат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Показатель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Жизненно-важные показатели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99.48%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0.52%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99.14%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0.86%</w:t>
            </w:r>
          </w:p>
        </w:tc>
      </w:tr>
      <w:tr>
        <w:trPr>
          <w:trHeight w:val="614" w:hRule="auto"/>
        </w:trPr>
        body5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98.8%</w:t>
            </w:r>
          </w:p>
        </w:tc>
      </w:tr>
      <w:tr>
        <w:trPr>
          <w:trHeight w:val="598" w:hRule="auto"/>
        </w:trPr>
        body6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98.97%</w:t>
            </w:r>
          </w:p>
        </w:tc>
      </w:tr>
      <w:tr>
        <w:trPr>
          <w:trHeight w:val="598" w:hRule="auto"/>
        </w:trPr>
        body8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1.03%</w:t>
            </w:r>
          </w:p>
        </w:tc>
      </w:tr>
    </w:tbl>
    <w:bookmarkEnd w:id="26"/>
    <w:bookmarkStart w:id="27" w:name="физикальный-осмотр"/>
    <w:p>
      <w:pPr>
        <w:pStyle w:val="Heading1"/>
      </w:pPr>
      <w:r>
        <w:t xml:space="preserve">5. Физикальный осмотр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Препарат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Показатель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Физикальный осмотр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98.45%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1.55%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98.63%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1.37%</w:t>
            </w:r>
          </w:p>
        </w:tc>
      </w:tr>
      <w:tr>
        <w:trPr>
          <w:trHeight w:val="617" w:hRule="auto"/>
        </w:trPr>
        body5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99.14%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0.86%</w:t>
            </w:r>
          </w:p>
        </w:tc>
      </w:tr>
      <w:tr>
        <w:trPr>
          <w:trHeight w:val="617" w:hRule="auto"/>
        </w:trPr>
        body7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98.97%</w:t>
            </w:r>
          </w:p>
        </w:tc>
      </w:tr>
      <w:tr>
        <w:trPr>
          <w:trHeight w:val="617" w:hRule="auto"/>
        </w:trPr>
        body8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Незначительное отклонение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1.03%</w:t>
            </w:r>
          </w:p>
        </w:tc>
      </w:tr>
    </w:tbl>
    <w:bookmarkEnd w:id="27"/>
    <w:bookmarkStart w:id="28" w:name="оценка-эффективности"/>
    <w:p>
      <w:pPr>
        <w:pStyle w:val="Heading1"/>
      </w:pPr>
      <w:r>
        <w:t xml:space="preserve">6. Оценка эффективности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Результаты анализа превосходства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Показатель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62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 Malagueta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</w:tr>
      <w:tr>
        <w:trPr>
          <w:trHeight w:val="618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 значение Плацебо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Средняя разница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Нижняя граница доверительного интервала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Верхняя граница доверительного интервала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Порог превосходства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</w:tr>
      <w:tr>
        <w:trPr>
          <w:trHeight w:val="57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p-значение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Превосходство не подтверждено</w:t>
      </w:r>
      <w:r>
        <w:t xml:space="preserve">:</w:t>
      </w:r>
    </w:p>
    <w:p>
      <w:pPr>
        <w:pStyle w:val="BodyText"/>
      </w:pPr>
      <w:r>
        <w:t xml:space="preserve">Правая граница одностороннего 97.5% доверительного интервала для разницы средних значений между группами составляет 0.25. Это означает, что разница в снижении баллов тяжести приливов между группами препарата Malagueta и плацебо не превышает установленного порога превосходства -1.14, и мы не можем отвергнуть нулевую гипотезу о том, что препарат Malagueta не имеет значимого превосходства над плацебо.</w:t>
      </w:r>
    </w:p>
    <w:bookmarkEnd w:id="28"/>
    <w:bookmarkStart w:id="29" w:name="оценка-безопасности"/>
    <w:p>
      <w:pPr>
        <w:pStyle w:val="Heading1"/>
      </w:pPr>
      <w:r>
        <w:t xml:space="preserve">7. Оценка безопасности</w:t>
      </w:r>
    </w:p>
    <w:p>
      <w:pPr>
        <w:pStyle w:val="FirstParagraph"/>
      </w:pPr>
      <w:r>
        <w:t xml:space="preserve">Оценка безопасности по каждому параметру клинического анализа крови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86"/>
        <w:gridCol w:w="1609"/>
        <w:gridCol w:w="1609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Визит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Показатель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6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Базофилы, *10^9/л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(32.7%)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(32.7%)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616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Гематокрит,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(19.5%)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(19.3%)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616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Лейкоциты, *10^9/л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616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Лимфоциты, *10^9/л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616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Моноциты, *10^9/л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(31.9%)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(31.9%)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616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Нейтрофилы, *10^9/л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16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Тромбоциты, *10^9/л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618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Эозинофилы, *10^9/л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trHeight w:val="618" w:hRule="auto"/>
        </w:trPr>
        body9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Эритроциты, *10^12/л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(12.2%)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</w:tbl>
    <w:p>
      <w:pPr>
        <w:pStyle w:val="BodyText"/>
      </w:pPr>
      <w:r>
        <w:t xml:space="preserve">Оценка безопасности по суммарному количеству отклонений в клиническом анализе крови.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Препарат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НЯ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НЯ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 (Chi square)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Malagueta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0.7644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Плацебо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0.7644</w:t>
            </w:r>
          </w:p>
        </w:tc>
      </w:tr>
    </w:tbl>
    <w:p>
      <w:pPr>
        <w:pStyle w:val="BodyText"/>
      </w:pPr>
      <w:r>
        <w:t xml:space="preserve">Частота нежелательных явлений (НЯ) в группе</w:t>
      </w:r>
      <w:r>
        <w:t xml:space="preserve"> </w:t>
      </w:r>
      <w:r>
        <w:t xml:space="preserve">“</w:t>
      </w:r>
      <w:r>
        <w:t xml:space="preserve">Malagueta</w:t>
      </w:r>
      <w:r>
        <w:t xml:space="preserve">”</w:t>
      </w:r>
      <w:r>
        <w:t xml:space="preserve"> </w:t>
      </w:r>
      <w:r>
        <w:t xml:space="preserve">составила 15.4% (1,882 случая), а в группе</w:t>
      </w:r>
      <w:r>
        <w:t xml:space="preserve"> </w:t>
      </w:r>
      <w:r>
        <w:t xml:space="preserve">“</w:t>
      </w:r>
      <w:r>
        <w:t xml:space="preserve">Плацебо</w:t>
      </w:r>
      <w:r>
        <w:t xml:space="preserve">”</w:t>
      </w:r>
      <w:r>
        <w:t xml:space="preserve"> </w:t>
      </w:r>
      <w:r>
        <w:t xml:space="preserve">— 14.95% (1,827 случаев). Различия между группами статистически незначимы (p=0.3357), что свидетельствует об отсутствии существенного влияния препарата</w:t>
      </w:r>
      <w:r>
        <w:t xml:space="preserve"> </w:t>
      </w:r>
      <w:r>
        <w:t xml:space="preserve">“</w:t>
      </w:r>
      <w:r>
        <w:t xml:space="preserve">Malagueta</w:t>
      </w:r>
      <w:r>
        <w:t xml:space="preserve">”</w:t>
      </w:r>
      <w:r>
        <w:t xml:space="preserve"> </w:t>
      </w:r>
      <w:r>
        <w:t xml:space="preserve">на частоту НЯ по сравнению с плацебо.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Статистический отчет</dc:title>
  <dc:creator>Евгений Бердинских, Медер Иманалиев, Елена Марочкина, Анастасия Потамошнева</dc:creator>
  <cp:keywords/>
  <dcterms:created xsi:type="dcterms:W3CDTF">2025-01-19T12:47:44Z</dcterms:created>
  <dcterms:modified xsi:type="dcterms:W3CDTF">2025-01-19T12:47:44Z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2025-01-19</vt:lpwstr>
  </property>
  <property fmtid="{D5CDD505-2E9C-101B-9397-08002B2CF9AE}" pid="3" name="output">
    <vt:lpwstr/>
  </property>
  <property fmtid="{D5CDD505-2E9C-101B-9397-08002B2CF9AE}" pid="4" name="subtitle">
    <vt:lpwstr>Проспективное, многоцентровое, двойное слепое, плацебо-контролируемое рандомизированное клиническое исследование в параллельных группах, по сравнительной оценке, эффективности и безопасности препарата Malagueta (Capsicum frutescens L.), капли гомеопатические при лечении приливов у женщин в период менопаузы.</vt:lpwstr>
  </property>
  <property fmtid="{D5CDD505-2E9C-101B-9397-08002B2CF9AE}" pid="5" name="version">
    <vt:lpwstr>1.0</vt:lpwstr>
  </property>
</Properties>
</file>