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2351" w14:textId="77777777" w:rsidR="000C5CDD" w:rsidRPr="00462686" w:rsidRDefault="00B03A9C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62686">
        <w:rPr>
          <w:rFonts w:ascii="Times New Roman" w:hAnsi="Times New Roman" w:cs="Times New Roman"/>
          <w:b/>
          <w:color w:val="auto"/>
          <w:sz w:val="24"/>
          <w:szCs w:val="24"/>
        </w:rPr>
        <w:t>Metodika vyučovacej aktivity</w:t>
      </w:r>
      <w:r w:rsidR="003C7F8E" w:rsidRPr="0046268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/ Príprava na vyučovaciu hodinu</w:t>
      </w:r>
    </w:p>
    <w:p w14:paraId="736990E5" w14:textId="63BD3FC7" w:rsidR="003C43EC" w:rsidRPr="00462686" w:rsidRDefault="003C43EC" w:rsidP="003C43E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62686">
        <w:rPr>
          <w:rFonts w:ascii="Times New Roman" w:hAnsi="Times New Roman" w:cs="Times New Roman"/>
          <w:color w:val="auto"/>
          <w:sz w:val="24"/>
          <w:szCs w:val="24"/>
        </w:rPr>
        <w:t>Vypracoval:</w:t>
      </w:r>
      <w:r w:rsidR="00462686" w:rsidRPr="00462686">
        <w:rPr>
          <w:rFonts w:ascii="Times New Roman" w:hAnsi="Times New Roman" w:cs="Times New Roman"/>
          <w:color w:val="auto"/>
          <w:sz w:val="24"/>
          <w:szCs w:val="24"/>
        </w:rPr>
        <w:t xml:space="preserve"> Mgr. Lena Ondrejičková</w:t>
      </w:r>
    </w:p>
    <w:p w14:paraId="33E8A36B" w14:textId="510FE0EB" w:rsidR="003C43EC" w:rsidRPr="00462686" w:rsidRDefault="003C43EC" w:rsidP="003C43E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62686">
        <w:rPr>
          <w:rFonts w:ascii="Times New Roman" w:hAnsi="Times New Roman" w:cs="Times New Roman"/>
          <w:color w:val="auto"/>
          <w:sz w:val="24"/>
          <w:szCs w:val="24"/>
        </w:rPr>
        <w:t>Dátum spracovania:</w:t>
      </w:r>
      <w:r w:rsidR="00462686" w:rsidRPr="00462686">
        <w:rPr>
          <w:rFonts w:ascii="Times New Roman" w:hAnsi="Times New Roman" w:cs="Times New Roman"/>
          <w:color w:val="auto"/>
          <w:sz w:val="24"/>
          <w:szCs w:val="24"/>
        </w:rPr>
        <w:t xml:space="preserve"> 29.12.2022</w:t>
      </w:r>
    </w:p>
    <w:p w14:paraId="5B70C0F6" w14:textId="77777777" w:rsidR="000C5CDD" w:rsidRPr="00462686" w:rsidRDefault="000C5CDD">
      <w:p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tbl>
      <w:tblPr>
        <w:tblStyle w:val="a"/>
        <w:tblW w:w="9524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856"/>
      </w:tblGrid>
      <w:tr w:rsidR="00462686" w:rsidRPr="00462686" w14:paraId="267D1C81" w14:textId="77777777" w:rsidTr="00144DB1">
        <w:trPr>
          <w:jc w:val="center"/>
        </w:trPr>
        <w:tc>
          <w:tcPr>
            <w:tcW w:w="1668" w:type="dxa"/>
          </w:tcPr>
          <w:p w14:paraId="0FA793FB" w14:textId="77777777" w:rsidR="000C5CDD" w:rsidRPr="00462686" w:rsidRDefault="00B03A9C">
            <w:pPr>
              <w:keepNext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Názov aktivity:                                     </w:t>
            </w:r>
          </w:p>
        </w:tc>
        <w:tc>
          <w:tcPr>
            <w:tcW w:w="7856" w:type="dxa"/>
          </w:tcPr>
          <w:p w14:paraId="2AE4CC44" w14:textId="201CC149" w:rsidR="000C5CDD" w:rsidRPr="00462686" w:rsidRDefault="00462686">
            <w:pPr>
              <w:widowControl w:val="0"/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Inteligentný pr</w:t>
            </w:r>
            <w:r w:rsidR="007D0C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</w:t>
            </w:r>
            <w:r w:rsidRPr="0046268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echod pre chodcov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s ESP32</w:t>
            </w:r>
          </w:p>
        </w:tc>
      </w:tr>
      <w:tr w:rsidR="00462686" w:rsidRPr="00462686" w14:paraId="6B5A9924" w14:textId="77777777" w:rsidTr="00144DB1">
        <w:trPr>
          <w:jc w:val="center"/>
        </w:trPr>
        <w:tc>
          <w:tcPr>
            <w:tcW w:w="1668" w:type="dxa"/>
          </w:tcPr>
          <w:p w14:paraId="28BB4580" w14:textId="77777777" w:rsidR="000C5CDD" w:rsidRPr="00462686" w:rsidRDefault="00B03A9C">
            <w:pPr>
              <w:keepNext/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Tematický celok:</w:t>
            </w:r>
          </w:p>
        </w:tc>
        <w:tc>
          <w:tcPr>
            <w:tcW w:w="7856" w:type="dxa"/>
          </w:tcPr>
          <w:p w14:paraId="336601AA" w14:textId="1622413F" w:rsidR="00FB7F1E" w:rsidRPr="00462686" w:rsidRDefault="00462686" w:rsidP="00FB7F1E">
            <w:pPr>
              <w:spacing w:before="40" w:after="12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sz w:val="24"/>
                <w:szCs w:val="24"/>
              </w:rPr>
              <w:t>Algoritmické riešenie problémov – pomocou nástrojov na interakciu</w:t>
            </w:r>
          </w:p>
        </w:tc>
      </w:tr>
      <w:tr w:rsidR="00462686" w:rsidRPr="00462686" w14:paraId="7ABA06FD" w14:textId="77777777" w:rsidTr="00144DB1">
        <w:trPr>
          <w:jc w:val="center"/>
        </w:trPr>
        <w:tc>
          <w:tcPr>
            <w:tcW w:w="1668" w:type="dxa"/>
          </w:tcPr>
          <w:p w14:paraId="0DB1F7BC" w14:textId="77777777" w:rsidR="000C5CDD" w:rsidRPr="00462686" w:rsidRDefault="00B03A9C">
            <w:pPr>
              <w:keepNext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Cieľová skupina: </w:t>
            </w:r>
          </w:p>
        </w:tc>
        <w:tc>
          <w:tcPr>
            <w:tcW w:w="7856" w:type="dxa"/>
          </w:tcPr>
          <w:p w14:paraId="7F79B24C" w14:textId="6B54A4B7" w:rsidR="000C5CDD" w:rsidRPr="00462686" w:rsidRDefault="00462686">
            <w:pPr>
              <w:spacing w:before="40" w:after="12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8. ročník ZŠ</w:t>
            </w:r>
            <w:r w:rsidR="00B03A9C" w:rsidRPr="0046268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</w:p>
        </w:tc>
      </w:tr>
      <w:tr w:rsidR="00462686" w:rsidRPr="00462686" w14:paraId="0CEC5E16" w14:textId="77777777" w:rsidTr="00144DB1">
        <w:trPr>
          <w:jc w:val="center"/>
        </w:trPr>
        <w:tc>
          <w:tcPr>
            <w:tcW w:w="1668" w:type="dxa"/>
          </w:tcPr>
          <w:p w14:paraId="4DAB2201" w14:textId="77777777" w:rsidR="000C5CDD" w:rsidRPr="00462686" w:rsidRDefault="00B03A9C">
            <w:pPr>
              <w:keepNext/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Čas:</w:t>
            </w:r>
          </w:p>
        </w:tc>
        <w:tc>
          <w:tcPr>
            <w:tcW w:w="7856" w:type="dxa"/>
          </w:tcPr>
          <w:p w14:paraId="39445136" w14:textId="1F575DB2" w:rsidR="000C5CDD" w:rsidRPr="00462686" w:rsidRDefault="00462686">
            <w:pPr>
              <w:spacing w:before="40" w:after="12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2 vyučovacie hodiny</w:t>
            </w:r>
          </w:p>
        </w:tc>
      </w:tr>
      <w:tr w:rsidR="00462686" w:rsidRPr="00462686" w14:paraId="5AABA763" w14:textId="77777777" w:rsidTr="00144DB1">
        <w:trPr>
          <w:jc w:val="center"/>
        </w:trPr>
        <w:tc>
          <w:tcPr>
            <w:tcW w:w="1668" w:type="dxa"/>
          </w:tcPr>
          <w:p w14:paraId="62E220D2" w14:textId="77777777" w:rsidR="000C5CDD" w:rsidRPr="00462686" w:rsidRDefault="00B03A9C">
            <w:pPr>
              <w:keepNext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Ciele:</w:t>
            </w:r>
          </w:p>
        </w:tc>
        <w:tc>
          <w:tcPr>
            <w:tcW w:w="7856" w:type="dxa"/>
          </w:tcPr>
          <w:p w14:paraId="7C156417" w14:textId="77777777" w:rsidR="00860D7F" w:rsidRDefault="00B03A9C" w:rsidP="00C758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Kognitívn</w:t>
            </w:r>
            <w:r w:rsidR="000E3857" w:rsidRPr="004626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</w:t>
            </w:r>
            <w:r w:rsidR="00DC4FB2" w:rsidRPr="004626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:</w:t>
            </w:r>
            <w:r w:rsidRPr="004626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71F80B54" w14:textId="3FADA957" w:rsidR="009B5991" w:rsidRDefault="00860D7F" w:rsidP="00C75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B5991">
              <w:rPr>
                <w:rFonts w:ascii="Times New Roman" w:hAnsi="Times New Roman" w:cs="Times New Roman"/>
                <w:sz w:val="24"/>
                <w:szCs w:val="24"/>
              </w:rPr>
              <w:t>pochopiť princíp fungovania inteligentného priechodu pre chodcov</w:t>
            </w:r>
          </w:p>
          <w:p w14:paraId="0AE61CE9" w14:textId="0E082315" w:rsidR="00860D7F" w:rsidRDefault="009B5991" w:rsidP="00C75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60D7F" w:rsidRPr="00860D7F">
              <w:rPr>
                <w:rFonts w:ascii="Times New Roman" w:hAnsi="Times New Roman" w:cs="Times New Roman"/>
                <w:sz w:val="24"/>
                <w:szCs w:val="24"/>
              </w:rPr>
              <w:t>zapísať algoritmus, ktorý reaguje na vstup,</w:t>
            </w:r>
          </w:p>
          <w:p w14:paraId="5BF6926A" w14:textId="77777777" w:rsidR="00860D7F" w:rsidRDefault="00860D7F" w:rsidP="00C75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60D7F">
              <w:rPr>
                <w:rFonts w:ascii="Times New Roman" w:hAnsi="Times New Roman" w:cs="Times New Roman"/>
                <w:sz w:val="24"/>
                <w:szCs w:val="24"/>
              </w:rPr>
              <w:t>interpretovať zapísané riešenie,</w:t>
            </w:r>
          </w:p>
          <w:p w14:paraId="0C96825C" w14:textId="77777777" w:rsidR="00860D7F" w:rsidRDefault="00860D7F" w:rsidP="00C758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D7F">
              <w:rPr>
                <w:rFonts w:ascii="Times New Roman" w:hAnsi="Times New Roman" w:cs="Times New Roman"/>
                <w:sz w:val="24"/>
                <w:szCs w:val="24"/>
              </w:rPr>
              <w:t xml:space="preserve"> vytvoriť hypotézu, ako neznámy algoritmus spracuje zadaný vstup</w:t>
            </w:r>
            <w:r>
              <w:t>.</w:t>
            </w:r>
          </w:p>
          <w:p w14:paraId="7E4B3629" w14:textId="77777777" w:rsidR="000C5CDD" w:rsidRDefault="00B03A9C" w:rsidP="00C758E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Afektívn</w:t>
            </w:r>
            <w:r w:rsidR="000E3857" w:rsidRPr="004626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</w:t>
            </w:r>
            <w:r w:rsidR="00DC4FB2" w:rsidRPr="004626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:</w:t>
            </w:r>
          </w:p>
          <w:p w14:paraId="76AC9FC5" w14:textId="2078196B" w:rsidR="00860D7F" w:rsidRDefault="00860D7F" w:rsidP="00860D7F">
            <w:pP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860D7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vedieť </w:t>
            </w:r>
            <w:r w:rsidRPr="00860D7F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spolupracovať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v skupine </w:t>
            </w:r>
          </w:p>
          <w:p w14:paraId="630890E6" w14:textId="6F2A6495" w:rsidR="00BC0B1B" w:rsidRPr="00860D7F" w:rsidRDefault="00BC0B1B" w:rsidP="00860D7F">
            <w:pPr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- vedieť sa zodpovedne správať na cestách a v doprave</w:t>
            </w:r>
          </w:p>
        </w:tc>
      </w:tr>
      <w:tr w:rsidR="00462686" w:rsidRPr="00462686" w14:paraId="4E5C90C3" w14:textId="77777777" w:rsidTr="00144DB1">
        <w:trPr>
          <w:jc w:val="center"/>
        </w:trPr>
        <w:tc>
          <w:tcPr>
            <w:tcW w:w="1668" w:type="dxa"/>
          </w:tcPr>
          <w:p w14:paraId="06416705" w14:textId="77777777" w:rsidR="000C5CDD" w:rsidRPr="00462686" w:rsidRDefault="00B03A9C">
            <w:pPr>
              <w:keepNext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Metódy a formy:</w:t>
            </w:r>
          </w:p>
        </w:tc>
        <w:tc>
          <w:tcPr>
            <w:tcW w:w="7856" w:type="dxa"/>
          </w:tcPr>
          <w:p w14:paraId="7BB65ACA" w14:textId="09732955" w:rsidR="000C5CDD" w:rsidRPr="00144DB1" w:rsidRDefault="00B03A9C" w:rsidP="002A2E01">
            <w:pPr>
              <w:numPr>
                <w:ilvl w:val="0"/>
                <w:numId w:val="3"/>
              </w:numPr>
              <w:ind w:left="321" w:hanging="284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di</w:t>
            </w:r>
            <w:r w:rsid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skusia</w:t>
            </w:r>
          </w:p>
          <w:p w14:paraId="1DC602AD" w14:textId="77777777" w:rsidR="000C5CDD" w:rsidRPr="00144DB1" w:rsidRDefault="00B03A9C" w:rsidP="002A2E01">
            <w:pPr>
              <w:numPr>
                <w:ilvl w:val="0"/>
                <w:numId w:val="3"/>
              </w:numPr>
              <w:ind w:left="321" w:hanging="284"/>
              <w:jc w:val="both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metódy bádateľské a výskumné, metódy samostatnej práce žiakov,</w:t>
            </w:r>
          </w:p>
          <w:p w14:paraId="50617419" w14:textId="6A047870" w:rsidR="000C5CDD" w:rsidRPr="00144DB1" w:rsidRDefault="00B03A9C" w:rsidP="002A2E01">
            <w:pPr>
              <w:numPr>
                <w:ilvl w:val="0"/>
                <w:numId w:val="1"/>
              </w:numPr>
              <w:tabs>
                <w:tab w:val="left" w:pos="720"/>
              </w:tabs>
              <w:ind w:left="321" w:hanging="284"/>
              <w:jc w:val="both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problém ako motivácia</w:t>
            </w:r>
          </w:p>
          <w:p w14:paraId="3B999CF9" w14:textId="77777777" w:rsidR="000C5CDD" w:rsidRPr="00144DB1" w:rsidRDefault="00B03A9C" w:rsidP="002A2E01">
            <w:pPr>
              <w:numPr>
                <w:ilvl w:val="0"/>
                <w:numId w:val="2"/>
              </w:numPr>
              <w:tabs>
                <w:tab w:val="left" w:pos="720"/>
              </w:tabs>
              <w:ind w:left="321" w:hanging="284"/>
              <w:jc w:val="both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metódy precvičovania a zdokonaľovania zručností </w:t>
            </w:r>
          </w:p>
          <w:p w14:paraId="0F27D866" w14:textId="3A73E414" w:rsidR="000C5CDD" w:rsidRPr="00144DB1" w:rsidRDefault="00B03A9C" w:rsidP="002A2E01">
            <w:pPr>
              <w:numPr>
                <w:ilvl w:val="0"/>
                <w:numId w:val="1"/>
              </w:numPr>
              <w:tabs>
                <w:tab w:val="left" w:pos="720"/>
              </w:tabs>
              <w:ind w:left="321" w:hanging="284"/>
              <w:jc w:val="both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diagnostické metódy – </w:t>
            </w:r>
            <w:r w:rsidR="00144DB1"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slovné</w:t>
            </w: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hodnotenie</w:t>
            </w:r>
          </w:p>
          <w:p w14:paraId="13B97F7D" w14:textId="786BCE27" w:rsidR="000C5CDD" w:rsidRPr="00144DB1" w:rsidRDefault="00B03A9C" w:rsidP="00144DB1">
            <w:pPr>
              <w:numPr>
                <w:ilvl w:val="0"/>
                <w:numId w:val="1"/>
              </w:numPr>
              <w:ind w:left="321" w:hanging="284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práca žiakov –</w:t>
            </w:r>
            <w:r w:rsidR="00144DB1"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 w:rsidRPr="00144DB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skupinová</w:t>
            </w:r>
          </w:p>
        </w:tc>
      </w:tr>
      <w:tr w:rsidR="00462686" w:rsidRPr="00462686" w14:paraId="717DCC8F" w14:textId="77777777" w:rsidTr="00144DB1">
        <w:trPr>
          <w:jc w:val="center"/>
        </w:trPr>
        <w:tc>
          <w:tcPr>
            <w:tcW w:w="1668" w:type="dxa"/>
          </w:tcPr>
          <w:p w14:paraId="502A6513" w14:textId="77777777" w:rsidR="000C5CDD" w:rsidRPr="00462686" w:rsidRDefault="00B03A9C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Príprava, učebné pomôcky:</w:t>
            </w:r>
          </w:p>
        </w:tc>
        <w:tc>
          <w:tcPr>
            <w:tcW w:w="7856" w:type="dxa"/>
          </w:tcPr>
          <w:p w14:paraId="6095B9FE" w14:textId="5BD94A95" w:rsidR="000C5CDD" w:rsidRPr="00462686" w:rsidRDefault="00B03A9C" w:rsidP="002A2E01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pomôcky </w:t>
            </w:r>
            <w:r w:rsidR="00DC4FB2"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pre </w:t>
            </w:r>
            <w:r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učiteľ</w:t>
            </w:r>
            <w:r w:rsidR="00DC4FB2"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</w:t>
            </w:r>
            <w:r w:rsidRPr="004626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44D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počítač s pripojením na internet</w:t>
            </w:r>
            <w:r w:rsidR="00AF3F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 s programom Ar</w:t>
            </w:r>
            <w:r w:rsidR="009B599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</w:t>
            </w:r>
            <w:r w:rsidR="00AF3F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uino IDE</w:t>
            </w:r>
            <w:r w:rsidR="00144D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interaktívna tabuľa, </w:t>
            </w:r>
            <w:r w:rsidR="001630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tabuľa, fixka, </w:t>
            </w:r>
            <w:r w:rsidR="00144D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mikrokontrolér ESP32, LED dióda, rezistor, senzor PIR, prepojovacie káble, </w:t>
            </w:r>
            <w:r w:rsidR="00DB650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</w:t>
            </w:r>
            <w:r w:rsidR="00AF3F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</w:t>
            </w:r>
            <w:r w:rsidR="00DB650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</w:t>
            </w:r>
            <w:r w:rsidR="00AF3F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oard</w:t>
            </w:r>
            <w:r w:rsidR="00144D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6B0D1F7C" w14:textId="1B9D15C9" w:rsidR="000C5CDD" w:rsidRPr="00AF3F16" w:rsidRDefault="00B03A9C" w:rsidP="00AF3F16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pomôcky </w:t>
            </w:r>
            <w:r w:rsidR="00DC4FB2"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pre </w:t>
            </w:r>
            <w:r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žiak</w:t>
            </w:r>
            <w:r w:rsidR="00DC4FB2"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</w:t>
            </w:r>
            <w:r w:rsidRPr="00144DB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:</w:t>
            </w:r>
            <w:r w:rsidRPr="004626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AF3F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počítač s pripojením na internet</w:t>
            </w:r>
            <w:r w:rsidR="007338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papier, pero</w:t>
            </w:r>
          </w:p>
        </w:tc>
      </w:tr>
      <w:tr w:rsidR="00462686" w:rsidRPr="00462686" w14:paraId="0EF024D5" w14:textId="77777777" w:rsidTr="00144DB1">
        <w:trPr>
          <w:jc w:val="center"/>
        </w:trPr>
        <w:tc>
          <w:tcPr>
            <w:tcW w:w="1668" w:type="dxa"/>
          </w:tcPr>
          <w:p w14:paraId="021D752D" w14:textId="77777777" w:rsidR="000C5CDD" w:rsidRPr="00462686" w:rsidRDefault="00B03A9C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Priebeh aktivity:</w:t>
            </w:r>
          </w:p>
          <w:p w14:paraId="4C3DE995" w14:textId="77777777" w:rsidR="000C5CDD" w:rsidRPr="00462686" w:rsidRDefault="000C5CDD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038F706" w14:textId="77777777" w:rsidR="004B63C7" w:rsidRDefault="00AF3F16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 min</w:t>
            </w:r>
          </w:p>
          <w:p w14:paraId="18CD381A" w14:textId="77777777" w:rsidR="0020239B" w:rsidRDefault="0020239B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B48D383" w14:textId="77777777" w:rsidR="0020239B" w:rsidRDefault="0020239B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FFC22DD" w14:textId="77777777" w:rsidR="0020239B" w:rsidRDefault="0020239B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EB95AF5" w14:textId="77777777" w:rsidR="0020239B" w:rsidRDefault="0020239B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3B65396" w14:textId="77777777" w:rsidR="0020239B" w:rsidRDefault="0020239B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DE0EF1E" w14:textId="77777777" w:rsidR="0020239B" w:rsidRDefault="0020239B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 min</w:t>
            </w:r>
          </w:p>
          <w:p w14:paraId="6AC5A122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77C11E3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A8A8452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138F4FE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99ABB09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496F206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B84E685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0CD5386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B6A3DB3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3A10FD2" w14:textId="77777777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43113FC" w14:textId="77777777" w:rsidR="00DB650F" w:rsidRDefault="00DB650F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E86EDD5" w14:textId="432DEEDB" w:rsidR="00DA566E" w:rsidRDefault="00DA566E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 min</w:t>
            </w:r>
          </w:p>
          <w:p w14:paraId="0615AC51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B3BD925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51BE0A3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794AAB0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C0C6E8D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79059BF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05171BF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AD271EC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25E2BB6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FE03EC8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125D309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54EDA84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7AB3E98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E358BC8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02EBA11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F1F8D6A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6FAC15F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7510A4D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BFEBFBF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5A3EF73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FADA5DA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6EDA66E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A9A238C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54240AB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8B0A0AE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38E32AD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E9A9164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743527B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A43CD86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8D81850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0E9E451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4728BC6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9C55F63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1831AB5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BFC2723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81C3202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57FB873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3B970C2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2CD8D54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FE26BD7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C43C5FE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CFBFB59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7E35562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4F3DBF4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9556BFA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8809011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D3069F9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FA75640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6A14E3B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B68ECEA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57920D4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FC5696F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B318B64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58AE60D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C0CB885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3272B3C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6452201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023FA96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CD87BC2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11D58D9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68CADB2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6E6480E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F74F158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5B8B746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D1A8FB6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E571186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933BFEB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96DB30E" w14:textId="5DA82B08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C967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min</w:t>
            </w:r>
          </w:p>
          <w:p w14:paraId="6E17A96C" w14:textId="77777777" w:rsidR="00EF5CD9" w:rsidRDefault="00EF5CD9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4C60F94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36DFEA1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9CF077B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48E4C2C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8F7F369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AE3E8E7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2DA52B7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046269A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9AFC6F0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2627F59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EE96F7F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8CAED29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695EF1A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800EB3A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422F9D3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EFF8E50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7394E4F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5753FDA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91FEDD2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40A35F9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A98E37C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FB15A13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CC6B582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0E4E1B6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51D2F21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A392519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946F0C9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26552A0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0DB6647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C29416C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8E7C3D0" w14:textId="77777777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A6AB048" w14:textId="77777777" w:rsidR="00DB650F" w:rsidRDefault="00DB650F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7830380" w14:textId="39D7E4A0" w:rsidR="00C967DC" w:rsidRDefault="00C967DC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="002268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min</w:t>
            </w:r>
          </w:p>
          <w:p w14:paraId="4029DEFF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DC58CFF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270BD5F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D9F86C7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350E49D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F9E431D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7B08BCB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A5E4B49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2705117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34CA1EC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7018053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2782955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9D15BFF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95F56BA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ECFD0A2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78BAE91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978FCB7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AFA1084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1F1280C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94C39D5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0D99391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11DD2F9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E9A34F5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2E2D5B2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8928163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1F19E19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ED2500B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4E80C84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B63D8A6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7C59BF9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64732421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27865E6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29829C5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23CB8D4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8331788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59E2515" w14:textId="77777777" w:rsidR="00226873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3F24F020" w14:textId="2AD74D44" w:rsidR="00226873" w:rsidRPr="00462686" w:rsidRDefault="00226873" w:rsidP="00AF3F16">
            <w:pPr>
              <w:pStyle w:val="Odsekzoznamu"/>
              <w:spacing w:before="40" w:after="40"/>
              <w:ind w:left="17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 min</w:t>
            </w:r>
          </w:p>
        </w:tc>
        <w:tc>
          <w:tcPr>
            <w:tcW w:w="7856" w:type="dxa"/>
          </w:tcPr>
          <w:p w14:paraId="65613E98" w14:textId="77777777" w:rsidR="006A0199" w:rsidRDefault="006A0199" w:rsidP="006A0199">
            <w:pPr>
              <w:spacing w:before="40" w:after="4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14:paraId="6839CE48" w14:textId="77777777" w:rsidR="00AF3F16" w:rsidRDefault="00AF3F16" w:rsidP="006A0199">
            <w:pPr>
              <w:spacing w:before="40" w:after="4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14:paraId="2C4B3C97" w14:textId="74AE0939" w:rsidR="00AF3F16" w:rsidRPr="00DA566E" w:rsidRDefault="00AF3F16" w:rsidP="006A0199">
            <w:pPr>
              <w:spacing w:before="40" w:after="40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DA566E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Úvod</w:t>
            </w:r>
          </w:p>
          <w:p w14:paraId="53A4C5DE" w14:textId="0CAF6935" w:rsidR="00AF3F16" w:rsidRDefault="00AF3F1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Zápis do triednej knihy, zápis chýbajúcich žiakov. Oboznámenie žiakov s cieľmi vyučovacej hodiny a s preberaným učivom. Rozdelenie žiakov do skupín po troch.</w:t>
            </w:r>
          </w:p>
          <w:p w14:paraId="4063C3E3" w14:textId="4E5EB512" w:rsidR="00AF3F16" w:rsidRDefault="00AF3F1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22554763" w14:textId="5F007C24" w:rsidR="00AF3F16" w:rsidRPr="00DA566E" w:rsidRDefault="00AF3F16" w:rsidP="006A0199">
            <w:pPr>
              <w:spacing w:before="40" w:after="40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DA566E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Opakovanie</w:t>
            </w:r>
          </w:p>
          <w:p w14:paraId="30A7642B" w14:textId="32B8B4C0" w:rsidR="00AF3F16" w:rsidRPr="00AF3F16" w:rsidRDefault="00AF3F1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Zopakovanie poznatkov o mikrokontroléroch formou otázok. Učiteľ sa pýta: </w:t>
            </w:r>
            <w:r w:rsidRPr="00AF3F1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„Čo je to mikrokontrolér? Na čo nám slúži? Ako sa odlišuje od počítača, ktorý bežne používame?“</w:t>
            </w:r>
          </w:p>
          <w:p w14:paraId="76F88706" w14:textId="7E497F1E" w:rsidR="00AF3F16" w:rsidRDefault="0020239B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Žiaci odpovedajú vlastnými slovami, že ide o zariadenie s jedným čipom, ktoré po naprogramovaní dokáže vykonávať zadané príkazy. Sú to mikropočítače, ktoré majú samostatný procesor, pamäť ROM a RAM a vstupno-výstupné periféria. Používajú sa do menších zariadení, kde nie je nutné vykonávať veľa procesov a ani netreba veľkú pamäť. Sú lacnejšie ako mikropočítače.</w:t>
            </w:r>
            <w:r w:rsidR="00BC0B1B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Používajú sa v domácnostiach, v mestách, v doprave, ...</w:t>
            </w:r>
          </w:p>
          <w:p w14:paraId="1BE85C0F" w14:textId="5CBB708D" w:rsidR="0020239B" w:rsidRDefault="0020239B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1DD9AF7C" w14:textId="77777777" w:rsidR="00DB650F" w:rsidRDefault="00DB650F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62BA1A06" w14:textId="3D4C16AE" w:rsidR="0020239B" w:rsidRPr="00DA566E" w:rsidRDefault="0020239B" w:rsidP="006A0199">
            <w:pPr>
              <w:spacing w:before="40" w:after="40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DA566E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lastRenderedPageBreak/>
              <w:t>Nové uč</w:t>
            </w:r>
            <w:r w:rsidR="00BC0B1B" w:rsidRPr="00DA566E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ivo – navodenie problému</w:t>
            </w:r>
          </w:p>
          <w:p w14:paraId="50CBDE69" w14:textId="77777777" w:rsidR="0020239B" w:rsidRDefault="00BC0B1B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Učiteľ hovorí: </w:t>
            </w:r>
            <w:r w:rsidRPr="00BC0B1B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„Povedali ste, že mikrokontroléry vieme používať aj v doprave. Kde konkrétne by ste ich dokázali použiť a ako?</w:t>
            </w: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Kde ste sa s nimi stretli?“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Žiaci odpovedajú, že napr. pri semaforoch, ktoré zapínajú farby podľa počtu áut z jednotlivých smerov, alebo </w:t>
            </w:r>
            <w:r w:rsidR="007338E4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pri sledovaní, či autobus/vlak mešká, dopravné značky, ktoré upozornia na kolóny,...</w:t>
            </w:r>
          </w:p>
          <w:p w14:paraId="4FCE9B97" w14:textId="79D88EDF" w:rsidR="007338E4" w:rsidRDefault="007338E4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Učiteľ sa ďalej pýta: </w:t>
            </w: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„Kde sa ako chodci môžeme stretnúť s inteligentnými zariadeniami?“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Žiaci odpovedajú, že pri semafore, ale aj pri pr</w:t>
            </w:r>
            <w:r w:rsidR="007D0C6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echode pre chodcov, ktorý upozorní vodiča v aute, že pri pr</w:t>
            </w:r>
            <w:r w:rsidR="00DB650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echode stojí človek.</w:t>
            </w:r>
          </w:p>
          <w:p w14:paraId="735DF296" w14:textId="68B1FE47" w:rsidR="007338E4" w:rsidRDefault="007338E4" w:rsidP="006A0199">
            <w:pPr>
              <w:spacing w:before="40" w:after="4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Učiteľ pokračuje</w:t>
            </w:r>
            <w:r w:rsidRPr="007338E4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: „Dobre, skúsime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dnes porozmýšľať, ako asi môže taký inteligentný pr</w:t>
            </w:r>
            <w:r w:rsidR="007D0C66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echod pre chodcov fungovať. Ste rozdelení v skupinkách po troch. Vaša prvá úloha ako skupiny je spísať na papier všetky súčiastky, ktoré by sme mohli potrebovať, aby sme mohli postaviť takéto zariadenie.“ </w:t>
            </w:r>
          </w:p>
          <w:p w14:paraId="0DF20A7C" w14:textId="70FEA79A" w:rsidR="007338E4" w:rsidRDefault="007338E4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Pre názornosť môže učiteľ žiakom takéto zariadenie aj premietnuť na tabuľu</w:t>
            </w:r>
            <w:r w:rsidR="00DA566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:</w:t>
            </w:r>
          </w:p>
          <w:p w14:paraId="7470B1CF" w14:textId="77777777" w:rsidR="00DA566E" w:rsidRDefault="00DA566E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603E02A6" w14:textId="77777777" w:rsidR="007D0C66" w:rsidRDefault="007D0C6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3C3152" wp14:editId="7371FD13">
                  <wp:extent cx="2139950" cy="2139950"/>
                  <wp:effectExtent l="0" t="0" r="0" b="0"/>
                  <wp:docPr id="1" name="Obrázok 1" descr="Čo je bezpečný priechod pre chodcov? | Bezpečný priec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Čo je bezpečný priechod pre chodcov? | Bezpečný priec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A37BE" w14:textId="40F7F804" w:rsidR="007D0C66" w:rsidRDefault="007D0C6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</w:rPr>
            </w:pPr>
            <w:r>
              <w:rPr>
                <w:rFonts w:ascii="Times New Roman" w:hAnsi="Times New Roman" w:cs="Times New Roman"/>
                <w:iCs/>
                <w:color w:val="auto"/>
              </w:rPr>
              <w:t xml:space="preserve">Zdroj: </w:t>
            </w:r>
            <w:hyperlink r:id="rId8" w:history="1">
              <w:r w:rsidRPr="00CB5CAA">
                <w:rPr>
                  <w:rStyle w:val="Hypertextovprepojenie"/>
                  <w:rFonts w:ascii="Times New Roman" w:hAnsi="Times New Roman" w:cs="Times New Roman"/>
                  <w:iCs/>
                </w:rPr>
                <w:t>https://www.bezpecnypriechod.sk</w:t>
              </w:r>
            </w:hyperlink>
          </w:p>
          <w:p w14:paraId="03F289A6" w14:textId="77777777" w:rsidR="00DA566E" w:rsidRDefault="00DA566E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</w:rPr>
            </w:pPr>
          </w:p>
          <w:p w14:paraId="5D91D958" w14:textId="05950A26" w:rsidR="007D0C66" w:rsidRDefault="00163028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Učiteľ dá žiakom na vypracovanie úlohy cca 5 minút. Potom skupinky postupne čítajú súčiastky, ktoré napísali. Učiteľ značí jednotlivé súčiastky na tabuľu. Po prečítaní a zaznačení žiaci spoločne s učiteľom diskutujú, čo z nich treba vybrať a spoločne sa zhodnú na </w:t>
            </w:r>
            <w:r w:rsidR="00261F98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riadiacej jednotke (v našom prípade miktokontrolér ESP32), LED diódach</w:t>
            </w:r>
            <w:r w:rsidR="00DA566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, </w:t>
            </w:r>
            <w:r w:rsidR="00261F98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senzor</w:t>
            </w:r>
            <w:r w:rsidR="00DB650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e</w:t>
            </w:r>
            <w:r w:rsidR="00261F98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pohybu alebo dotykov</w:t>
            </w:r>
            <w:r w:rsidR="00DB650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om</w:t>
            </w:r>
            <w:r w:rsidR="00261F98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tlačidl</w:t>
            </w:r>
            <w:r w:rsidR="00DB650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e</w:t>
            </w:r>
            <w:r w:rsidR="00DA566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(na tejto hodine použijeme prednostne senzor pohybu PIR), prepojovacie káble.</w:t>
            </w:r>
            <w:r w:rsidR="00B12B40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Keďže používame diódu, nesmieme zabudnúť ani na rezistor! Pokiaľ naň žiaci zabudli, učiteľ im to pripomenie.</w:t>
            </w:r>
          </w:p>
          <w:p w14:paraId="23C08543" w14:textId="77777777" w:rsidR="00B12B40" w:rsidRDefault="00B12B40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5D8887CF" w14:textId="679B527D" w:rsidR="00FF2823" w:rsidRDefault="00FF282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Učiteľ ukáže pomocou premietaného obrázku žiakom, ako vyzerá riešenie tohto problému v skutočnosti.</w:t>
            </w:r>
          </w:p>
          <w:p w14:paraId="4CB8755A" w14:textId="5B7AE5C5" w:rsidR="00FF2823" w:rsidRDefault="00FF282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14CD9BDF" w14:textId="663E3A43" w:rsidR="00FF2823" w:rsidRDefault="00FF282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BB772C" wp14:editId="46DE774B">
                  <wp:extent cx="4916882" cy="2622550"/>
                  <wp:effectExtent l="0" t="0" r="0" b="635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3577" cy="265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5EEE7" w14:textId="77CBB893" w:rsidR="00DA566E" w:rsidRDefault="00FF282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</w:rPr>
            </w:pPr>
            <w:r>
              <w:rPr>
                <w:rFonts w:ascii="Times New Roman" w:hAnsi="Times New Roman" w:cs="Times New Roman"/>
                <w:iCs/>
                <w:color w:val="auto"/>
              </w:rPr>
              <w:t xml:space="preserve">Zdroj: </w:t>
            </w:r>
            <w:hyperlink r:id="rId10" w:history="1">
              <w:r w:rsidRPr="00CB5CAA">
                <w:rPr>
                  <w:rStyle w:val="Hypertextovprepojenie"/>
                  <w:rFonts w:ascii="Times New Roman" w:hAnsi="Times New Roman" w:cs="Times New Roman"/>
                  <w:iCs/>
                </w:rPr>
                <w:t>https://citysafety.sk/produkty/inteligentny-priechod-pre-chodcov/</w:t>
              </w:r>
            </w:hyperlink>
          </w:p>
          <w:p w14:paraId="19DDC5F2" w14:textId="77777777" w:rsidR="00FF2823" w:rsidRPr="00FF2823" w:rsidRDefault="00FF282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</w:rPr>
            </w:pPr>
          </w:p>
          <w:p w14:paraId="7B5F1D6E" w14:textId="5F5778F1" w:rsidR="00DA566E" w:rsidRPr="00DA566E" w:rsidRDefault="00DA566E" w:rsidP="006A0199">
            <w:pPr>
              <w:spacing w:before="40" w:after="40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DA566E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Simulácia na wokwi.com</w:t>
            </w:r>
            <w:r w:rsidR="00B12B40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 xml:space="preserve"> – zostavenie obvodu</w:t>
            </w:r>
          </w:p>
          <w:p w14:paraId="3722ADBB" w14:textId="77777777" w:rsidR="00DA566E" w:rsidRDefault="00DA566E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Žiaci už poznajú súčiastky, ktoré budú potrebovať, takže môžu začať vytvárať simuláciu programu. </w:t>
            </w:r>
          </w:p>
          <w:p w14:paraId="3D6B4742" w14:textId="728A8E1C" w:rsidR="00DA566E" w:rsidRDefault="00DA566E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Učiteľ dá žiakom pokyn, aby si zapli v skupine jeden počítač a cez internetový prehliadač si otvorili stránku </w:t>
            </w:r>
            <w:hyperlink r:id="rId11" w:history="1">
              <w:r w:rsidRPr="00CB5CAA">
                <w:rPr>
                  <w:rStyle w:val="Hypertextovprepojenie"/>
                  <w:rFonts w:ascii="Times New Roman" w:hAnsi="Times New Roman" w:cs="Times New Roman"/>
                  <w:iCs/>
                  <w:sz w:val="24"/>
                  <w:szCs w:val="24"/>
                </w:rPr>
                <w:t>www.wokwi.com</w:t>
              </w:r>
            </w:hyperlink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. Z ponúkaných mikrokontrolérov si vyb</w:t>
            </w:r>
            <w:r w:rsidR="00FF2823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rali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ESP32 a</w:t>
            </w:r>
            <w:r w:rsidR="00FF2823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 taktiež si vybrali ostatné potrebné súčiastky, na ktorých sa dohodli. Pre zjednodušenie budeme robiť priechod len z jednej strany, čiže z každej súčiastky si zvolia iba jednu.</w:t>
            </w:r>
            <w:r w:rsidR="00B12B40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Pre pochopenie princípu fungovania to bude stačiť.</w:t>
            </w:r>
          </w:p>
          <w:p w14:paraId="173742C2" w14:textId="20B85A3C" w:rsidR="00FF2823" w:rsidRDefault="00FF282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Úlohou žiakov bude z týchto súčiastok poskladať obvod, ktorý bude funkčný. </w:t>
            </w:r>
            <w:r w:rsidR="00B12B40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Ako prvé, musia rozhodnúť, čo bude vstupné a čo výstupné zariadenie. Žiaci najskôr o tom diskutujú v skupinkách a potom aj spoločne s učiteľom. Povedia aj dôvod, prečo je to tak. V závere diskusie by sa mali zhodnúť na tom, že vstupné zariadenie je senzor PIR</w:t>
            </w:r>
            <w:r w:rsidR="00DB650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, keďže nám udáva, kedy sa má dióda rozblikať</w:t>
            </w:r>
            <w:r w:rsidR="00B12B40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a výstupné je dióda.</w:t>
            </w:r>
            <w:r w:rsidR="00422636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</w:p>
          <w:p w14:paraId="58919B44" w14:textId="031E5766" w:rsidR="00422636" w:rsidRDefault="0042263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Učiteľ nechá žiakom cca 5 - 10 min, aby sa dohodli, ako obvod zostavia. Ukáže im, že ak kliknú na súčiastku, objaví sa nad ňou „?“, ktorý im otvorí nápovedu. Najskôr nechá žiakov experimentovať a neskôr im ukáže svoju schému zapojenia. Žiaci si podľa nej môžu svoju schému skontrolovať. </w:t>
            </w:r>
          </w:p>
          <w:p w14:paraId="20CFB7E1" w14:textId="43DB8851" w:rsidR="00422636" w:rsidRDefault="0042263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74A0B4" wp14:editId="70DF16FA">
                  <wp:extent cx="2127250" cy="1744182"/>
                  <wp:effectExtent l="0" t="0" r="6350" b="889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2486" t="34202" r="13351" b="16007"/>
                          <a:stretch/>
                        </pic:blipFill>
                        <pic:spPr bwMode="auto">
                          <a:xfrm>
                            <a:off x="0" y="0"/>
                            <a:ext cx="2136811" cy="1752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F9C70E" w14:textId="77777777" w:rsidR="00FF2823" w:rsidRDefault="00422636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Učiteľ prezrie zapojenia aj v skupinkách a pokiaľ ich majú nesprávne, pomôže im zostaviť ich tak, aby boli funkčné.</w:t>
            </w:r>
          </w:p>
          <w:p w14:paraId="58F1DD08" w14:textId="5B6A769A" w:rsidR="00EF5CD9" w:rsidRDefault="00EF5CD9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1E54E4BD" w14:textId="77777777" w:rsidR="00DB650F" w:rsidRDefault="00DB650F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6413B848" w14:textId="77777777" w:rsidR="00EF5CD9" w:rsidRDefault="00EF5CD9" w:rsidP="006A0199">
            <w:pPr>
              <w:spacing w:before="40" w:after="40"/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</w:pPr>
            <w:r w:rsidRPr="00DA566E"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lastRenderedPageBreak/>
              <w:t>Simulácia na wokwi.com</w:t>
            </w:r>
            <w:r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 xml:space="preserve"> – zostavenie programu</w:t>
            </w:r>
          </w:p>
          <w:p w14:paraId="573AB1A9" w14:textId="77777777" w:rsidR="00EF5CD9" w:rsidRDefault="00EF5CD9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Učiteľ spustí svoju simuláciu, aby žiaci videli, že je zapojená správne a zariadenie funguje. Potom vyzve aj žiakov, aby spustili svoje simulácie.</w:t>
            </w:r>
            <w:r w:rsidR="00814DDC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Spýta sa ich, prečo jeho simulácia funguje a ich simulácie nie. Žiaci odpovedia, že oni nemajú vytvorený program. Tu si žiaci uvedomia dôležitosť programovania, že žiaden stroj bez programu nemôže fungovať.</w:t>
            </w:r>
          </w:p>
          <w:p w14:paraId="6C32F79F" w14:textId="59F9920C" w:rsidR="00814DDC" w:rsidRDefault="00814DDC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Učiteľ ukáže žiakom svoj program. Spoločne diskutujú a do programu za lomítka („//“) dopisujú</w:t>
            </w:r>
            <w:r w:rsidR="00DB650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čo jednotlivé príkazy znamenajú.</w:t>
            </w:r>
          </w:p>
          <w:p w14:paraId="552F8FB9" w14:textId="77777777" w:rsidR="00A83F25" w:rsidRDefault="00A83F25" w:rsidP="006A0199">
            <w:pPr>
              <w:spacing w:before="40" w:after="40"/>
              <w:rPr>
                <w:noProof/>
              </w:rPr>
            </w:pPr>
          </w:p>
          <w:p w14:paraId="1F39B5C8" w14:textId="77777777" w:rsidR="00A83F25" w:rsidRDefault="00A83F25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DC24BC" wp14:editId="14C196D0">
                  <wp:extent cx="4819650" cy="4026243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5356" r="46727" b="5537"/>
                          <a:stretch/>
                        </pic:blipFill>
                        <pic:spPr bwMode="auto">
                          <a:xfrm>
                            <a:off x="0" y="0"/>
                            <a:ext cx="4836645" cy="404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167DEA" w14:textId="4088F242" w:rsidR="00A83F25" w:rsidRDefault="00A83F25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Žiaci si program prepíšu do svojich počítačov a vyskúšajú simuláciu opäť.</w:t>
            </w:r>
            <w:r w:rsidR="00C967DC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Pokiaľ im simulácia nefunguje, hľadajú chyby vo svojom programe. Takto sa učia, že aj každá zátvorka a medzera má svoj význam.</w:t>
            </w:r>
          </w:p>
          <w:p w14:paraId="60C2AE55" w14:textId="344808A6" w:rsidR="00226873" w:rsidRDefault="0022687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Ak žiaci skončili skôr, môžu skúsiť vymyslieť spôsob, ako by takýto priechod mohol fungovať pre obidva smery (tak, ako je to v skutočnosti).</w:t>
            </w:r>
            <w:r w:rsidR="001B4F7E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Druhá možnosť je, že žiaci navrhnú riešenie s dotykovým senzorom namiesto pohybového.</w:t>
            </w:r>
          </w:p>
          <w:p w14:paraId="2DF38BF0" w14:textId="77777777" w:rsidR="00C967DC" w:rsidRDefault="00C967DC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  <w:p w14:paraId="2902AC05" w14:textId="77777777" w:rsidR="00C967DC" w:rsidRDefault="00C967DC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Záver</w:t>
            </w:r>
          </w:p>
          <w:p w14:paraId="271772F2" w14:textId="715330D4" w:rsidR="00C967DC" w:rsidRDefault="00C967DC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V závere hodiny môže učiteľ skopírovať svoj program do Ar</w:t>
            </w:r>
            <w:r w:rsidR="009B5991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uino IDE a nahrať ho do mikrokontroléra. Potom sám alebo za pomoci šikovných žiakov zapojí jednotlivé súčiastky a názorne ukáže žiakom, že takéto zariadenie naozaj funguje. </w:t>
            </w:r>
          </w:p>
          <w:p w14:paraId="7BEE3FF7" w14:textId="65337A4B" w:rsidR="00226873" w:rsidRDefault="0022687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Žiaci najskôr svoju prácu ohodnotia sami. Každá skupinka povie, ako sa jej darilo, prípadne ostatným ukáže svoj fungujúci projekt.</w:t>
            </w:r>
          </w:p>
          <w:p w14:paraId="72284BC8" w14:textId="73CB796D" w:rsidR="00C967DC" w:rsidRPr="00C967DC" w:rsidRDefault="00226873" w:rsidP="006A0199">
            <w:pPr>
              <w:spacing w:before="40" w:after="40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Nakoniec u</w:t>
            </w:r>
            <w:r w:rsidR="00C967DC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čiteľ zhodnotí prácu žiakov v skupinách slovne, prípadne aj známkou.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Na žiakoch si všíma, či sa zapájali všetci členovia, či zadaniu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lastRenderedPageBreak/>
              <w:t>porozumeli a či zvládli zostaviť schému a opísať program tak, aby simulácia fungovala.</w:t>
            </w:r>
          </w:p>
        </w:tc>
      </w:tr>
      <w:tr w:rsidR="00462686" w:rsidRPr="00462686" w14:paraId="72220DDB" w14:textId="77777777" w:rsidTr="00144DB1">
        <w:trPr>
          <w:jc w:val="center"/>
        </w:trPr>
        <w:tc>
          <w:tcPr>
            <w:tcW w:w="1668" w:type="dxa"/>
          </w:tcPr>
          <w:p w14:paraId="2DC1A585" w14:textId="77777777" w:rsidR="000C5CDD" w:rsidRPr="00462686" w:rsidRDefault="00B03A9C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lastRenderedPageBreak/>
              <w:t xml:space="preserve">Hodnotenie: </w:t>
            </w: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br/>
              <w:t>(spätná väzba)</w:t>
            </w:r>
          </w:p>
          <w:p w14:paraId="78F7A43F" w14:textId="77777777" w:rsidR="000C5CDD" w:rsidRPr="00462686" w:rsidRDefault="000C5CDD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7856" w:type="dxa"/>
          </w:tcPr>
          <w:p w14:paraId="4F650949" w14:textId="557EB30C" w:rsidR="000C5CDD" w:rsidRPr="00462686" w:rsidRDefault="00A171ED" w:rsidP="00762FAF">
            <w:pPr>
              <w:spacing w:before="40" w:after="12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171ED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Najskôr žiaci zhodnotia svoju prácu v skupinkách, potom ju zhodnotí i učiteľ. Žiakov hodnotí slovne, prípadne môže dať i známku.</w:t>
            </w: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Na žiakoch si všíma, či sa zapájali všetci členovia, či zadaniu porozumeli a či zvládli zostaviť schému a opísať program tak, aby simulácia fungovala a pod.</w:t>
            </w:r>
          </w:p>
        </w:tc>
      </w:tr>
      <w:tr w:rsidR="00462686" w:rsidRPr="00462686" w14:paraId="7C4F99A2" w14:textId="77777777" w:rsidTr="00144DB1">
        <w:trPr>
          <w:jc w:val="center"/>
        </w:trPr>
        <w:tc>
          <w:tcPr>
            <w:tcW w:w="1668" w:type="dxa"/>
          </w:tcPr>
          <w:p w14:paraId="1F7A90AF" w14:textId="77777777" w:rsidR="000C5CDD" w:rsidRPr="00462686" w:rsidRDefault="00B03A9C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Prílohy:</w:t>
            </w:r>
          </w:p>
        </w:tc>
        <w:tc>
          <w:tcPr>
            <w:tcW w:w="7856" w:type="dxa"/>
          </w:tcPr>
          <w:p w14:paraId="1D8BD9DD" w14:textId="6F8E32EF" w:rsidR="00C44D12" w:rsidRDefault="00A171ED" w:rsidP="00C44D12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 w:rsidRPr="00A171ED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 xml:space="preserve">program </w:t>
            </w:r>
            <w:r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v Ar</w:t>
            </w:r>
            <w:r w:rsidR="009B5991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uino IDE</w:t>
            </w:r>
            <w:r w:rsidR="00E44865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 xml:space="preserve">:  </w:t>
            </w:r>
            <w:r w:rsidR="00E44865" w:rsidRPr="00E44865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prechod_pre_chodcov</w:t>
            </w:r>
            <w:r w:rsidR="00E44865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.ino</w:t>
            </w:r>
          </w:p>
          <w:p w14:paraId="570BD74D" w14:textId="4090EDBF" w:rsidR="00C44ED5" w:rsidRPr="00C44ED5" w:rsidRDefault="00587F7E" w:rsidP="00C44ED5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 xml:space="preserve">video s ukážkou funkčnosti: </w:t>
            </w:r>
            <w:r w:rsidRPr="00587F7E"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priechod_pre_chodcov_video</w:t>
            </w:r>
            <w:r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.mp4</w:t>
            </w:r>
          </w:p>
        </w:tc>
      </w:tr>
      <w:tr w:rsidR="00462686" w:rsidRPr="00462686" w14:paraId="1476AC13" w14:textId="77777777" w:rsidTr="00144DB1">
        <w:trPr>
          <w:jc w:val="center"/>
        </w:trPr>
        <w:tc>
          <w:tcPr>
            <w:tcW w:w="1668" w:type="dxa"/>
          </w:tcPr>
          <w:p w14:paraId="14C5D4F0" w14:textId="6370570F" w:rsidR="000C5CDD" w:rsidRPr="00462686" w:rsidRDefault="00E44865">
            <w:pPr>
              <w:spacing w:line="276" w:lineRule="auto"/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>Použité</w:t>
            </w:r>
            <w:r w:rsidR="00B03A9C" w:rsidRPr="00462686">
              <w:rPr>
                <w:rFonts w:ascii="Times New Roman" w:hAnsi="Times New Roman" w:cs="Times New Roman"/>
                <w:b/>
                <w:i/>
                <w:color w:val="auto"/>
                <w:sz w:val="24"/>
                <w:szCs w:val="24"/>
              </w:rPr>
              <w:t xml:space="preserve"> zdroje:</w:t>
            </w:r>
          </w:p>
        </w:tc>
        <w:tc>
          <w:tcPr>
            <w:tcW w:w="7856" w:type="dxa"/>
          </w:tcPr>
          <w:p w14:paraId="0156DF9B" w14:textId="5B6864A6" w:rsidR="000C5CDD" w:rsidRDefault="00000000" w:rsidP="003C7F8E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14" w:history="1">
              <w:r w:rsidR="00BC0B1B" w:rsidRPr="00CB5CAA">
                <w:rPr>
                  <w:rStyle w:val="Hypertextovprepojenie"/>
                  <w:rFonts w:ascii="Times New Roman" w:hAnsi="Times New Roman" w:cs="Times New Roman"/>
                  <w:sz w:val="24"/>
                  <w:szCs w:val="24"/>
                </w:rPr>
                <w:t>https://uniot.sk/Teoria?id=15</w:t>
              </w:r>
            </w:hyperlink>
          </w:p>
          <w:bookmarkStart w:id="0" w:name="_Hlk123227001"/>
          <w:p w14:paraId="0ECAC7C3" w14:textId="45CA8B5E" w:rsidR="00BC0B1B" w:rsidRDefault="00000000" w:rsidP="003C7F8E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fldChar w:fldCharType="begin"/>
            </w:r>
            <w:r>
              <w:instrText>HYPERLINK "https://citysafety.sk/produkty/inteligentny-priechod-pre-chodcov/"</w:instrText>
            </w:r>
            <w:r>
              <w:fldChar w:fldCharType="separate"/>
            </w:r>
            <w:r w:rsidR="007D0C66" w:rsidRPr="00CB5CAA">
              <w:rPr>
                <w:rStyle w:val="Hypertextovprepojenie"/>
                <w:rFonts w:ascii="Times New Roman" w:hAnsi="Times New Roman" w:cs="Times New Roman"/>
                <w:sz w:val="24"/>
                <w:szCs w:val="24"/>
              </w:rPr>
              <w:t>https://citysafety.sk/produkty/inteligentny-priechod-pre-chodcov/</w:t>
            </w:r>
            <w:r>
              <w:rPr>
                <w:rStyle w:val="Hypertextovprepojenie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EA67635" w14:textId="367820D5" w:rsidR="007D0C66" w:rsidRPr="007D0C66" w:rsidRDefault="00000000" w:rsidP="003C7F8E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15" w:history="1">
              <w:r w:rsidR="007D0C66" w:rsidRPr="00CB5CAA">
                <w:rPr>
                  <w:rStyle w:val="Hypertextovprepojenie"/>
                  <w:rFonts w:ascii="Times New Roman" w:hAnsi="Times New Roman" w:cs="Times New Roman"/>
                  <w:iCs/>
                  <w:sz w:val="24"/>
                  <w:szCs w:val="24"/>
                </w:rPr>
                <w:t>https://www.bezpecnypriechod.sk</w:t>
              </w:r>
            </w:hyperlink>
          </w:p>
          <w:p w14:paraId="202DB49D" w14:textId="44C4024C" w:rsidR="00DA566E" w:rsidRPr="00E44865" w:rsidRDefault="00000000" w:rsidP="00E44865">
            <w:pPr>
              <w:numPr>
                <w:ilvl w:val="0"/>
                <w:numId w:val="1"/>
              </w:numPr>
              <w:ind w:left="179" w:hanging="1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16" w:history="1">
              <w:r w:rsidR="00DA566E" w:rsidRPr="00CB5CAA">
                <w:rPr>
                  <w:rStyle w:val="Hypertextovprepojenie"/>
                  <w:rFonts w:ascii="Times New Roman" w:hAnsi="Times New Roman" w:cs="Times New Roman"/>
                  <w:iCs/>
                  <w:sz w:val="24"/>
                  <w:szCs w:val="24"/>
                </w:rPr>
                <w:t>https://www.wokwi.com</w:t>
              </w:r>
            </w:hyperlink>
            <w:bookmarkEnd w:id="0"/>
          </w:p>
        </w:tc>
      </w:tr>
    </w:tbl>
    <w:p w14:paraId="27B421DB" w14:textId="77777777" w:rsidR="000C5CDD" w:rsidRPr="00462686" w:rsidRDefault="000C5CDD">
      <w:pPr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3B49E34" w14:textId="00695C6D" w:rsidR="00EE19B0" w:rsidRDefault="00EE19B0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E19B0">
        <w:rPr>
          <w:rFonts w:ascii="Times New Roman" w:hAnsi="Times New Roman" w:cs="Times New Roman"/>
          <w:b/>
          <w:bCs/>
          <w:color w:val="auto"/>
          <w:sz w:val="24"/>
          <w:szCs w:val="24"/>
        </w:rPr>
        <w:t>Príloha:</w:t>
      </w:r>
    </w:p>
    <w:p w14:paraId="650B7D3D" w14:textId="27E9C778" w:rsidR="00EE19B0" w:rsidRDefault="00EE19B0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Zdrojový kód:</w:t>
      </w:r>
    </w:p>
    <w:p w14:paraId="5C6E8E3C" w14:textId="2A7FD82B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LED = </w:t>
      </w:r>
      <w:r w:rsidRPr="00EE19B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;                   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dióda je pripojená na pin 2</w:t>
      </w:r>
    </w:p>
    <w:p w14:paraId="185373B5" w14:textId="4F5BC252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PIR = </w:t>
      </w:r>
      <w:r w:rsidRPr="00EE19B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;                   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senzor je pripojený na pin 4</w:t>
      </w:r>
    </w:p>
    <w:p w14:paraId="548AAD69" w14:textId="1911F91F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pir =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;                 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na začiatku je PIR vypnutý (počiatočný stav)</w:t>
      </w:r>
    </w:p>
    <w:p w14:paraId="672B79FF" w14:textId="5B2F2E33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val =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E19B0">
        <w:rPr>
          <w:rFonts w:ascii="Consolas" w:eastAsia="Times New Roman" w:hAnsi="Consolas" w:cs="Times New Roman"/>
          <w:sz w:val="21"/>
          <w:szCs w:val="21"/>
        </w:rPr>
        <w:t>;                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premenná na čítanie stavu (priebežný stav)</w:t>
      </w:r>
    </w:p>
    <w:p w14:paraId="09F41836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518AA8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19B0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EE19B0">
        <w:rPr>
          <w:rFonts w:ascii="Consolas" w:eastAsia="Times New Roman" w:hAnsi="Consolas" w:cs="Times New Roman"/>
          <w:sz w:val="21"/>
          <w:szCs w:val="21"/>
        </w:rPr>
        <w:t>() {</w:t>
      </w:r>
    </w:p>
    <w:p w14:paraId="77415453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(LED,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);               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dióda je výstup</w:t>
      </w:r>
    </w:p>
    <w:p w14:paraId="204CF9C0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(PIR,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EE19B0">
        <w:rPr>
          <w:rFonts w:ascii="Consolas" w:eastAsia="Times New Roman" w:hAnsi="Consolas" w:cs="Times New Roman"/>
          <w:sz w:val="21"/>
          <w:szCs w:val="21"/>
        </w:rPr>
        <w:t>);                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senzor je vstup</w:t>
      </w:r>
    </w:p>
    <w:p w14:paraId="44160F7E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5D3F53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EE19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E19B0">
        <w:rPr>
          <w:rFonts w:ascii="Consolas" w:eastAsia="Times New Roman" w:hAnsi="Consolas" w:cs="Times New Roman"/>
          <w:sz w:val="21"/>
          <w:szCs w:val="21"/>
        </w:rPr>
        <w:t>.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EE19B0">
        <w:rPr>
          <w:rFonts w:ascii="Consolas" w:eastAsia="Times New Roman" w:hAnsi="Consolas" w:cs="Times New Roman"/>
          <w:sz w:val="21"/>
          <w:szCs w:val="21"/>
        </w:rPr>
        <w:t>(</w:t>
      </w:r>
      <w:r w:rsidRPr="00EE19B0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EE19B0">
        <w:rPr>
          <w:rFonts w:ascii="Consolas" w:eastAsia="Times New Roman" w:hAnsi="Consolas" w:cs="Times New Roman"/>
          <w:sz w:val="21"/>
          <w:szCs w:val="21"/>
        </w:rPr>
        <w:t>);</w:t>
      </w:r>
    </w:p>
    <w:p w14:paraId="1D5311DF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>}</w:t>
      </w:r>
    </w:p>
    <w:p w14:paraId="16E14CC4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4AA9E2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E19B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EE19B0">
        <w:rPr>
          <w:rFonts w:ascii="Consolas" w:eastAsia="Times New Roman" w:hAnsi="Consolas" w:cs="Times New Roman"/>
          <w:sz w:val="21"/>
          <w:szCs w:val="21"/>
        </w:rPr>
        <w:t>() {</w:t>
      </w:r>
    </w:p>
    <w:p w14:paraId="37642329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val = 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(PIR);               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načítanie vstupnej hodnoty</w:t>
      </w:r>
    </w:p>
    <w:p w14:paraId="17A5B07E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(val ==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E19B0">
        <w:rPr>
          <w:rFonts w:ascii="Consolas" w:eastAsia="Times New Roman" w:hAnsi="Consolas" w:cs="Times New Roman"/>
          <w:sz w:val="21"/>
          <w:szCs w:val="21"/>
        </w:rPr>
        <w:t>) {                    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nastavenie, ak senzor zachytil pohyb</w:t>
      </w:r>
    </w:p>
    <w:p w14:paraId="4A708805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(LED,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E19B0">
        <w:rPr>
          <w:rFonts w:ascii="Consolas" w:eastAsia="Times New Roman" w:hAnsi="Consolas" w:cs="Times New Roman"/>
          <w:sz w:val="21"/>
          <w:szCs w:val="21"/>
        </w:rPr>
        <w:t>);            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zapne diódu na daný čas</w:t>
      </w:r>
    </w:p>
    <w:p w14:paraId="5A1F1523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>   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E19B0">
        <w:rPr>
          <w:rFonts w:ascii="Consolas" w:eastAsia="Times New Roman" w:hAnsi="Consolas" w:cs="Times New Roman"/>
          <w:sz w:val="21"/>
          <w:szCs w:val="21"/>
        </w:rPr>
        <w:t>(</w:t>
      </w:r>
      <w:r w:rsidRPr="00EE19B0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E19B0">
        <w:rPr>
          <w:rFonts w:ascii="Consolas" w:eastAsia="Times New Roman" w:hAnsi="Consolas" w:cs="Times New Roman"/>
          <w:sz w:val="21"/>
          <w:szCs w:val="21"/>
        </w:rPr>
        <w:t>);</w:t>
      </w:r>
    </w:p>
    <w:p w14:paraId="757ABA13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(LED,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);             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vypne diódu na daný čas</w:t>
      </w:r>
    </w:p>
    <w:p w14:paraId="00416D5B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E19B0">
        <w:rPr>
          <w:rFonts w:ascii="Consolas" w:eastAsia="Times New Roman" w:hAnsi="Consolas" w:cs="Times New Roman"/>
          <w:sz w:val="21"/>
          <w:szCs w:val="21"/>
        </w:rPr>
        <w:t>(</w:t>
      </w:r>
      <w:r w:rsidRPr="00EE19B0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E19B0">
        <w:rPr>
          <w:rFonts w:ascii="Consolas" w:eastAsia="Times New Roman" w:hAnsi="Consolas" w:cs="Times New Roman"/>
          <w:sz w:val="21"/>
          <w:szCs w:val="21"/>
        </w:rPr>
        <w:t>);</w:t>
      </w:r>
    </w:p>
    <w:p w14:paraId="690CF8AC" w14:textId="7BA08F68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(pir ==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E19B0">
        <w:rPr>
          <w:rFonts w:ascii="Consolas" w:eastAsia="Times New Roman" w:hAnsi="Consolas" w:cs="Times New Roman"/>
          <w:sz w:val="21"/>
          <w:szCs w:val="21"/>
        </w:rPr>
        <w:t>) {                  </w:t>
      </w:r>
      <w:r w:rsidRPr="00EE19B0">
        <w:rPr>
          <w:rFonts w:ascii="Consolas" w:eastAsia="Times New Roman" w:hAnsi="Consolas" w:cs="Times New Roman"/>
          <w:color w:val="727C81"/>
          <w:sz w:val="21"/>
          <w:szCs w:val="21"/>
        </w:rPr>
        <w:t>// nastavenie, ak senzor nezachytil pohyb</w:t>
      </w:r>
    </w:p>
    <w:p w14:paraId="31ACDCAB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E19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E19B0">
        <w:rPr>
          <w:rFonts w:ascii="Consolas" w:eastAsia="Times New Roman" w:hAnsi="Consolas" w:cs="Times New Roman"/>
          <w:sz w:val="21"/>
          <w:szCs w:val="21"/>
        </w:rPr>
        <w:t>.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EE19B0">
        <w:rPr>
          <w:rFonts w:ascii="Consolas" w:eastAsia="Times New Roman" w:hAnsi="Consolas" w:cs="Times New Roman"/>
          <w:sz w:val="21"/>
          <w:szCs w:val="21"/>
        </w:rPr>
        <w:t>(</w:t>
      </w:r>
      <w:r w:rsidRPr="00EE19B0">
        <w:rPr>
          <w:rFonts w:ascii="Consolas" w:eastAsia="Times New Roman" w:hAnsi="Consolas" w:cs="Times New Roman"/>
          <w:color w:val="A31515"/>
          <w:sz w:val="21"/>
          <w:szCs w:val="21"/>
        </w:rPr>
        <w:t>"Pozor chodec!"</w:t>
      </w:r>
      <w:r w:rsidRPr="00EE19B0">
        <w:rPr>
          <w:rFonts w:ascii="Consolas" w:eastAsia="Times New Roman" w:hAnsi="Consolas" w:cs="Times New Roman"/>
          <w:sz w:val="21"/>
          <w:szCs w:val="21"/>
        </w:rPr>
        <w:t>);</w:t>
      </w:r>
    </w:p>
    <w:p w14:paraId="4F9A497D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  pir =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E19B0">
        <w:rPr>
          <w:rFonts w:ascii="Consolas" w:eastAsia="Times New Roman" w:hAnsi="Consolas" w:cs="Times New Roman"/>
          <w:sz w:val="21"/>
          <w:szCs w:val="21"/>
        </w:rPr>
        <w:t>;</w:t>
      </w:r>
    </w:p>
    <w:p w14:paraId="6D02112E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35A0A93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  } </w:t>
      </w: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0545C6E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(LED,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E19B0">
        <w:rPr>
          <w:rFonts w:ascii="Consolas" w:eastAsia="Times New Roman" w:hAnsi="Consolas" w:cs="Times New Roman"/>
          <w:sz w:val="21"/>
          <w:szCs w:val="21"/>
        </w:rPr>
        <w:t>);</w:t>
      </w:r>
    </w:p>
    <w:p w14:paraId="2F6AB630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r w:rsidRPr="00EE19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E19B0">
        <w:rPr>
          <w:rFonts w:ascii="Consolas" w:eastAsia="Times New Roman" w:hAnsi="Consolas" w:cs="Times New Roman"/>
          <w:sz w:val="21"/>
          <w:szCs w:val="21"/>
        </w:rPr>
        <w:t xml:space="preserve"> (pir ==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E19B0">
        <w:rPr>
          <w:rFonts w:ascii="Consolas" w:eastAsia="Times New Roman" w:hAnsi="Consolas" w:cs="Times New Roman"/>
          <w:sz w:val="21"/>
          <w:szCs w:val="21"/>
        </w:rPr>
        <w:t>)  {</w:t>
      </w:r>
    </w:p>
    <w:p w14:paraId="2BDC1B31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E19B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E19B0">
        <w:rPr>
          <w:rFonts w:ascii="Consolas" w:eastAsia="Times New Roman" w:hAnsi="Consolas" w:cs="Times New Roman"/>
          <w:sz w:val="21"/>
          <w:szCs w:val="21"/>
        </w:rPr>
        <w:t>.</w:t>
      </w:r>
      <w:r w:rsidRPr="00EE19B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EE19B0">
        <w:rPr>
          <w:rFonts w:ascii="Consolas" w:eastAsia="Times New Roman" w:hAnsi="Consolas" w:cs="Times New Roman"/>
          <w:sz w:val="21"/>
          <w:szCs w:val="21"/>
        </w:rPr>
        <w:t>(</w:t>
      </w:r>
      <w:r w:rsidRPr="00EE19B0">
        <w:rPr>
          <w:rFonts w:ascii="Consolas" w:eastAsia="Times New Roman" w:hAnsi="Consolas" w:cs="Times New Roman"/>
          <w:color w:val="A31515"/>
          <w:sz w:val="21"/>
          <w:szCs w:val="21"/>
        </w:rPr>
        <w:t>"Chodec prešiel!"</w:t>
      </w:r>
      <w:r w:rsidRPr="00EE19B0">
        <w:rPr>
          <w:rFonts w:ascii="Consolas" w:eastAsia="Times New Roman" w:hAnsi="Consolas" w:cs="Times New Roman"/>
          <w:sz w:val="21"/>
          <w:szCs w:val="21"/>
        </w:rPr>
        <w:t>);</w:t>
      </w:r>
    </w:p>
    <w:p w14:paraId="360BF2C7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 xml:space="preserve">        pir = </w:t>
      </w:r>
      <w:r w:rsidRPr="00EE19B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E19B0">
        <w:rPr>
          <w:rFonts w:ascii="Consolas" w:eastAsia="Times New Roman" w:hAnsi="Consolas" w:cs="Times New Roman"/>
          <w:sz w:val="21"/>
          <w:szCs w:val="21"/>
        </w:rPr>
        <w:t>;</w:t>
      </w:r>
    </w:p>
    <w:p w14:paraId="036D9D2E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1F339BDE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>      }</w:t>
      </w:r>
    </w:p>
    <w:p w14:paraId="19EF694B" w14:textId="77777777" w:rsidR="00EE19B0" w:rsidRPr="00EE19B0" w:rsidRDefault="00EE19B0" w:rsidP="00EE19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E19B0">
        <w:rPr>
          <w:rFonts w:ascii="Consolas" w:eastAsia="Times New Roman" w:hAnsi="Consolas" w:cs="Times New Roman"/>
          <w:sz w:val="21"/>
          <w:szCs w:val="21"/>
        </w:rPr>
        <w:t>}</w:t>
      </w:r>
    </w:p>
    <w:p w14:paraId="712ADE3B" w14:textId="77777777" w:rsidR="000C5CDD" w:rsidRPr="00462686" w:rsidRDefault="000C5CDD" w:rsidP="003C43EC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0C5CDD" w:rsidRPr="00462686">
      <w:headerReference w:type="default" r:id="rId17"/>
      <w:footerReference w:type="default" r:id="rId18"/>
      <w:pgSz w:w="11906" w:h="16838"/>
      <w:pgMar w:top="1418" w:right="1418" w:bottom="1134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BD1D" w14:textId="77777777" w:rsidR="00AB1AC9" w:rsidRDefault="00AB1AC9">
      <w:r>
        <w:separator/>
      </w:r>
    </w:p>
  </w:endnote>
  <w:endnote w:type="continuationSeparator" w:id="0">
    <w:p w14:paraId="5B884C3A" w14:textId="77777777" w:rsidR="00AB1AC9" w:rsidRDefault="00AB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2028" w14:textId="0660826C" w:rsidR="003C43EC" w:rsidRDefault="003C43EC" w:rsidP="003C43EC">
    <w:pPr>
      <w:pStyle w:val="Pta"/>
      <w:jc w:val="right"/>
    </w:pPr>
    <w:r>
      <w:t xml:space="preserve">strana: </w:t>
    </w:r>
    <w:r w:rsidR="00EE19B0">
      <w:fldChar w:fldCharType="begin"/>
    </w:r>
    <w:r w:rsidR="00EE19B0">
      <w:instrText>PAGE   \* MERGEFORMAT</w:instrText>
    </w:r>
    <w:r w:rsidR="00EE19B0">
      <w:fldChar w:fldCharType="separate"/>
    </w:r>
    <w:r w:rsidR="00EE19B0">
      <w:t>1</w:t>
    </w:r>
    <w:r w:rsidR="00EE19B0">
      <w:fldChar w:fldCharType="end"/>
    </w:r>
    <w:r>
      <w:t>/</w:t>
    </w:r>
    <w:r w:rsidR="003C220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BB01" w14:textId="77777777" w:rsidR="00AB1AC9" w:rsidRDefault="00AB1AC9">
      <w:r>
        <w:separator/>
      </w:r>
    </w:p>
  </w:footnote>
  <w:footnote w:type="continuationSeparator" w:id="0">
    <w:p w14:paraId="2CFB21DB" w14:textId="77777777" w:rsidR="00AB1AC9" w:rsidRDefault="00AB1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71F3" w14:textId="77777777" w:rsidR="000C5CDD" w:rsidRDefault="000C5CDD">
    <w:pPr>
      <w:jc w:val="center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662"/>
    <w:multiLevelType w:val="multilevel"/>
    <w:tmpl w:val="F256661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1" w15:restartNumberingAfterBreak="0">
    <w:nsid w:val="1A8C10FD"/>
    <w:multiLevelType w:val="hybridMultilevel"/>
    <w:tmpl w:val="CC8CD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4576F"/>
    <w:multiLevelType w:val="hybridMultilevel"/>
    <w:tmpl w:val="B900C32C"/>
    <w:lvl w:ilvl="0" w:tplc="79A67A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1F7"/>
    <w:multiLevelType w:val="multilevel"/>
    <w:tmpl w:val="AD54F1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4" w15:restartNumberingAfterBreak="0">
    <w:nsid w:val="6D7E40E3"/>
    <w:multiLevelType w:val="hybridMultilevel"/>
    <w:tmpl w:val="28C43126"/>
    <w:lvl w:ilvl="0" w:tplc="1D1CFF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B13B8"/>
    <w:multiLevelType w:val="multilevel"/>
    <w:tmpl w:val="68088204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num w:numId="1" w16cid:durableId="1216966817">
    <w:abstractNumId w:val="5"/>
  </w:num>
  <w:num w:numId="2" w16cid:durableId="329525973">
    <w:abstractNumId w:val="3"/>
  </w:num>
  <w:num w:numId="3" w16cid:durableId="136916897">
    <w:abstractNumId w:val="0"/>
  </w:num>
  <w:num w:numId="4" w16cid:durableId="1447652137">
    <w:abstractNumId w:val="1"/>
  </w:num>
  <w:num w:numId="5" w16cid:durableId="2065055829">
    <w:abstractNumId w:val="2"/>
  </w:num>
  <w:num w:numId="6" w16cid:durableId="48311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DD"/>
    <w:rsid w:val="000C5CDD"/>
    <w:rsid w:val="000E3857"/>
    <w:rsid w:val="000F469A"/>
    <w:rsid w:val="00144DB1"/>
    <w:rsid w:val="00163028"/>
    <w:rsid w:val="00175941"/>
    <w:rsid w:val="001B4F7E"/>
    <w:rsid w:val="0020239B"/>
    <w:rsid w:val="00226873"/>
    <w:rsid w:val="00261F98"/>
    <w:rsid w:val="002A2E01"/>
    <w:rsid w:val="00302FF9"/>
    <w:rsid w:val="00306FF3"/>
    <w:rsid w:val="0035136E"/>
    <w:rsid w:val="003C220D"/>
    <w:rsid w:val="003C43EC"/>
    <w:rsid w:val="003C7F8E"/>
    <w:rsid w:val="00422636"/>
    <w:rsid w:val="00462686"/>
    <w:rsid w:val="004B63C7"/>
    <w:rsid w:val="00587F7E"/>
    <w:rsid w:val="005B468C"/>
    <w:rsid w:val="00661DAB"/>
    <w:rsid w:val="006A0199"/>
    <w:rsid w:val="006B1509"/>
    <w:rsid w:val="006C7B37"/>
    <w:rsid w:val="007338E4"/>
    <w:rsid w:val="00762FAF"/>
    <w:rsid w:val="007C11EB"/>
    <w:rsid w:val="007D0C66"/>
    <w:rsid w:val="00814DDC"/>
    <w:rsid w:val="00860D7F"/>
    <w:rsid w:val="00965641"/>
    <w:rsid w:val="009A0198"/>
    <w:rsid w:val="009B5991"/>
    <w:rsid w:val="00A06607"/>
    <w:rsid w:val="00A13445"/>
    <w:rsid w:val="00A171ED"/>
    <w:rsid w:val="00A83F25"/>
    <w:rsid w:val="00AB1AC9"/>
    <w:rsid w:val="00AF3F16"/>
    <w:rsid w:val="00B03A9C"/>
    <w:rsid w:val="00B12B40"/>
    <w:rsid w:val="00B60292"/>
    <w:rsid w:val="00BB02EF"/>
    <w:rsid w:val="00BC0B1B"/>
    <w:rsid w:val="00C126DC"/>
    <w:rsid w:val="00C44D12"/>
    <w:rsid w:val="00C44ED5"/>
    <w:rsid w:val="00C758E5"/>
    <w:rsid w:val="00C967DC"/>
    <w:rsid w:val="00CC1268"/>
    <w:rsid w:val="00D3480F"/>
    <w:rsid w:val="00D9043B"/>
    <w:rsid w:val="00DA566E"/>
    <w:rsid w:val="00DB650F"/>
    <w:rsid w:val="00DC4FB2"/>
    <w:rsid w:val="00E44865"/>
    <w:rsid w:val="00E733FF"/>
    <w:rsid w:val="00EE19B0"/>
    <w:rsid w:val="00EF2B06"/>
    <w:rsid w:val="00EF5CD9"/>
    <w:rsid w:val="00F101A0"/>
    <w:rsid w:val="00FB02C2"/>
    <w:rsid w:val="00FB7F1E"/>
    <w:rsid w:val="00FC4EA3"/>
    <w:rsid w:val="00FD4AE5"/>
    <w:rsid w:val="00FF12F6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3D0"/>
  <w15:docId w15:val="{4C56A7DA-8B6F-4BC6-A65A-08F548F2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A2E0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C43E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C43EC"/>
  </w:style>
  <w:style w:type="paragraph" w:styleId="Pta">
    <w:name w:val="footer"/>
    <w:basedOn w:val="Normlny"/>
    <w:link w:val="PtaChar"/>
    <w:uiPriority w:val="99"/>
    <w:unhideWhenUsed/>
    <w:rsid w:val="003C43E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C43EC"/>
  </w:style>
  <w:style w:type="character" w:styleId="Hypertextovprepojenie">
    <w:name w:val="Hyperlink"/>
    <w:basedOn w:val="Predvolenpsmoodseku"/>
    <w:uiPriority w:val="99"/>
    <w:unhideWhenUsed/>
    <w:rsid w:val="000E3857"/>
    <w:rPr>
      <w:color w:val="0000FF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0E385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62686"/>
    <w:rPr>
      <w:color w:val="800080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C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zpecnypriechod.sk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okwi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okw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ezpecnypriechod.sk" TargetMode="External"/><Relationship Id="rId10" Type="http://schemas.openxmlformats.org/officeDocument/2006/relationships/hyperlink" Target="https://citysafety.sk/produkty/inteligentny-priechod-pre-chodcov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niot.sk/Teoria?id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FLAW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Lena Ondrejickova</cp:lastModifiedBy>
  <cp:revision>12</cp:revision>
  <dcterms:created xsi:type="dcterms:W3CDTF">2022-12-29T13:05:00Z</dcterms:created>
  <dcterms:modified xsi:type="dcterms:W3CDTF">2023-01-10T15:45:00Z</dcterms:modified>
</cp:coreProperties>
</file>