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D2927" w14:textId="77777777" w:rsidR="00554FE4" w:rsidRPr="0036444B" w:rsidRDefault="00554FE4" w:rsidP="006B6FFE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  <w:r w:rsidRPr="0036444B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14:paraId="57E0870C" w14:textId="77777777" w:rsidR="00554FE4" w:rsidRPr="0036444B" w:rsidRDefault="00F70158" w:rsidP="006B6FFE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16</w:t>
      </w:r>
      <w:r w:rsidR="00554FE4"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8E6202"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Thermodynamics</w:t>
      </w:r>
    </w:p>
    <w:p w14:paraId="5BA9B4F2" w14:textId="77777777" w:rsidR="00554FE4" w:rsidRPr="0036444B" w:rsidRDefault="002B2608" w:rsidP="006B6FFE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9838D8"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6.3</w:t>
      </w:r>
      <w:r w:rsidR="00554FE4"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E87F26" w:rsidRPr="0036444B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The Second and Third Laws of Thermodynamics</w:t>
      </w:r>
    </w:p>
    <w:p w14:paraId="188F7CBC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2</w:t>
      </w:r>
      <w:r w:rsidR="00FF0779" w:rsidRPr="0036444B">
        <w:rPr>
          <w:rFonts w:ascii="Times New Roman" w:hAnsi="Times New Roman" w:cs="Times New Roman"/>
          <w:sz w:val="24"/>
          <w:szCs w:val="24"/>
        </w:rPr>
        <w:t>1</w:t>
      </w:r>
      <w:r w:rsidRPr="0036444B">
        <w:rPr>
          <w:rFonts w:ascii="Times New Roman" w:hAnsi="Times New Roman" w:cs="Times New Roman"/>
          <w:sz w:val="24"/>
          <w:szCs w:val="24"/>
        </w:rPr>
        <w:t xml:space="preserve">. Calculate </w:t>
      </w:r>
      <w:r w:rsidRPr="0036444B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560" w:dyaOrig="380" w14:anchorId="000486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8.75pt" o:ole="">
            <v:imagedata r:id="rId7" o:title=""/>
          </v:shape>
          <o:OLEObject Type="Embed" ProgID="Equation.DSMT4" ShapeID="_x0000_i1025" DrawAspect="Content" ObjectID="_1581235970" r:id="rId8"/>
        </w:object>
      </w:r>
      <w:r w:rsidRPr="0036444B">
        <w:rPr>
          <w:rFonts w:ascii="Times New Roman" w:hAnsi="Times New Roman" w:cs="Times New Roman"/>
          <w:sz w:val="24"/>
          <w:szCs w:val="24"/>
        </w:rPr>
        <w:t xml:space="preserve"> for the following changes.</w:t>
      </w:r>
    </w:p>
    <w:p w14:paraId="53B10373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(a)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2540" w:dyaOrig="380" w14:anchorId="48B18AA0">
          <v:shape id="_x0000_i1026" type="#_x0000_t75" style="width:125.25pt;height:18.75pt" o:ole="">
            <v:imagedata r:id="rId9" o:title=""/>
          </v:shape>
          <o:OLEObject Type="Embed" ProgID="Equation.DSMT4" ShapeID="_x0000_i1026" DrawAspect="Content" ObjectID="_1581235971" r:id="rId10"/>
        </w:object>
      </w:r>
    </w:p>
    <w:p w14:paraId="48DE33BC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(b)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2160" w:dyaOrig="380" w14:anchorId="5E1FFC08">
          <v:shape id="_x0000_i1027" type="#_x0000_t75" style="width:108.75pt;height:18.75pt" o:ole="">
            <v:imagedata r:id="rId11" o:title=""/>
          </v:shape>
          <o:OLEObject Type="Embed" ProgID="Equation.DSMT4" ShapeID="_x0000_i1027" DrawAspect="Content" ObjectID="_1581235972" r:id="rId12"/>
        </w:object>
      </w:r>
    </w:p>
    <w:p w14:paraId="0F738ECA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(c)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2000" w:dyaOrig="380" w14:anchorId="0C14B9CB">
          <v:shape id="_x0000_i1028" type="#_x0000_t75" style="width:99pt;height:18.75pt" o:ole="">
            <v:imagedata r:id="rId13" o:title=""/>
          </v:shape>
          <o:OLEObject Type="Embed" ProgID="Equation.DSMT4" ShapeID="_x0000_i1028" DrawAspect="Content" ObjectID="_1581235973" r:id="rId14"/>
        </w:object>
      </w:r>
    </w:p>
    <w:p w14:paraId="5F39868A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(d)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2260" w:dyaOrig="380" w14:anchorId="12285007">
          <v:shape id="_x0000_i1029" type="#_x0000_t75" style="width:113.25pt;height:18.75pt" o:ole="">
            <v:imagedata r:id="rId15" o:title=""/>
          </v:shape>
          <o:OLEObject Type="Embed" ProgID="Equation.DSMT4" ShapeID="_x0000_i1029" DrawAspect="Content" ObjectID="_1581235974" r:id="rId16"/>
        </w:object>
      </w:r>
    </w:p>
    <w:p w14:paraId="3CEB4DF3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(e)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3320" w:dyaOrig="380" w14:anchorId="2F92E79F">
          <v:shape id="_x0000_i1030" type="#_x0000_t75" style="width:165.75pt;height:18.75pt" o:ole="">
            <v:imagedata r:id="rId17" o:title=""/>
          </v:shape>
          <o:OLEObject Type="Embed" ProgID="Equation.DSMT4" ShapeID="_x0000_i1030" DrawAspect="Content" ObjectID="_1581235975" r:id="rId18"/>
        </w:object>
      </w:r>
    </w:p>
    <w:p w14:paraId="2A1A39BF" w14:textId="77777777" w:rsidR="00B94CFB" w:rsidRPr="0036444B" w:rsidRDefault="00B94CFB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(f)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4380" w:dyaOrig="380" w14:anchorId="31CC98C0">
          <v:shape id="_x0000_i1031" type="#_x0000_t75" style="width:219.75pt;height:18.75pt" o:ole="">
            <v:imagedata r:id="rId19" o:title=""/>
          </v:shape>
          <o:OLEObject Type="Embed" ProgID="Equation.DSMT4" ShapeID="_x0000_i1031" DrawAspect="Content" ObjectID="_1581235976" r:id="rId20"/>
        </w:object>
      </w:r>
    </w:p>
    <w:p w14:paraId="4B261F64" w14:textId="77777777" w:rsidR="00736FA1" w:rsidRPr="0036444B" w:rsidRDefault="00B94CFB" w:rsidP="009727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(g)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4580" w:dyaOrig="380" w14:anchorId="110CDD5D">
          <v:shape id="_x0000_i1032" type="#_x0000_t75" style="width:228.75pt;height:18.75pt" o:ole="">
            <v:imagedata r:id="rId21" o:title=""/>
          </v:shape>
          <o:OLEObject Type="Embed" ProgID="Equation.DSMT4" ShapeID="_x0000_i1032" DrawAspect="Content" ObjectID="_1581235977" r:id="rId22"/>
        </w:object>
      </w:r>
    </w:p>
    <w:p w14:paraId="108F125A" w14:textId="77777777" w:rsidR="00B11A1C" w:rsidRPr="0036444B" w:rsidRDefault="00736FA1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Solution</w:t>
      </w:r>
    </w:p>
    <w:p w14:paraId="5BBFC40F" w14:textId="77777777" w:rsidR="007F695D" w:rsidRPr="0036444B" w:rsidRDefault="006D14B3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66D16A95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6060" w:dyaOrig="1560" w14:anchorId="3594E392">
          <v:shape id="_x0000_i1033" type="#_x0000_t75" style="width:303pt;height:78.75pt" o:ole="">
            <v:imagedata r:id="rId23" o:title=""/>
          </v:shape>
          <o:OLEObject Type="Embed" ProgID="Equation.DSMT4" ShapeID="_x0000_i1033" DrawAspect="Content" ObjectID="_1581235978" r:id="rId24"/>
        </w:object>
      </w:r>
    </w:p>
    <w:p w14:paraId="0AF2CEFE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(b) </w:t>
      </w:r>
    </w:p>
    <w:p w14:paraId="1FFB993A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6675" w:dyaOrig="1560" w14:anchorId="2BEB2704">
          <v:shape id="_x0000_i1034" type="#_x0000_t75" style="width:333.75pt;height:78.75pt" o:ole="">
            <v:imagedata r:id="rId25" o:title=""/>
          </v:shape>
          <o:OLEObject Type="Embed" ProgID="Equation.DSMT4" ShapeID="_x0000_i1034" DrawAspect="Content" ObjectID="_1581235979" r:id="rId26"/>
        </w:object>
      </w:r>
    </w:p>
    <w:p w14:paraId="12320D55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(c) </w:t>
      </w:r>
    </w:p>
    <w:p w14:paraId="25361F64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6495" w:dyaOrig="1560" w14:anchorId="77448929">
          <v:shape id="_x0000_i1035" type="#_x0000_t75" style="width:324.75pt;height:78.75pt" o:ole="">
            <v:imagedata r:id="rId27" o:title=""/>
          </v:shape>
          <o:OLEObject Type="Embed" ProgID="Equation.DSMT4" ShapeID="_x0000_i1035" DrawAspect="Content" ObjectID="_1581235980" r:id="rId28"/>
        </w:object>
      </w:r>
    </w:p>
    <w:p w14:paraId="285F0AEF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613330DD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6465" w:dyaOrig="1560" w14:anchorId="1B4ED964">
          <v:shape id="_x0000_i1036" type="#_x0000_t75" style="width:323.25pt;height:78.75pt" o:ole="">
            <v:imagedata r:id="rId29" o:title=""/>
          </v:shape>
          <o:OLEObject Type="Embed" ProgID="Equation.DSMT4" ShapeID="_x0000_i1036" DrawAspect="Content" ObjectID="_1581235981" r:id="rId30"/>
        </w:object>
      </w:r>
    </w:p>
    <w:p w14:paraId="03E6776A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Pr="0036444B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6444B">
        <w:rPr>
          <w:rFonts w:ascii="Times New Roman" w:hAnsi="Times New Roman" w:cs="Times New Roman"/>
          <w:sz w:val="24"/>
          <w:szCs w:val="24"/>
        </w:rPr>
        <w:t xml:space="preserve">) </w:t>
      </w:r>
      <w:r w:rsidRPr="0036444B">
        <w:rPr>
          <w:rFonts w:ascii="Times New Roman" w:hAnsi="Times New Roman" w:cs="Times New Roman"/>
          <w:sz w:val="24"/>
          <w:szCs w:val="24"/>
        </w:rPr>
        <w:object w:dxaOrig="9120" w:dyaOrig="1620" w14:anchorId="3AF68F98">
          <v:shape id="_x0000_i1037" type="#_x0000_t75" style="width:456.75pt;height:80.25pt" o:ole="">
            <v:imagedata r:id="rId31" o:title=""/>
          </v:shape>
          <o:OLEObject Type="Embed" ProgID="Equation.DSMT4" ShapeID="_x0000_i1037" DrawAspect="Content" ObjectID="_1581235982" r:id="rId32"/>
        </w:object>
      </w:r>
      <w:r w:rsidRPr="0036444B">
        <w:rPr>
          <w:rFonts w:ascii="Times New Roman" w:hAnsi="Times New Roman" w:cs="Times New Roman"/>
          <w:sz w:val="24"/>
          <w:szCs w:val="24"/>
        </w:rPr>
        <w:t>; (f)</w:t>
      </w:r>
      <w:r w:rsidR="006E49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FCAEA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6900" w:dyaOrig="2360" w14:anchorId="1FEF91E3">
          <v:shape id="_x0000_i1038" type="#_x0000_t75" style="width:345pt;height:117.75pt" o:ole="">
            <v:imagedata r:id="rId33" o:title=""/>
          </v:shape>
          <o:OLEObject Type="Embed" ProgID="Equation.DSMT4" ShapeID="_x0000_i1038" DrawAspect="Content" ObjectID="_1581235983" r:id="rId34"/>
        </w:object>
      </w:r>
    </w:p>
    <w:p w14:paraId="30984FB2" w14:textId="77777777" w:rsidR="007F695D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(g) </w:t>
      </w:r>
    </w:p>
    <w:p w14:paraId="5E362D97" w14:textId="77777777" w:rsidR="00EA62B4" w:rsidRPr="0036444B" w:rsidRDefault="007F69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7200" w:dyaOrig="2360" w14:anchorId="44BC78DF">
          <v:shape id="_x0000_i1039" type="#_x0000_t75" style="width:5in;height:117.75pt" o:ole="">
            <v:imagedata r:id="rId35" o:title=""/>
          </v:shape>
          <o:OLEObject Type="Embed" ProgID="Equation.DSMT4" ShapeID="_x0000_i1039" DrawAspect="Content" ObjectID="_1581235984" r:id="rId36"/>
        </w:object>
      </w:r>
    </w:p>
    <w:p w14:paraId="5F7FD019" w14:textId="4DF55D65" w:rsidR="000A0C16" w:rsidRPr="0036444B" w:rsidRDefault="00FF0779" w:rsidP="009727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23</w:t>
      </w:r>
      <w:r w:rsidR="00F100E4" w:rsidRPr="0036444B">
        <w:rPr>
          <w:rFonts w:ascii="Times New Roman" w:hAnsi="Times New Roman" w:cs="Times New Roman"/>
          <w:sz w:val="24"/>
          <w:szCs w:val="24"/>
        </w:rPr>
        <w:t>. Determine the entropy change for the combustion of gaseous propane, C</w:t>
      </w:r>
      <w:r w:rsidR="00F100E4" w:rsidRPr="0036444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100E4" w:rsidRPr="0036444B">
        <w:rPr>
          <w:rFonts w:ascii="Times New Roman" w:hAnsi="Times New Roman" w:cs="Times New Roman"/>
          <w:sz w:val="24"/>
          <w:szCs w:val="24"/>
        </w:rPr>
        <w:t>H</w:t>
      </w:r>
      <w:r w:rsidR="00F100E4" w:rsidRPr="0036444B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F100E4" w:rsidRPr="0036444B">
        <w:rPr>
          <w:rFonts w:ascii="Times New Roman" w:hAnsi="Times New Roman" w:cs="Times New Roman"/>
          <w:sz w:val="24"/>
          <w:szCs w:val="24"/>
        </w:rPr>
        <w:t xml:space="preserve">, under </w:t>
      </w:r>
      <w:r w:rsidR="004526F6">
        <w:rPr>
          <w:rFonts w:ascii="Times New Roman" w:hAnsi="Times New Roman" w:cs="Times New Roman"/>
          <w:sz w:val="24"/>
          <w:szCs w:val="24"/>
        </w:rPr>
        <w:t xml:space="preserve">the </w:t>
      </w:r>
      <w:r w:rsidR="00F100E4" w:rsidRPr="0036444B">
        <w:rPr>
          <w:rFonts w:ascii="Times New Roman" w:hAnsi="Times New Roman" w:cs="Times New Roman"/>
          <w:sz w:val="24"/>
          <w:szCs w:val="24"/>
        </w:rPr>
        <w:t>standard conditions to give gaseous carbon dioxide and water.</w:t>
      </w:r>
    </w:p>
    <w:p w14:paraId="455F2B8B" w14:textId="77777777" w:rsidR="00B87009" w:rsidRPr="0036444B" w:rsidRDefault="000A0C16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Solution</w:t>
      </w:r>
    </w:p>
    <w:p w14:paraId="6F1652E1" w14:textId="77777777" w:rsidR="00824457" w:rsidRPr="0036444B" w:rsidRDefault="00824457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The reaction </w:t>
      </w:r>
      <w:proofErr w:type="gramStart"/>
      <w:r w:rsidRPr="0036444B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851FBA" w:rsidRPr="0036444B">
        <w:rPr>
          <w:rFonts w:ascii="Times New Roman" w:hAnsi="Times New Roman" w:cs="Times New Roman"/>
          <w:position w:val="-12"/>
          <w:sz w:val="24"/>
          <w:szCs w:val="24"/>
        </w:rPr>
        <w:object w:dxaOrig="4860" w:dyaOrig="380" w14:anchorId="0D75E0D3">
          <v:shape id="_x0000_i1040" type="#_x0000_t75" style="width:242.25pt;height:18.75pt" o:ole="">
            <v:imagedata r:id="rId37" o:title=""/>
          </v:shape>
          <o:OLEObject Type="Embed" ProgID="Equation.DSMT4" ShapeID="_x0000_i1040" DrawAspect="Content" ObjectID="_1581235985" r:id="rId38"/>
        </w:object>
      </w:r>
      <w:r w:rsidRPr="0036444B">
        <w:rPr>
          <w:rFonts w:ascii="Times New Roman" w:hAnsi="Times New Roman" w:cs="Times New Roman"/>
          <w:sz w:val="24"/>
          <w:szCs w:val="24"/>
        </w:rPr>
        <w:t>.</w:t>
      </w:r>
    </w:p>
    <w:p w14:paraId="46766458" w14:textId="77777777" w:rsidR="000A0C16" w:rsidRPr="0036444B" w:rsidRDefault="00824457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7000" w:dyaOrig="2360" w14:anchorId="7E3EC202">
          <v:shape id="_x0000_i1041" type="#_x0000_t75" style="width:350.25pt;height:120.75pt" o:ole="">
            <v:imagedata r:id="rId39" o:title=""/>
          </v:shape>
          <o:OLEObject Type="Embed" ProgID="Equation.DSMT4" ShapeID="_x0000_i1041" DrawAspect="Content" ObjectID="_1581235986" r:id="rId40"/>
        </w:object>
      </w:r>
    </w:p>
    <w:p w14:paraId="46F45F4E" w14:textId="77777777" w:rsidR="004F2682" w:rsidRPr="0036444B" w:rsidRDefault="00FF0779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25</w:t>
      </w:r>
      <w:r w:rsidR="004F2682" w:rsidRPr="0036444B">
        <w:rPr>
          <w:rFonts w:ascii="Times New Roman" w:hAnsi="Times New Roman" w:cs="Times New Roman"/>
          <w:sz w:val="24"/>
          <w:szCs w:val="24"/>
        </w:rPr>
        <w:t xml:space="preserve">. Using the relevant </w:t>
      </w:r>
      <w:r w:rsidR="004F2682" w:rsidRPr="0036444B">
        <w:rPr>
          <w:rFonts w:ascii="Times New Roman" w:hAnsi="Times New Roman" w:cs="Times New Roman"/>
          <w:position w:val="-12"/>
          <w:sz w:val="24"/>
          <w:szCs w:val="24"/>
        </w:rPr>
        <w:object w:dxaOrig="420" w:dyaOrig="380" w14:anchorId="48A5D23E">
          <v:shape id="_x0000_i1042" type="#_x0000_t75" style="width:20.25pt;height:18.75pt" o:ole="">
            <v:imagedata r:id="rId41" o:title=""/>
          </v:shape>
          <o:OLEObject Type="Embed" ProgID="Equation.DSMT4" ShapeID="_x0000_i1042" DrawAspect="Content" ObjectID="_1581235987" r:id="rId42"/>
        </w:objec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="004F2682" w:rsidRPr="0036444B">
        <w:rPr>
          <w:rFonts w:ascii="Times New Roman" w:hAnsi="Times New Roman" w:cs="Times New Roman"/>
          <w:sz w:val="24"/>
          <w:szCs w:val="24"/>
        </w:rPr>
        <w:t xml:space="preserve">values listed in Appendix G, calculate </w:t>
      </w:r>
      <w:r w:rsidR="004F2682" w:rsidRPr="0036444B">
        <w:rPr>
          <w:rFonts w:ascii="Times New Roman" w:hAnsi="Times New Roman" w:cs="Times New Roman"/>
          <w:position w:val="-12"/>
          <w:sz w:val="24"/>
          <w:szCs w:val="24"/>
        </w:rPr>
        <w:object w:dxaOrig="560" w:dyaOrig="380" w14:anchorId="1C7F76C2">
          <v:shape id="_x0000_i1043" type="#_x0000_t75" style="width:27pt;height:18.75pt" o:ole="">
            <v:imagedata r:id="rId43" o:title=""/>
          </v:shape>
          <o:OLEObject Type="Embed" ProgID="Equation.DSMT4" ShapeID="_x0000_i1043" DrawAspect="Content" ObjectID="_1581235988" r:id="rId44"/>
        </w:object>
      </w:r>
      <w:r w:rsidR="004F2682" w:rsidRPr="0036444B">
        <w:rPr>
          <w:rFonts w:ascii="Times New Roman" w:hAnsi="Times New Roman" w:cs="Times New Roman"/>
          <w:sz w:val="24"/>
          <w:szCs w:val="24"/>
        </w:rPr>
        <w:t xml:space="preserve"> for the following changes:</w:t>
      </w:r>
    </w:p>
    <w:p w14:paraId="27F91D49" w14:textId="77777777" w:rsidR="004F2682" w:rsidRPr="0036444B" w:rsidRDefault="004F2682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(a)</w:t>
      </w:r>
      <w:r w:rsidR="002E6F1B">
        <w:rPr>
          <w:rFonts w:ascii="Times New Roman" w:hAnsi="Times New Roman" w:cs="Times New Roman"/>
          <w:sz w:val="24"/>
          <w:szCs w:val="24"/>
        </w:rPr>
        <w:t xml:space="preserve"> </w:t>
      </w:r>
      <w:r w:rsidRPr="0036444B">
        <w:rPr>
          <w:rFonts w:ascii="Times New Roman" w:hAnsi="Times New Roman" w:cs="Times New Roman"/>
          <w:position w:val="-12"/>
          <w:sz w:val="24"/>
          <w:szCs w:val="24"/>
        </w:rPr>
        <w:object w:dxaOrig="3420" w:dyaOrig="380" w14:anchorId="60FBA8F9">
          <v:shape id="_x0000_i1044" type="#_x0000_t75" style="width:171pt;height:18.75pt" o:ole="">
            <v:imagedata r:id="rId45" o:title=""/>
          </v:shape>
          <o:OLEObject Type="Embed" ProgID="Equation.DSMT4" ShapeID="_x0000_i1044" DrawAspect="Content" ObjectID="_1581235989" r:id="rId46"/>
        </w:object>
      </w:r>
    </w:p>
    <w:p w14:paraId="1AE54D38" w14:textId="77777777" w:rsidR="00636DE5" w:rsidRPr="0036444B" w:rsidRDefault="004F2682" w:rsidP="009727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(b) </w:t>
      </w:r>
      <w:r w:rsidRPr="0036444B">
        <w:rPr>
          <w:rFonts w:ascii="Times New Roman" w:hAnsi="Times New Roman" w:cs="Times New Roman"/>
          <w:position w:val="-24"/>
          <w:sz w:val="24"/>
          <w:szCs w:val="24"/>
        </w:rPr>
        <w:object w:dxaOrig="3460" w:dyaOrig="620" w14:anchorId="318E30A6">
          <v:shape id="_x0000_i1045" type="#_x0000_t75" style="width:171.75pt;height:30.75pt" o:ole="">
            <v:imagedata r:id="rId47" o:title=""/>
          </v:shape>
          <o:OLEObject Type="Embed" ProgID="Equation.DSMT4" ShapeID="_x0000_i1045" DrawAspect="Content" ObjectID="_1581235990" r:id="rId48"/>
        </w:object>
      </w:r>
    </w:p>
    <w:p w14:paraId="69D00CB2" w14:textId="77777777" w:rsidR="00636DE5" w:rsidRPr="0036444B" w:rsidRDefault="00636DE5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Solution</w:t>
      </w:r>
    </w:p>
    <w:p w14:paraId="6D840112" w14:textId="77777777" w:rsidR="00817B58" w:rsidRPr="0036444B" w:rsidRDefault="00817B58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851FBA" w:rsidRPr="0036444B">
        <w:rPr>
          <w:rFonts w:ascii="Times New Roman" w:hAnsi="Times New Roman" w:cs="Times New Roman"/>
          <w:position w:val="-28"/>
          <w:sz w:val="24"/>
          <w:szCs w:val="24"/>
        </w:rPr>
        <w:object w:dxaOrig="5100" w:dyaOrig="680" w14:anchorId="36ED2221">
          <v:shape id="_x0000_i1046" type="#_x0000_t75" style="width:254.25pt;height:33.75pt" o:ole="">
            <v:imagedata r:id="rId49" o:title=""/>
          </v:shape>
          <o:OLEObject Type="Embed" ProgID="Equation.DSMT4" ShapeID="_x0000_i1046" DrawAspect="Content" ObjectID="_1581235991" r:id="rId50"/>
        </w:object>
      </w:r>
    </w:p>
    <w:p w14:paraId="7C2A0BC4" w14:textId="77777777" w:rsidR="00817B58" w:rsidRPr="0036444B" w:rsidRDefault="00851FB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position w:val="-16"/>
          <w:sz w:val="24"/>
          <w:szCs w:val="24"/>
        </w:rPr>
        <w:object w:dxaOrig="4940" w:dyaOrig="440" w14:anchorId="42430CF4">
          <v:shape id="_x0000_i1047" type="#_x0000_t75" style="width:246.75pt;height:21.75pt" o:ole="">
            <v:imagedata r:id="rId51" o:title=""/>
          </v:shape>
          <o:OLEObject Type="Embed" ProgID="Equation.DSMT4" ShapeID="_x0000_i1047" DrawAspect="Content" ObjectID="_1581235992" r:id="rId52"/>
        </w:object>
      </w:r>
    </w:p>
    <w:p w14:paraId="741264B2" w14:textId="77777777" w:rsidR="00817B58" w:rsidRPr="0036444B" w:rsidRDefault="00851FB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position w:val="-46"/>
          <w:sz w:val="24"/>
          <w:szCs w:val="24"/>
        </w:rPr>
        <w:object w:dxaOrig="8320" w:dyaOrig="1040" w14:anchorId="2154B2A0">
          <v:shape id="_x0000_i1048" type="#_x0000_t75" style="width:416.25pt;height:53.25pt" o:ole="">
            <v:imagedata r:id="rId53" o:title=""/>
          </v:shape>
          <o:OLEObject Type="Embed" ProgID="Equation.DSMT4" ShapeID="_x0000_i1048" DrawAspect="Content" ObjectID="_1581235993" r:id="rId54"/>
        </w:object>
      </w:r>
      <w:r w:rsidR="00817B58" w:rsidRPr="0036444B">
        <w:rPr>
          <w:rFonts w:ascii="Times New Roman" w:hAnsi="Times New Roman" w:cs="Times New Roman"/>
          <w:sz w:val="24"/>
          <w:szCs w:val="24"/>
        </w:rPr>
        <w:t>;</w:t>
      </w:r>
    </w:p>
    <w:p w14:paraId="00AE02AB" w14:textId="77777777" w:rsidR="00817B58" w:rsidRPr="0036444B" w:rsidRDefault="00817B58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(b) </w:t>
      </w:r>
      <w:r w:rsidR="00851FBA" w:rsidRPr="0036444B">
        <w:rPr>
          <w:rFonts w:ascii="Times New Roman" w:hAnsi="Times New Roman" w:cs="Times New Roman"/>
          <w:position w:val="-28"/>
          <w:sz w:val="24"/>
          <w:szCs w:val="24"/>
        </w:rPr>
        <w:object w:dxaOrig="5100" w:dyaOrig="680" w14:anchorId="495570A0">
          <v:shape id="_x0000_i1049" type="#_x0000_t75" style="width:254.25pt;height:33.75pt" o:ole="">
            <v:imagedata r:id="rId55" o:title=""/>
          </v:shape>
          <o:OLEObject Type="Embed" ProgID="Equation.DSMT4" ShapeID="_x0000_i1049" DrawAspect="Content" ObjectID="_1581235994" r:id="rId56"/>
        </w:object>
      </w:r>
    </w:p>
    <w:p w14:paraId="2EA9134B" w14:textId="77777777" w:rsidR="00817B58" w:rsidRPr="0036444B" w:rsidRDefault="00851FB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position w:val="-28"/>
          <w:sz w:val="24"/>
          <w:szCs w:val="24"/>
        </w:rPr>
        <w:object w:dxaOrig="5600" w:dyaOrig="680" w14:anchorId="6DCE956B">
          <v:shape id="_x0000_i1050" type="#_x0000_t75" style="width:281.25pt;height:33.75pt" o:ole="">
            <v:imagedata r:id="rId57" o:title=""/>
          </v:shape>
          <o:OLEObject Type="Embed" ProgID="Equation.DSMT4" ShapeID="_x0000_i1050" DrawAspect="Content" ObjectID="_1581235995" r:id="rId58"/>
        </w:object>
      </w:r>
    </w:p>
    <w:p w14:paraId="2755EE6E" w14:textId="77777777" w:rsidR="00FB5F9B" w:rsidRPr="0036444B" w:rsidRDefault="00851FB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position w:val="-46"/>
          <w:sz w:val="24"/>
          <w:szCs w:val="24"/>
        </w:rPr>
        <w:object w:dxaOrig="8419" w:dyaOrig="1040" w14:anchorId="29472E45">
          <v:shape id="_x0000_i1051" type="#_x0000_t75" style="width:420.75pt;height:53.25pt" o:ole="">
            <v:imagedata r:id="rId59" o:title=""/>
          </v:shape>
          <o:OLEObject Type="Embed" ProgID="Equation.DSMT4" ShapeID="_x0000_i1051" DrawAspect="Content" ObjectID="_1581235996" r:id="rId60"/>
        </w:object>
      </w:r>
    </w:p>
    <w:p w14:paraId="26A8AA32" w14:textId="77777777" w:rsidR="004736E8" w:rsidRPr="0036444B" w:rsidRDefault="00FF0779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27</w:t>
      </w:r>
      <w:r w:rsidR="004736E8" w:rsidRPr="0036444B">
        <w:rPr>
          <w:rFonts w:ascii="Times New Roman" w:hAnsi="Times New Roman" w:cs="Times New Roman"/>
          <w:sz w:val="24"/>
          <w:szCs w:val="24"/>
        </w:rPr>
        <w:t>. By calculating Δ</w:t>
      </w:r>
      <w:r w:rsidR="004736E8" w:rsidRPr="0036444B">
        <w:rPr>
          <w:rFonts w:ascii="Times New Roman" w:hAnsi="Times New Roman" w:cs="Times New Roman"/>
          <w:i/>
          <w:sz w:val="24"/>
          <w:szCs w:val="24"/>
        </w:rPr>
        <w:t>S</w:t>
      </w:r>
      <w:r w:rsidR="004736E8" w:rsidRPr="0036444B">
        <w:rPr>
          <w:rFonts w:ascii="Times New Roman" w:hAnsi="Times New Roman" w:cs="Times New Roman"/>
          <w:sz w:val="24"/>
          <w:szCs w:val="24"/>
          <w:vertAlign w:val="subscript"/>
        </w:rPr>
        <w:t>univ</w:t>
      </w:r>
      <w:r w:rsidR="004736E8" w:rsidRPr="0036444B">
        <w:rPr>
          <w:rFonts w:ascii="Times New Roman" w:hAnsi="Times New Roman" w:cs="Times New Roman"/>
          <w:sz w:val="24"/>
          <w:szCs w:val="24"/>
        </w:rPr>
        <w:t xml:space="preserve"> at each temperature, determine if the melting of 1 mole of NaCl(</w:t>
      </w:r>
      <w:r w:rsidR="004736E8" w:rsidRPr="0036444B">
        <w:rPr>
          <w:rFonts w:ascii="Times New Roman" w:hAnsi="Times New Roman" w:cs="Times New Roman"/>
          <w:i/>
          <w:sz w:val="24"/>
          <w:szCs w:val="24"/>
        </w:rPr>
        <w:t>s</w:t>
      </w:r>
      <w:r w:rsidR="004736E8" w:rsidRPr="0036444B">
        <w:rPr>
          <w:rFonts w:ascii="Times New Roman" w:hAnsi="Times New Roman" w:cs="Times New Roman"/>
          <w:sz w:val="24"/>
          <w:szCs w:val="24"/>
        </w:rPr>
        <w:t>) is spontaneous at 500</w: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="004736E8" w:rsidRPr="0036444B">
        <w:rPr>
          <w:rFonts w:ascii="Times New Roman" w:hAnsi="Times New Roman" w:cs="Times New Roman"/>
          <w:sz w:val="24"/>
          <w:szCs w:val="24"/>
        </w:rPr>
        <w:t>°C and at 700</w: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="004736E8" w:rsidRPr="0036444B">
        <w:rPr>
          <w:rFonts w:ascii="Times New Roman" w:hAnsi="Times New Roman" w:cs="Times New Roman"/>
          <w:sz w:val="24"/>
          <w:szCs w:val="24"/>
        </w:rPr>
        <w:t>°C.</w:t>
      </w:r>
    </w:p>
    <w:p w14:paraId="2F961326" w14:textId="77777777" w:rsidR="004736E8" w:rsidRPr="0036444B" w:rsidRDefault="004736E8" w:rsidP="0097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position w:val="-24"/>
          <w:sz w:val="24"/>
          <w:szCs w:val="24"/>
        </w:rPr>
        <w:object w:dxaOrig="8360" w:dyaOrig="620" w14:anchorId="2AC6E569">
          <v:shape id="_x0000_i1052" type="#_x0000_t75" style="width:417.75pt;height:30.75pt" o:ole="">
            <v:imagedata r:id="rId61" o:title=""/>
          </v:shape>
          <o:OLEObject Type="Embed" ProgID="Equation.DSMT4" ShapeID="_x0000_i1052" DrawAspect="Content" ObjectID="_1581235997" r:id="rId62"/>
        </w:object>
      </w:r>
    </w:p>
    <w:p w14:paraId="2B6965DF" w14:textId="77777777" w:rsidR="00FB5F9B" w:rsidRPr="0036444B" w:rsidRDefault="004736E8" w:rsidP="009727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What assumptions are made about the thermodynamic information (entropy and enthalpy values) used to solve this problem?</w:t>
      </w:r>
    </w:p>
    <w:p w14:paraId="0575DBAB" w14:textId="77777777" w:rsidR="00FB5F9B" w:rsidRPr="0036444B" w:rsidRDefault="00FB5F9B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Solution</w:t>
      </w:r>
    </w:p>
    <w:p w14:paraId="1578DB12" w14:textId="77777777" w:rsidR="007B375D" w:rsidRPr="0036444B" w:rsidRDefault="007B37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The process </w:t>
      </w:r>
      <w:proofErr w:type="gramStart"/>
      <w:r w:rsidRPr="0036444B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="00851FBA" w:rsidRPr="0036444B">
        <w:rPr>
          <w:rFonts w:ascii="Times New Roman" w:hAnsi="Times New Roman" w:cs="Times New Roman"/>
          <w:position w:val="-12"/>
          <w:sz w:val="24"/>
          <w:szCs w:val="24"/>
        </w:rPr>
        <w:object w:dxaOrig="2360" w:dyaOrig="380" w14:anchorId="2B5BA68B">
          <v:shape id="_x0000_i1053" type="#_x0000_t75" style="width:117.75pt;height:18.75pt" o:ole="">
            <v:imagedata r:id="rId63" o:title=""/>
          </v:shape>
          <o:OLEObject Type="Embed" ProgID="Equation.DSMT4" ShapeID="_x0000_i1053" DrawAspect="Content" ObjectID="_1581235998" r:id="rId64"/>
        </w:object>
      </w:r>
      <w:r w:rsidRPr="0036444B">
        <w:rPr>
          <w:rFonts w:ascii="Times New Roman" w:hAnsi="Times New Roman" w:cs="Times New Roman"/>
          <w:sz w:val="24"/>
          <w:szCs w:val="24"/>
        </w:rPr>
        <w:t>.</w:t>
      </w:r>
    </w:p>
    <w:p w14:paraId="5878F640" w14:textId="77777777" w:rsidR="007B375D" w:rsidRPr="0036444B" w:rsidRDefault="007B37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At 500</w: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Pr="0036444B">
        <w:rPr>
          <w:rFonts w:ascii="Times New Roman" w:hAnsi="Times New Roman" w:cs="Times New Roman"/>
          <w:sz w:val="24"/>
          <w:szCs w:val="24"/>
        </w:rPr>
        <w:t xml:space="preserve">°C, the following is true: </w:t>
      </w:r>
      <w:r w:rsidR="00851FBA" w:rsidRPr="0036444B">
        <w:rPr>
          <w:rFonts w:ascii="Times New Roman" w:hAnsi="Times New Roman" w:cs="Times New Roman"/>
          <w:position w:val="-24"/>
          <w:sz w:val="24"/>
          <w:szCs w:val="24"/>
        </w:rPr>
        <w:object w:dxaOrig="8980" w:dyaOrig="900" w14:anchorId="7610DB37">
          <v:shape id="_x0000_i1054" type="#_x0000_t75" style="width:449.25pt;height:45pt" o:ole="">
            <v:imagedata r:id="rId65" o:title=""/>
          </v:shape>
          <o:OLEObject Type="Embed" ProgID="Equation.DSMT4" ShapeID="_x0000_i1054" DrawAspect="Content" ObjectID="_1581235999" r:id="rId66"/>
        </w:object>
      </w:r>
    </w:p>
    <w:p w14:paraId="338BD9FE" w14:textId="77777777" w:rsidR="007B375D" w:rsidRPr="0036444B" w:rsidRDefault="007B37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At 700</w: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Pr="0036444B">
        <w:rPr>
          <w:rFonts w:ascii="Times New Roman" w:hAnsi="Times New Roman" w:cs="Times New Roman"/>
          <w:sz w:val="24"/>
          <w:szCs w:val="24"/>
        </w:rPr>
        <w:t xml:space="preserve">°C, the following is true: </w:t>
      </w:r>
      <w:r w:rsidR="00851FBA" w:rsidRPr="0036444B">
        <w:rPr>
          <w:rFonts w:ascii="Times New Roman" w:hAnsi="Times New Roman" w:cs="Times New Roman"/>
          <w:position w:val="-24"/>
          <w:sz w:val="24"/>
          <w:szCs w:val="24"/>
        </w:rPr>
        <w:object w:dxaOrig="8860" w:dyaOrig="900" w14:anchorId="7FB6BA13">
          <v:shape id="_x0000_i1055" type="#_x0000_t75" style="width:443.25pt;height:45pt" o:ole="">
            <v:imagedata r:id="rId67" o:title=""/>
          </v:shape>
          <o:OLEObject Type="Embed" ProgID="Equation.DSMT4" ShapeID="_x0000_i1055" DrawAspect="Content" ObjectID="_1581236000" r:id="rId68"/>
        </w:object>
      </w:r>
    </w:p>
    <w:p w14:paraId="1736B440" w14:textId="77777777" w:rsidR="00FB5F9B" w:rsidRPr="0036444B" w:rsidRDefault="007B375D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As Δ</w:t>
      </w:r>
      <w:r w:rsidRPr="0036444B">
        <w:rPr>
          <w:rFonts w:ascii="Times New Roman" w:hAnsi="Times New Roman" w:cs="Times New Roman"/>
          <w:i/>
          <w:sz w:val="24"/>
          <w:szCs w:val="24"/>
        </w:rPr>
        <w:t>S</w:t>
      </w:r>
      <w:r w:rsidRPr="0036444B">
        <w:rPr>
          <w:rFonts w:ascii="Times New Roman" w:hAnsi="Times New Roman" w:cs="Times New Roman"/>
          <w:sz w:val="24"/>
          <w:szCs w:val="24"/>
          <w:vertAlign w:val="subscript"/>
        </w:rPr>
        <w:t>univ</w:t>
      </w:r>
      <w:r w:rsidR="00C2404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6444B">
        <w:rPr>
          <w:rFonts w:ascii="Times New Roman" w:hAnsi="Times New Roman" w:cs="Times New Roman"/>
          <w:sz w:val="24"/>
          <w:szCs w:val="24"/>
        </w:rPr>
        <w:t>&lt; 0 at each of these temperatures, melting is not spontaneous at either of them.</w: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Pr="0036444B">
        <w:rPr>
          <w:rFonts w:ascii="Times New Roman" w:hAnsi="Times New Roman" w:cs="Times New Roman"/>
          <w:sz w:val="24"/>
          <w:szCs w:val="24"/>
        </w:rPr>
        <w:t>The given values for entropy and enthalpy are for NaCl at 298 K. It is assumed that these do not change significantly at the higher temperatures used in the problem.</w:t>
      </w:r>
    </w:p>
    <w:p w14:paraId="28ADBFF6" w14:textId="590CC66E" w:rsidR="00FB5F9B" w:rsidRPr="0036444B" w:rsidRDefault="00FF0779" w:rsidP="0097274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29</w:t>
      </w:r>
      <w:r w:rsidR="00922E40" w:rsidRPr="0036444B">
        <w:rPr>
          <w:rFonts w:ascii="Times New Roman" w:hAnsi="Times New Roman" w:cs="Times New Roman"/>
          <w:sz w:val="24"/>
          <w:szCs w:val="24"/>
        </w:rPr>
        <w:t xml:space="preserve">. Use the standard entropy data in Appendix G to determine the change in entropy for each of the reactions listed in Exercise 6. All </w:t>
      </w:r>
      <w:r w:rsidR="002804E0">
        <w:rPr>
          <w:rFonts w:ascii="Times New Roman" w:hAnsi="Times New Roman" w:cs="Times New Roman"/>
          <w:sz w:val="24"/>
          <w:szCs w:val="24"/>
        </w:rPr>
        <w:t xml:space="preserve">the processes </w:t>
      </w:r>
      <w:r w:rsidR="00AA2679">
        <w:rPr>
          <w:rFonts w:ascii="Times New Roman" w:hAnsi="Times New Roman" w:cs="Times New Roman"/>
          <w:sz w:val="24"/>
          <w:szCs w:val="24"/>
        </w:rPr>
        <w:t xml:space="preserve">occur at the standard </w:t>
      </w:r>
      <w:r w:rsidR="00922E40" w:rsidRPr="0036444B">
        <w:rPr>
          <w:rFonts w:ascii="Times New Roman" w:hAnsi="Times New Roman" w:cs="Times New Roman"/>
          <w:sz w:val="24"/>
          <w:szCs w:val="24"/>
        </w:rPr>
        <w:t>conditions and 25</w:t>
      </w:r>
      <w:r w:rsidR="00C24046">
        <w:rPr>
          <w:rFonts w:ascii="Times New Roman" w:hAnsi="Times New Roman" w:cs="Times New Roman"/>
          <w:sz w:val="24"/>
          <w:szCs w:val="24"/>
        </w:rPr>
        <w:t xml:space="preserve"> </w:t>
      </w:r>
      <w:r w:rsidR="00922E40" w:rsidRPr="0036444B">
        <w:rPr>
          <w:rFonts w:ascii="Times New Roman" w:hAnsi="Times New Roman" w:cs="Times New Roman"/>
          <w:sz w:val="24"/>
          <w:szCs w:val="24"/>
        </w:rPr>
        <w:t>°C.</w:t>
      </w:r>
    </w:p>
    <w:p w14:paraId="2CAA0980" w14:textId="77777777" w:rsidR="00FB5F9B" w:rsidRPr="0036444B" w:rsidRDefault="00FB5F9B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>Solution</w:t>
      </w:r>
    </w:p>
    <w:p w14:paraId="123B31C5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(a) </w:t>
      </w:r>
      <w:r w:rsidRPr="0036444B">
        <w:rPr>
          <w:rFonts w:ascii="Times New Roman" w:hAnsi="Times New Roman" w:cs="Times New Roman"/>
          <w:sz w:val="24"/>
          <w:szCs w:val="24"/>
        </w:rPr>
        <w:object w:dxaOrig="4700" w:dyaOrig="400" w14:anchorId="200D56BA">
          <v:shape id="_x0000_i1056" type="#_x0000_t75" style="width:234.75pt;height:20.25pt" o:ole="">
            <v:imagedata r:id="rId69" o:title=""/>
          </v:shape>
          <o:OLEObject Type="Embed" ProgID="Equation.DSMT4" ShapeID="_x0000_i1056" DrawAspect="Content" ObjectID="_1581236001" r:id="rId70"/>
        </w:object>
      </w:r>
    </w:p>
    <w:p w14:paraId="03F103E0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9460" w:dyaOrig="720" w14:anchorId="3AC4DFBC">
          <v:shape id="_x0000_i1057" type="#_x0000_t75" style="width:462.75pt;height:35.25pt" o:ole="">
            <v:imagedata r:id="rId71" o:title=""/>
          </v:shape>
          <o:OLEObject Type="Embed" ProgID="Equation.DSMT4" ShapeID="_x0000_i1057" DrawAspect="Content" ObjectID="_1581236002" r:id="rId72"/>
        </w:object>
      </w:r>
    </w:p>
    <w:p w14:paraId="502E496B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(b) </w:t>
      </w:r>
      <w:r w:rsidRPr="0036444B">
        <w:rPr>
          <w:rFonts w:ascii="Times New Roman" w:hAnsi="Times New Roman" w:cs="Times New Roman"/>
          <w:sz w:val="24"/>
          <w:szCs w:val="24"/>
        </w:rPr>
        <w:object w:dxaOrig="4700" w:dyaOrig="400" w14:anchorId="2DC7F1AF">
          <v:shape id="_x0000_i1058" type="#_x0000_t75" style="width:234.75pt;height:20.25pt" o:ole="">
            <v:imagedata r:id="rId73" o:title=""/>
          </v:shape>
          <o:OLEObject Type="Embed" ProgID="Equation.DSMT4" ShapeID="_x0000_i1058" DrawAspect="Content" ObjectID="_1581236003" r:id="rId74"/>
        </w:object>
      </w:r>
    </w:p>
    <w:p w14:paraId="1AC36BAF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9499" w:dyaOrig="720" w14:anchorId="6A8F9DDD">
          <v:shape id="_x0000_i1059" type="#_x0000_t75" style="width:464.25pt;height:35.25pt" o:ole="">
            <v:imagedata r:id="rId75" o:title=""/>
          </v:shape>
          <o:OLEObject Type="Embed" ProgID="Equation.DSMT4" ShapeID="_x0000_i1059" DrawAspect="Content" ObjectID="_1581236004" r:id="rId76"/>
        </w:object>
      </w:r>
    </w:p>
    <w:p w14:paraId="5606DBEF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(c) </w:t>
      </w:r>
      <w:r w:rsidRPr="0036444B">
        <w:rPr>
          <w:rFonts w:ascii="Times New Roman" w:hAnsi="Times New Roman" w:cs="Times New Roman"/>
          <w:sz w:val="24"/>
          <w:szCs w:val="24"/>
        </w:rPr>
        <w:object w:dxaOrig="4700" w:dyaOrig="400" w14:anchorId="22A81894">
          <v:shape id="_x0000_i1060" type="#_x0000_t75" style="width:234.75pt;height:20.25pt" o:ole="">
            <v:imagedata r:id="rId77" o:title=""/>
          </v:shape>
          <o:OLEObject Type="Embed" ProgID="Equation.DSMT4" ShapeID="_x0000_i1060" DrawAspect="Content" ObjectID="_1581236005" r:id="rId78"/>
        </w:object>
      </w:r>
    </w:p>
    <w:p w14:paraId="603044FA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8580" w:dyaOrig="1040" w14:anchorId="25C3B1D2">
          <v:shape id="_x0000_i1061" type="#_x0000_t75" style="width:420.75pt;height:50.25pt" o:ole="">
            <v:imagedata r:id="rId79" o:title=""/>
          </v:shape>
          <o:OLEObject Type="Embed" ProgID="Equation.DSMT4" ShapeID="_x0000_i1061" DrawAspect="Content" ObjectID="_1581236006" r:id="rId80"/>
        </w:object>
      </w:r>
    </w:p>
    <w:p w14:paraId="36D30CE7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(d) </w:t>
      </w:r>
      <w:r w:rsidRPr="0036444B">
        <w:rPr>
          <w:rFonts w:ascii="Times New Roman" w:hAnsi="Times New Roman" w:cs="Times New Roman"/>
          <w:sz w:val="24"/>
          <w:szCs w:val="24"/>
        </w:rPr>
        <w:object w:dxaOrig="4700" w:dyaOrig="400" w14:anchorId="5F8986C6">
          <v:shape id="_x0000_i1062" type="#_x0000_t75" style="width:234.75pt;height:20.25pt" o:ole="">
            <v:imagedata r:id="rId81" o:title=""/>
          </v:shape>
          <o:OLEObject Type="Embed" ProgID="Equation.DSMT4" ShapeID="_x0000_i1062" DrawAspect="Content" ObjectID="_1581236007" r:id="rId82"/>
        </w:object>
      </w:r>
    </w:p>
    <w:p w14:paraId="59A2CAD7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9300" w:dyaOrig="720" w14:anchorId="3A0450B1">
          <v:shape id="_x0000_i1063" type="#_x0000_t75" style="width:453.75pt;height:35.25pt" o:ole="">
            <v:imagedata r:id="rId83" o:title=""/>
          </v:shape>
          <o:OLEObject Type="Embed" ProgID="Equation.DSMT4" ShapeID="_x0000_i1063" DrawAspect="Content" ObjectID="_1581236008" r:id="rId84"/>
        </w:object>
      </w:r>
    </w:p>
    <w:p w14:paraId="554C7A8A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(e) </w:t>
      </w:r>
      <w:r w:rsidRPr="0036444B">
        <w:rPr>
          <w:rFonts w:ascii="Times New Roman" w:hAnsi="Times New Roman" w:cs="Times New Roman"/>
          <w:sz w:val="24"/>
          <w:szCs w:val="24"/>
        </w:rPr>
        <w:object w:dxaOrig="4700" w:dyaOrig="400" w14:anchorId="52986C51">
          <v:shape id="_x0000_i1064" type="#_x0000_t75" style="width:234.75pt;height:20.25pt" o:ole="">
            <v:imagedata r:id="rId85" o:title=""/>
          </v:shape>
          <o:OLEObject Type="Embed" ProgID="Equation.DSMT4" ShapeID="_x0000_i1064" DrawAspect="Content" ObjectID="_1581236009" r:id="rId86"/>
        </w:object>
      </w:r>
    </w:p>
    <w:p w14:paraId="7205D134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object w:dxaOrig="7339" w:dyaOrig="1480" w14:anchorId="3C804D59">
          <v:shape id="_x0000_i1065" type="#_x0000_t75" style="width:359.25pt;height:1in" o:ole="">
            <v:imagedata r:id="rId87" o:title=""/>
          </v:shape>
          <o:OLEObject Type="Embed" ProgID="Equation.DSMT4" ShapeID="_x0000_i1065" DrawAspect="Content" ObjectID="_1581236010" r:id="rId88"/>
        </w:object>
      </w:r>
    </w:p>
    <w:p w14:paraId="6437A642" w14:textId="77777777" w:rsidR="002639FA" w:rsidRPr="0036444B" w:rsidRDefault="002639FA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444B">
        <w:rPr>
          <w:rFonts w:ascii="Times New Roman" w:hAnsi="Times New Roman" w:cs="Times New Roman"/>
          <w:sz w:val="24"/>
          <w:szCs w:val="24"/>
        </w:rPr>
        <w:t xml:space="preserve">(f) </w:t>
      </w:r>
      <w:r w:rsidRPr="0036444B">
        <w:rPr>
          <w:rFonts w:ascii="Times New Roman" w:hAnsi="Times New Roman" w:cs="Times New Roman"/>
          <w:sz w:val="24"/>
          <w:szCs w:val="24"/>
        </w:rPr>
        <w:object w:dxaOrig="4700" w:dyaOrig="400" w14:anchorId="212414B8">
          <v:shape id="_x0000_i1066" type="#_x0000_t75" style="width:234.75pt;height:20.25pt" o:ole="">
            <v:imagedata r:id="rId89" o:title=""/>
          </v:shape>
          <o:OLEObject Type="Embed" ProgID="Equation.DSMT4" ShapeID="_x0000_i1066" DrawAspect="Content" ObjectID="_1581236011" r:id="rId90"/>
        </w:object>
      </w:r>
    </w:p>
    <w:p w14:paraId="45F2213F" w14:textId="77777777" w:rsidR="001F132E" w:rsidRDefault="00C24046" w:rsidP="0097274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4046">
        <w:rPr>
          <w:rFonts w:ascii="Times New Roman" w:hAnsi="Times New Roman" w:cs="Times New Roman"/>
          <w:position w:val="-30"/>
          <w:sz w:val="24"/>
          <w:szCs w:val="24"/>
        </w:rPr>
        <w:object w:dxaOrig="9639" w:dyaOrig="720" w14:anchorId="003B91F7">
          <v:shape id="_x0000_i1067" type="#_x0000_t75" style="width:471.75pt;height:35.25pt" o:ole="">
            <v:imagedata r:id="rId91" o:title=""/>
          </v:shape>
          <o:OLEObject Type="Embed" ProgID="Equation.DSMT4" ShapeID="_x0000_i1067" DrawAspect="Content" ObjectID="_1581236012" r:id="rId92"/>
        </w:object>
      </w:r>
    </w:p>
    <w:p w14:paraId="74F23D9C" w14:textId="77777777" w:rsidR="001F132E" w:rsidRDefault="001F132E" w:rsidP="001F132E">
      <w:pPr>
        <w:rPr>
          <w:rFonts w:ascii="Times New Roman" w:hAnsi="Times New Roman" w:cs="Times New Roman"/>
          <w:sz w:val="24"/>
          <w:szCs w:val="24"/>
        </w:rPr>
      </w:pPr>
    </w:p>
    <w:p w14:paraId="0C326DB4" w14:textId="77777777" w:rsidR="001F132E" w:rsidRDefault="001F132E" w:rsidP="001F13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14:paraId="05A758C1" w14:textId="77777777" w:rsidR="00FB5F9B" w:rsidRPr="001F132E" w:rsidRDefault="00FB5F9B" w:rsidP="001F132E">
      <w:pPr>
        <w:rPr>
          <w:rFonts w:ascii="Times New Roman" w:hAnsi="Times New Roman" w:cs="Times New Roman"/>
          <w:sz w:val="24"/>
          <w:szCs w:val="24"/>
        </w:rPr>
      </w:pPr>
    </w:p>
    <w:sectPr w:rsidR="00FB5F9B" w:rsidRPr="001F132E" w:rsidSect="00C430BF">
      <w:headerReference w:type="default" r:id="rId93"/>
      <w:footerReference w:type="default" r:id="rId9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F47F4" w14:textId="77777777" w:rsidR="008F6B6E" w:rsidRDefault="008F6B6E" w:rsidP="00777CA4">
      <w:pPr>
        <w:spacing w:after="0" w:line="240" w:lineRule="auto"/>
      </w:pPr>
      <w:r>
        <w:separator/>
      </w:r>
    </w:p>
  </w:endnote>
  <w:endnote w:type="continuationSeparator" w:id="0">
    <w:p w14:paraId="1A6A2828" w14:textId="77777777" w:rsidR="008F6B6E" w:rsidRDefault="008F6B6E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FF70B55" w14:textId="77777777" w:rsidR="000749E8" w:rsidRPr="00777CA4" w:rsidRDefault="000749E8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4F26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4F26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8746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4F26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4F26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4F26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68746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4</w:t>
            </w:r>
            <w:r w:rsidR="004F26F9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7AA2E9" w14:textId="77777777" w:rsidR="000749E8" w:rsidRPr="00777CA4" w:rsidRDefault="000749E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007B5" w14:textId="77777777" w:rsidR="008F6B6E" w:rsidRDefault="008F6B6E" w:rsidP="00777CA4">
      <w:pPr>
        <w:spacing w:after="0" w:line="240" w:lineRule="auto"/>
      </w:pPr>
      <w:r>
        <w:separator/>
      </w:r>
    </w:p>
  </w:footnote>
  <w:footnote w:type="continuationSeparator" w:id="0">
    <w:p w14:paraId="506DBC7B" w14:textId="77777777" w:rsidR="008F6B6E" w:rsidRDefault="008F6B6E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846A9" w14:textId="77777777" w:rsidR="000749E8" w:rsidRPr="003214AD" w:rsidRDefault="000749E8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proofErr w:type="spellStart"/>
    <w:r w:rsidRPr="003214AD">
      <w:rPr>
        <w:rFonts w:ascii="Times New Roman" w:hAnsi="Times New Roman" w:cs="Times New Roman"/>
        <w:color w:val="000000" w:themeColor="text1"/>
        <w:sz w:val="24"/>
        <w:szCs w:val="24"/>
      </w:rPr>
      <w:t>OpenStax</w:t>
    </w:r>
    <w:proofErr w:type="spellEnd"/>
    <w:r w:rsidRPr="003214AD">
      <w:rPr>
        <w:rFonts w:ascii="Times New Roman" w:hAnsi="Times New Roman" w:cs="Times New Roman"/>
        <w:color w:val="000000" w:themeColor="text1"/>
        <w:sz w:val="24"/>
        <w:szCs w:val="24"/>
      </w:rPr>
      <w:t xml:space="preserve"> College </w:t>
    </w:r>
    <w:r w:rsidRPr="003214AD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14:paraId="4A7B892D" w14:textId="77777777" w:rsidR="000749E8" w:rsidRPr="003214AD" w:rsidRDefault="00D36E6A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3214AD">
      <w:rPr>
        <w:rFonts w:ascii="Times New Roman" w:hAnsi="Times New Roman" w:cs="Times New Roman"/>
        <w:color w:val="000000" w:themeColor="text1"/>
        <w:sz w:val="24"/>
        <w:szCs w:val="24"/>
      </w:rPr>
      <w:t>16.3: The Second and Third Laws of Thermodynamics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0187"/>
    <w:rsid w:val="00005F62"/>
    <w:rsid w:val="000060DD"/>
    <w:rsid w:val="00015678"/>
    <w:rsid w:val="00036F03"/>
    <w:rsid w:val="000476D5"/>
    <w:rsid w:val="00057CDF"/>
    <w:rsid w:val="00071416"/>
    <w:rsid w:val="00073575"/>
    <w:rsid w:val="000749E8"/>
    <w:rsid w:val="000A01C5"/>
    <w:rsid w:val="000A0C16"/>
    <w:rsid w:val="000A3D9C"/>
    <w:rsid w:val="000A6A3C"/>
    <w:rsid w:val="000B57DD"/>
    <w:rsid w:val="000D1FC0"/>
    <w:rsid w:val="000D4A28"/>
    <w:rsid w:val="000D594C"/>
    <w:rsid w:val="000D665C"/>
    <w:rsid w:val="000E5DBB"/>
    <w:rsid w:val="000F1EAB"/>
    <w:rsid w:val="000F5C5A"/>
    <w:rsid w:val="0010408B"/>
    <w:rsid w:val="00110271"/>
    <w:rsid w:val="00117111"/>
    <w:rsid w:val="001342DE"/>
    <w:rsid w:val="00142A57"/>
    <w:rsid w:val="001456A9"/>
    <w:rsid w:val="0015157A"/>
    <w:rsid w:val="00153BF3"/>
    <w:rsid w:val="00154365"/>
    <w:rsid w:val="00160883"/>
    <w:rsid w:val="001657C8"/>
    <w:rsid w:val="00177E87"/>
    <w:rsid w:val="001909DD"/>
    <w:rsid w:val="00191E09"/>
    <w:rsid w:val="001939D2"/>
    <w:rsid w:val="001B52A2"/>
    <w:rsid w:val="001C4546"/>
    <w:rsid w:val="001D21C2"/>
    <w:rsid w:val="001D45D2"/>
    <w:rsid w:val="001F132E"/>
    <w:rsid w:val="001F4307"/>
    <w:rsid w:val="001F4FD7"/>
    <w:rsid w:val="001F6AD4"/>
    <w:rsid w:val="00201A7C"/>
    <w:rsid w:val="00202B91"/>
    <w:rsid w:val="002066EF"/>
    <w:rsid w:val="00210CFB"/>
    <w:rsid w:val="00217DFD"/>
    <w:rsid w:val="00224C2F"/>
    <w:rsid w:val="00224F27"/>
    <w:rsid w:val="002257E1"/>
    <w:rsid w:val="002307C4"/>
    <w:rsid w:val="00257A5E"/>
    <w:rsid w:val="00257AFF"/>
    <w:rsid w:val="00261FD6"/>
    <w:rsid w:val="002639FA"/>
    <w:rsid w:val="0026512F"/>
    <w:rsid w:val="00277AF8"/>
    <w:rsid w:val="002804E0"/>
    <w:rsid w:val="002820C3"/>
    <w:rsid w:val="00282CBD"/>
    <w:rsid w:val="00287848"/>
    <w:rsid w:val="00293A7E"/>
    <w:rsid w:val="002A64F9"/>
    <w:rsid w:val="002B23A4"/>
    <w:rsid w:val="002B2608"/>
    <w:rsid w:val="002C4298"/>
    <w:rsid w:val="002D3084"/>
    <w:rsid w:val="002D655D"/>
    <w:rsid w:val="002E1FA0"/>
    <w:rsid w:val="002E6F1B"/>
    <w:rsid w:val="003075A2"/>
    <w:rsid w:val="00320CB0"/>
    <w:rsid w:val="003214AD"/>
    <w:rsid w:val="00325421"/>
    <w:rsid w:val="00330D9B"/>
    <w:rsid w:val="003343C3"/>
    <w:rsid w:val="00337684"/>
    <w:rsid w:val="00342CD4"/>
    <w:rsid w:val="003430AA"/>
    <w:rsid w:val="00343EC6"/>
    <w:rsid w:val="00344E9D"/>
    <w:rsid w:val="00350C8F"/>
    <w:rsid w:val="003532D8"/>
    <w:rsid w:val="00356007"/>
    <w:rsid w:val="0036444B"/>
    <w:rsid w:val="003654DA"/>
    <w:rsid w:val="003700EB"/>
    <w:rsid w:val="00391C61"/>
    <w:rsid w:val="00391D5B"/>
    <w:rsid w:val="00395157"/>
    <w:rsid w:val="003B0261"/>
    <w:rsid w:val="003B0DFD"/>
    <w:rsid w:val="003B1D6E"/>
    <w:rsid w:val="003B329C"/>
    <w:rsid w:val="003B478F"/>
    <w:rsid w:val="003B7282"/>
    <w:rsid w:val="003D091C"/>
    <w:rsid w:val="003D33C2"/>
    <w:rsid w:val="003D3B27"/>
    <w:rsid w:val="003D53FC"/>
    <w:rsid w:val="003E63C4"/>
    <w:rsid w:val="003F4E21"/>
    <w:rsid w:val="004039CD"/>
    <w:rsid w:val="0041427F"/>
    <w:rsid w:val="00414642"/>
    <w:rsid w:val="00414B9F"/>
    <w:rsid w:val="00420205"/>
    <w:rsid w:val="00424DB7"/>
    <w:rsid w:val="00442668"/>
    <w:rsid w:val="004526F6"/>
    <w:rsid w:val="00452E34"/>
    <w:rsid w:val="004616E4"/>
    <w:rsid w:val="0046221A"/>
    <w:rsid w:val="004653C2"/>
    <w:rsid w:val="0046749F"/>
    <w:rsid w:val="004736E8"/>
    <w:rsid w:val="00473AB4"/>
    <w:rsid w:val="0047504F"/>
    <w:rsid w:val="00484C68"/>
    <w:rsid w:val="00493D42"/>
    <w:rsid w:val="00493D6A"/>
    <w:rsid w:val="004A2F17"/>
    <w:rsid w:val="004B3F09"/>
    <w:rsid w:val="004B617E"/>
    <w:rsid w:val="004C51E3"/>
    <w:rsid w:val="004C7AFA"/>
    <w:rsid w:val="004F11AB"/>
    <w:rsid w:val="004F2682"/>
    <w:rsid w:val="004F26F9"/>
    <w:rsid w:val="00504AC5"/>
    <w:rsid w:val="00507A7B"/>
    <w:rsid w:val="00514687"/>
    <w:rsid w:val="00517129"/>
    <w:rsid w:val="00520392"/>
    <w:rsid w:val="0053690A"/>
    <w:rsid w:val="0054500C"/>
    <w:rsid w:val="00550C85"/>
    <w:rsid w:val="0055219A"/>
    <w:rsid w:val="00553C8B"/>
    <w:rsid w:val="00554FE4"/>
    <w:rsid w:val="00560D53"/>
    <w:rsid w:val="00560E53"/>
    <w:rsid w:val="00564317"/>
    <w:rsid w:val="00591E72"/>
    <w:rsid w:val="00597FAC"/>
    <w:rsid w:val="005B0854"/>
    <w:rsid w:val="005B77AE"/>
    <w:rsid w:val="005C21F2"/>
    <w:rsid w:val="005C397E"/>
    <w:rsid w:val="005D0CAF"/>
    <w:rsid w:val="005D5B1D"/>
    <w:rsid w:val="005E6289"/>
    <w:rsid w:val="005E70B7"/>
    <w:rsid w:val="005E7B66"/>
    <w:rsid w:val="005F07A0"/>
    <w:rsid w:val="005F0CA8"/>
    <w:rsid w:val="006043A9"/>
    <w:rsid w:val="00607E46"/>
    <w:rsid w:val="00616C83"/>
    <w:rsid w:val="00620514"/>
    <w:rsid w:val="00620D3F"/>
    <w:rsid w:val="00636DE5"/>
    <w:rsid w:val="00637903"/>
    <w:rsid w:val="00651D4E"/>
    <w:rsid w:val="00654F92"/>
    <w:rsid w:val="006613BF"/>
    <w:rsid w:val="006749B4"/>
    <w:rsid w:val="00682DB1"/>
    <w:rsid w:val="00687463"/>
    <w:rsid w:val="00695C03"/>
    <w:rsid w:val="006A071B"/>
    <w:rsid w:val="006A258C"/>
    <w:rsid w:val="006A4023"/>
    <w:rsid w:val="006B434B"/>
    <w:rsid w:val="006B6FFE"/>
    <w:rsid w:val="006C41A8"/>
    <w:rsid w:val="006C720C"/>
    <w:rsid w:val="006D0997"/>
    <w:rsid w:val="006D14B3"/>
    <w:rsid w:val="006D50B6"/>
    <w:rsid w:val="006D6901"/>
    <w:rsid w:val="006E2E55"/>
    <w:rsid w:val="006E4978"/>
    <w:rsid w:val="006F13EB"/>
    <w:rsid w:val="00705064"/>
    <w:rsid w:val="00706D8B"/>
    <w:rsid w:val="00716183"/>
    <w:rsid w:val="00720363"/>
    <w:rsid w:val="007252C9"/>
    <w:rsid w:val="00730257"/>
    <w:rsid w:val="00736FA1"/>
    <w:rsid w:val="00747701"/>
    <w:rsid w:val="00750A6E"/>
    <w:rsid w:val="00757510"/>
    <w:rsid w:val="00762E72"/>
    <w:rsid w:val="007637E8"/>
    <w:rsid w:val="0076786E"/>
    <w:rsid w:val="00773C35"/>
    <w:rsid w:val="007742EA"/>
    <w:rsid w:val="00777CA4"/>
    <w:rsid w:val="00777DCB"/>
    <w:rsid w:val="00781AFA"/>
    <w:rsid w:val="007A2B08"/>
    <w:rsid w:val="007A43DA"/>
    <w:rsid w:val="007B375D"/>
    <w:rsid w:val="007B4FCD"/>
    <w:rsid w:val="007C4B48"/>
    <w:rsid w:val="007D03EE"/>
    <w:rsid w:val="007F3293"/>
    <w:rsid w:val="007F57D0"/>
    <w:rsid w:val="007F695D"/>
    <w:rsid w:val="00805DD8"/>
    <w:rsid w:val="0081029C"/>
    <w:rsid w:val="00814D78"/>
    <w:rsid w:val="00817B58"/>
    <w:rsid w:val="008205FB"/>
    <w:rsid w:val="00824457"/>
    <w:rsid w:val="008306A6"/>
    <w:rsid w:val="008413FA"/>
    <w:rsid w:val="0084400B"/>
    <w:rsid w:val="00851FBA"/>
    <w:rsid w:val="00852452"/>
    <w:rsid w:val="00863F05"/>
    <w:rsid w:val="008771E9"/>
    <w:rsid w:val="00893226"/>
    <w:rsid w:val="00893BA8"/>
    <w:rsid w:val="00896655"/>
    <w:rsid w:val="00896F3E"/>
    <w:rsid w:val="008A2D65"/>
    <w:rsid w:val="008B3769"/>
    <w:rsid w:val="008B4325"/>
    <w:rsid w:val="008B526C"/>
    <w:rsid w:val="008B589B"/>
    <w:rsid w:val="008B7B5D"/>
    <w:rsid w:val="008C5B43"/>
    <w:rsid w:val="008E002B"/>
    <w:rsid w:val="008E5C29"/>
    <w:rsid w:val="008E6202"/>
    <w:rsid w:val="008F549F"/>
    <w:rsid w:val="008F56C1"/>
    <w:rsid w:val="008F6B6E"/>
    <w:rsid w:val="00905543"/>
    <w:rsid w:val="00915DAC"/>
    <w:rsid w:val="00917524"/>
    <w:rsid w:val="0092105A"/>
    <w:rsid w:val="00922866"/>
    <w:rsid w:val="00922E40"/>
    <w:rsid w:val="00922E5A"/>
    <w:rsid w:val="0092725C"/>
    <w:rsid w:val="009337F6"/>
    <w:rsid w:val="009365B1"/>
    <w:rsid w:val="00937ADD"/>
    <w:rsid w:val="00940EC4"/>
    <w:rsid w:val="009443D2"/>
    <w:rsid w:val="0095020A"/>
    <w:rsid w:val="00952019"/>
    <w:rsid w:val="009534D6"/>
    <w:rsid w:val="00956C74"/>
    <w:rsid w:val="00972749"/>
    <w:rsid w:val="009771D8"/>
    <w:rsid w:val="009838D8"/>
    <w:rsid w:val="009B1DE3"/>
    <w:rsid w:val="009B4C48"/>
    <w:rsid w:val="009B4EAC"/>
    <w:rsid w:val="009C4470"/>
    <w:rsid w:val="009C4F1D"/>
    <w:rsid w:val="009E1F73"/>
    <w:rsid w:val="009F738B"/>
    <w:rsid w:val="00A12A3A"/>
    <w:rsid w:val="00A26C83"/>
    <w:rsid w:val="00A3658F"/>
    <w:rsid w:val="00A4139E"/>
    <w:rsid w:val="00A63316"/>
    <w:rsid w:val="00A84BEE"/>
    <w:rsid w:val="00A90FAF"/>
    <w:rsid w:val="00A950B9"/>
    <w:rsid w:val="00A960EA"/>
    <w:rsid w:val="00AA2679"/>
    <w:rsid w:val="00AA3A75"/>
    <w:rsid w:val="00AD1AEB"/>
    <w:rsid w:val="00AE1372"/>
    <w:rsid w:val="00AF0835"/>
    <w:rsid w:val="00AF1269"/>
    <w:rsid w:val="00AF2626"/>
    <w:rsid w:val="00AF3FFD"/>
    <w:rsid w:val="00AF6296"/>
    <w:rsid w:val="00AF7A38"/>
    <w:rsid w:val="00B11A1C"/>
    <w:rsid w:val="00B1317E"/>
    <w:rsid w:val="00B26681"/>
    <w:rsid w:val="00B30BAD"/>
    <w:rsid w:val="00B51C36"/>
    <w:rsid w:val="00B521A6"/>
    <w:rsid w:val="00B52221"/>
    <w:rsid w:val="00B559A3"/>
    <w:rsid w:val="00B5704F"/>
    <w:rsid w:val="00B613F3"/>
    <w:rsid w:val="00B7361C"/>
    <w:rsid w:val="00B83691"/>
    <w:rsid w:val="00B85936"/>
    <w:rsid w:val="00B87009"/>
    <w:rsid w:val="00B91669"/>
    <w:rsid w:val="00B94CFB"/>
    <w:rsid w:val="00B97177"/>
    <w:rsid w:val="00BA4092"/>
    <w:rsid w:val="00BA5D3A"/>
    <w:rsid w:val="00BB7249"/>
    <w:rsid w:val="00BC5B9C"/>
    <w:rsid w:val="00BE164B"/>
    <w:rsid w:val="00BE4147"/>
    <w:rsid w:val="00C022D0"/>
    <w:rsid w:val="00C03EDD"/>
    <w:rsid w:val="00C0499E"/>
    <w:rsid w:val="00C0699E"/>
    <w:rsid w:val="00C07CCA"/>
    <w:rsid w:val="00C14C8C"/>
    <w:rsid w:val="00C16FDA"/>
    <w:rsid w:val="00C24046"/>
    <w:rsid w:val="00C258B1"/>
    <w:rsid w:val="00C25E33"/>
    <w:rsid w:val="00C2742F"/>
    <w:rsid w:val="00C31829"/>
    <w:rsid w:val="00C430BF"/>
    <w:rsid w:val="00C63A1C"/>
    <w:rsid w:val="00C64078"/>
    <w:rsid w:val="00C6416F"/>
    <w:rsid w:val="00C7558D"/>
    <w:rsid w:val="00C840F8"/>
    <w:rsid w:val="00C9230C"/>
    <w:rsid w:val="00C931A3"/>
    <w:rsid w:val="00CA5137"/>
    <w:rsid w:val="00CA6D3D"/>
    <w:rsid w:val="00CB7545"/>
    <w:rsid w:val="00CD0D61"/>
    <w:rsid w:val="00CD3A5A"/>
    <w:rsid w:val="00CD68E6"/>
    <w:rsid w:val="00CD69D6"/>
    <w:rsid w:val="00CE541C"/>
    <w:rsid w:val="00CE6C22"/>
    <w:rsid w:val="00CF0287"/>
    <w:rsid w:val="00CF2D60"/>
    <w:rsid w:val="00CF5D1D"/>
    <w:rsid w:val="00D14ECD"/>
    <w:rsid w:val="00D2046F"/>
    <w:rsid w:val="00D242F3"/>
    <w:rsid w:val="00D26935"/>
    <w:rsid w:val="00D36E6A"/>
    <w:rsid w:val="00D55646"/>
    <w:rsid w:val="00D94318"/>
    <w:rsid w:val="00D9647D"/>
    <w:rsid w:val="00DA4D64"/>
    <w:rsid w:val="00DB009B"/>
    <w:rsid w:val="00DB4167"/>
    <w:rsid w:val="00DB513A"/>
    <w:rsid w:val="00DB6B02"/>
    <w:rsid w:val="00DD2568"/>
    <w:rsid w:val="00DE141E"/>
    <w:rsid w:val="00DE1FCC"/>
    <w:rsid w:val="00DE7651"/>
    <w:rsid w:val="00DF30DF"/>
    <w:rsid w:val="00DF4FAD"/>
    <w:rsid w:val="00DF62AD"/>
    <w:rsid w:val="00DF7D04"/>
    <w:rsid w:val="00E07ACB"/>
    <w:rsid w:val="00E10831"/>
    <w:rsid w:val="00E13DC8"/>
    <w:rsid w:val="00E1492F"/>
    <w:rsid w:val="00E21993"/>
    <w:rsid w:val="00E2408D"/>
    <w:rsid w:val="00E271CD"/>
    <w:rsid w:val="00E30E10"/>
    <w:rsid w:val="00E32CE2"/>
    <w:rsid w:val="00E33DB6"/>
    <w:rsid w:val="00E37DCA"/>
    <w:rsid w:val="00E555E4"/>
    <w:rsid w:val="00E6597E"/>
    <w:rsid w:val="00E732EC"/>
    <w:rsid w:val="00E772C7"/>
    <w:rsid w:val="00E87F26"/>
    <w:rsid w:val="00E951A4"/>
    <w:rsid w:val="00EA0F06"/>
    <w:rsid w:val="00EA5B8E"/>
    <w:rsid w:val="00EA62B4"/>
    <w:rsid w:val="00EB1737"/>
    <w:rsid w:val="00EB3A51"/>
    <w:rsid w:val="00EC3535"/>
    <w:rsid w:val="00EC5DF7"/>
    <w:rsid w:val="00ED0DEE"/>
    <w:rsid w:val="00EE1470"/>
    <w:rsid w:val="00F00E24"/>
    <w:rsid w:val="00F100E4"/>
    <w:rsid w:val="00F20117"/>
    <w:rsid w:val="00F33790"/>
    <w:rsid w:val="00F3524D"/>
    <w:rsid w:val="00F4242B"/>
    <w:rsid w:val="00F4545E"/>
    <w:rsid w:val="00F54A1E"/>
    <w:rsid w:val="00F64F11"/>
    <w:rsid w:val="00F70158"/>
    <w:rsid w:val="00F822F4"/>
    <w:rsid w:val="00F84488"/>
    <w:rsid w:val="00F85FD8"/>
    <w:rsid w:val="00F94F55"/>
    <w:rsid w:val="00F95D1C"/>
    <w:rsid w:val="00FA0EA7"/>
    <w:rsid w:val="00FA1D76"/>
    <w:rsid w:val="00FA5A47"/>
    <w:rsid w:val="00FA6B59"/>
    <w:rsid w:val="00FB0711"/>
    <w:rsid w:val="00FB4C8D"/>
    <w:rsid w:val="00FB5F9B"/>
    <w:rsid w:val="00FC05B8"/>
    <w:rsid w:val="00FC23FB"/>
    <w:rsid w:val="00FE1752"/>
    <w:rsid w:val="00FE629D"/>
    <w:rsid w:val="00FE6CCE"/>
    <w:rsid w:val="00FF0779"/>
    <w:rsid w:val="00FF3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</o:shapelayout>
  </w:shapeDefaults>
  <w:decimalSymbol w:val="."/>
  <w:listSeparator w:val=","/>
  <w14:docId w14:val="2475C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343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78C1-8F74-4137-986A-389DEE5D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Anne</cp:lastModifiedBy>
  <cp:revision>3</cp:revision>
  <dcterms:created xsi:type="dcterms:W3CDTF">2018-02-27T16:21:00Z</dcterms:created>
  <dcterms:modified xsi:type="dcterms:W3CDTF">2018-02-27T16:21:00Z</dcterms:modified>
</cp:coreProperties>
</file>