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C2" w:rsidRPr="00000394" w:rsidRDefault="008F42C2" w:rsidP="00000394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000394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FD78E3" w:rsidRPr="00000394" w:rsidRDefault="00FD78E3" w:rsidP="00000394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00039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17: Electrochemistry</w:t>
      </w:r>
    </w:p>
    <w:p w:rsidR="00FD78E3" w:rsidRPr="00000394" w:rsidRDefault="002505F8" w:rsidP="00000394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00039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17.5</w:t>
      </w:r>
      <w:r w:rsidR="00FD78E3" w:rsidRPr="0000039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846A45" w:rsidRPr="0000039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Batteries and Fuel Cells</w:t>
      </w:r>
    </w:p>
    <w:p w:rsidR="00FD78E3" w:rsidRPr="00000394" w:rsidRDefault="003E17A0" w:rsidP="00FD1E2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hAnsi="Times New Roman" w:cs="Times New Roman"/>
          <w:sz w:val="24"/>
          <w:szCs w:val="24"/>
        </w:rPr>
        <w:t>35</w:t>
      </w:r>
      <w:r w:rsidR="00FD78E3" w:rsidRPr="00000394">
        <w:rPr>
          <w:rFonts w:ascii="Times New Roman" w:hAnsi="Times New Roman" w:cs="Times New Roman"/>
          <w:sz w:val="24"/>
          <w:szCs w:val="24"/>
        </w:rPr>
        <w:t>.</w:t>
      </w:r>
      <w:r w:rsidR="009A498F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List some things that are typically considered when selecting a battery for a new application.</w:t>
      </w:r>
    </w:p>
    <w:p w:rsidR="00FD78E3" w:rsidRPr="00000394" w:rsidRDefault="00FD78E3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hAnsi="Times New Roman" w:cs="Times New Roman"/>
          <w:sz w:val="24"/>
          <w:szCs w:val="24"/>
        </w:rPr>
        <w:t>Solution</w:t>
      </w:r>
    </w:p>
    <w:p w:rsidR="00FD78E3" w:rsidRPr="00000394" w:rsidRDefault="00465952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Considerations include: cost of the materials used in the battery, toxicity of the various components (what constitutes proper disposal), should it be a primary or secondary battery, energy requirements (the “size” of the battery/how long should it last), will a particular battery leak when the new device is used according to directions, and its mass (the total mass of the new device).</w:t>
      </w:r>
    </w:p>
    <w:p w:rsidR="00DE3E8F" w:rsidRPr="00000394" w:rsidRDefault="003E17A0" w:rsidP="00FD1E2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00394">
        <w:rPr>
          <w:rFonts w:ascii="Times New Roman" w:hAnsi="Times New Roman" w:cs="Times New Roman"/>
          <w:sz w:val="24"/>
          <w:szCs w:val="24"/>
        </w:rPr>
        <w:t>37</w:t>
      </w:r>
      <w:r w:rsidR="00FD78E3" w:rsidRPr="00000394">
        <w:rPr>
          <w:rFonts w:ascii="Times New Roman" w:hAnsi="Times New Roman" w:cs="Times New Roman"/>
          <w:sz w:val="24"/>
          <w:szCs w:val="24"/>
        </w:rPr>
        <w:t>.</w:t>
      </w:r>
      <w:r w:rsidR="00DE3E8F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Consider a battery with the overall reaction</w:t>
      </w:r>
      <w:proofErr w:type="gramStart"/>
      <w:r w:rsidR="00DE3E8F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:</w:t>
      </w:r>
      <w:r w:rsidR="00453901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gramEnd"/>
      <w:r w:rsidR="00453901" w:rsidRPr="00453901">
        <w:rPr>
          <w:rFonts w:ascii="Times New Roman" w:eastAsia="MS Mincho" w:hAnsi="Times New Roman" w:cs="Times New Roman"/>
          <w:color w:val="000000"/>
          <w:position w:val="-12"/>
          <w:sz w:val="24"/>
          <w:szCs w:val="24"/>
        </w:rPr>
        <w:object w:dxaOrig="46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8.75pt" o:ole="">
            <v:imagedata r:id="rId7" o:title=""/>
          </v:shape>
          <o:OLEObject Type="Embed" ProgID="Equation.DSMT4" ShapeID="_x0000_i1025" DrawAspect="Content" ObjectID="_1502105985" r:id="rId8"/>
        </w:object>
      </w:r>
      <w:r w:rsidR="00DE3E8F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. </w:t>
      </w:r>
    </w:p>
    <w:p w:rsidR="00DE3E8F" w:rsidRPr="00000394" w:rsidRDefault="00DE3E8F" w:rsidP="00FD1E2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(a) What is the reaction at the anode and cathode?</w:t>
      </w:r>
    </w:p>
    <w:p w:rsidR="00DE3E8F" w:rsidRPr="00000394" w:rsidRDefault="00DE3E8F" w:rsidP="00FD1E2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(b) A battery is “dead” when it has no cell potential. What is the value of </w:t>
      </w:r>
      <w:r w:rsidRPr="00000394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>Q</w:t>
      </w: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when this battery is dead?</w:t>
      </w:r>
    </w:p>
    <w:p w:rsidR="00FD78E3" w:rsidRPr="00000394" w:rsidRDefault="00DE3E8F" w:rsidP="00FD1E2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(c) If a particular dead battery was found to have [Cu</w:t>
      </w:r>
      <w:r w:rsidRPr="00000394">
        <w:rPr>
          <w:rFonts w:ascii="Times New Roman" w:eastAsia="MS Mincho" w:hAnsi="Times New Roman" w:cs="Times New Roman"/>
          <w:color w:val="000000"/>
          <w:sz w:val="24"/>
          <w:szCs w:val="24"/>
          <w:vertAlign w:val="superscript"/>
        </w:rPr>
        <w:t>2+</w:t>
      </w: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] = 0.11 </w:t>
      </w:r>
      <w:r w:rsidRPr="00000394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>M</w:t>
      </w: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, what was the concentration of silver ion?</w:t>
      </w:r>
    </w:p>
    <w:p w:rsidR="00DB6EE5" w:rsidRPr="00000394" w:rsidRDefault="00FD78E3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hAnsi="Times New Roman" w:cs="Times New Roman"/>
          <w:sz w:val="24"/>
          <w:szCs w:val="24"/>
        </w:rPr>
        <w:t>Solution</w:t>
      </w:r>
    </w:p>
    <w:p w:rsidR="00DB6EE5" w:rsidRPr="00000394" w:rsidRDefault="000C2A9C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(a)</w:t>
      </w:r>
      <w:r w:rsidR="00C133C2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</w:p>
    <w:p w:rsidR="00DB6EE5" w:rsidRPr="00000394" w:rsidRDefault="00042AF0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position w:val="-62"/>
          <w:sz w:val="24"/>
          <w:szCs w:val="24"/>
        </w:rPr>
        <w:object w:dxaOrig="7160" w:dyaOrig="1359">
          <v:shape id="_x0000_i1026" type="#_x0000_t75" style="width:357.75pt;height:68.25pt" o:ole="">
            <v:imagedata r:id="rId9" o:title=""/>
          </v:shape>
          <o:OLEObject Type="Embed" ProgID="Equation.DSMT4" ShapeID="_x0000_i1026" DrawAspect="Content" ObjectID="_1502105986" r:id="rId10"/>
        </w:object>
      </w:r>
    </w:p>
    <w:p w:rsidR="00DB6EE5" w:rsidRPr="00000394" w:rsidRDefault="000C2A9C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(b) Using the Nernst equation with </w:t>
      </w:r>
      <w:r w:rsidRPr="00000394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>n</w:t>
      </w: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= 2:</w:t>
      </w:r>
    </w:p>
    <w:p w:rsidR="00DB6EE5" w:rsidRPr="00000394" w:rsidRDefault="00042AF0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position w:val="-24"/>
          <w:sz w:val="24"/>
          <w:szCs w:val="24"/>
        </w:rPr>
        <w:object w:dxaOrig="3260" w:dyaOrig="620">
          <v:shape id="_x0000_i1027" type="#_x0000_t75" style="width:167.25pt;height:28.5pt" o:ole="">
            <v:imagedata r:id="rId11" o:title=""/>
          </v:shape>
          <o:OLEObject Type="Embed" ProgID="Equation.DSMT4" ShapeID="_x0000_i1027" DrawAspect="Content" ObjectID="_1502105987" r:id="rId12"/>
        </w:object>
      </w:r>
    </w:p>
    <w:p w:rsidR="000C2A9C" w:rsidRPr="00000394" w:rsidRDefault="00042AF0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position w:val="-24"/>
          <w:sz w:val="24"/>
          <w:szCs w:val="24"/>
        </w:rPr>
        <w:object w:dxaOrig="9160" w:dyaOrig="620">
          <v:shape id="_x0000_i1028" type="#_x0000_t75" style="width:460.5pt;height:28.5pt" o:ole="">
            <v:imagedata r:id="rId13" o:title=""/>
          </v:shape>
          <o:OLEObject Type="Embed" ProgID="Equation.DSMT4" ShapeID="_x0000_i1028" DrawAspect="Content" ObjectID="_1502105988" r:id="rId14"/>
        </w:object>
      </w:r>
      <w:r w:rsidR="000C2A9C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; (c) Using the value of </w:t>
      </w:r>
      <w:r w:rsidR="000C2A9C" w:rsidRPr="00000394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>Q</w:t>
      </w:r>
      <w:r w:rsidR="000C2A9C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just calculated:</w:t>
      </w:r>
    </w:p>
    <w:p w:rsidR="00FD78E3" w:rsidRPr="00000394" w:rsidRDefault="00042AF0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position w:val="-28"/>
          <w:sz w:val="24"/>
          <w:szCs w:val="24"/>
        </w:rPr>
        <w:object w:dxaOrig="8180" w:dyaOrig="740">
          <v:shape id="_x0000_i1029" type="#_x0000_t75" style="width:412.5pt;height:36pt" o:ole="">
            <v:imagedata r:id="rId15" o:title=""/>
          </v:shape>
          <o:OLEObject Type="Embed" ProgID="Equation.DSMT4" ShapeID="_x0000_i1029" DrawAspect="Content" ObjectID="_1502105989" r:id="rId16"/>
        </w:object>
      </w:r>
      <w:r w:rsidR="000C2A9C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.</w:t>
      </w:r>
    </w:p>
    <w:p w:rsidR="00FD78E3" w:rsidRPr="00000394" w:rsidRDefault="003E17A0" w:rsidP="00FD1E2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hAnsi="Times New Roman" w:cs="Times New Roman"/>
          <w:sz w:val="24"/>
          <w:szCs w:val="24"/>
        </w:rPr>
        <w:t>39</w:t>
      </w:r>
      <w:r w:rsidR="00FD78E3" w:rsidRPr="00000394">
        <w:rPr>
          <w:rFonts w:ascii="Times New Roman" w:hAnsi="Times New Roman" w:cs="Times New Roman"/>
          <w:sz w:val="24"/>
          <w:szCs w:val="24"/>
        </w:rPr>
        <w:t>.</w:t>
      </w:r>
      <w:r w:rsidR="00437462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Why do batteries go dead, but fuel cells do not?</w:t>
      </w:r>
    </w:p>
    <w:p w:rsidR="00FD78E3" w:rsidRPr="00000394" w:rsidRDefault="00FD78E3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hAnsi="Times New Roman" w:cs="Times New Roman"/>
          <w:sz w:val="24"/>
          <w:szCs w:val="24"/>
        </w:rPr>
        <w:t>Solution</w:t>
      </w:r>
    </w:p>
    <w:p w:rsidR="00FD78E3" w:rsidRPr="00000394" w:rsidRDefault="00D01556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Batteries are self-contained and have a limited supply of reagents to expend before going dead. Alternatively, battery reaction byproducts accumulate and interfere with the reaction. Because a fuel cell is constantly resupplied with reactants and products are expelled, it can continue to function as long as reagents are supplied.</w:t>
      </w:r>
    </w:p>
    <w:p w:rsidR="00FD78E3" w:rsidRPr="00000394" w:rsidRDefault="003E17A0" w:rsidP="00FD1E2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0394">
        <w:rPr>
          <w:rFonts w:ascii="Times New Roman" w:hAnsi="Times New Roman" w:cs="Times New Roman"/>
          <w:sz w:val="24"/>
          <w:szCs w:val="24"/>
        </w:rPr>
        <w:t>41</w:t>
      </w:r>
      <w:r w:rsidR="00FD78E3" w:rsidRPr="00000394">
        <w:rPr>
          <w:rFonts w:ascii="Times New Roman" w:hAnsi="Times New Roman" w:cs="Times New Roman"/>
          <w:sz w:val="24"/>
          <w:szCs w:val="24"/>
        </w:rPr>
        <w:t>.</w:t>
      </w:r>
      <w:r w:rsidR="00995673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95673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Using</w:t>
      </w:r>
      <w:proofErr w:type="gramEnd"/>
      <w:r w:rsidR="00995673"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the information thus far in this chapter, explain why battery-powered electronics perform poorly in low temperatures.</w:t>
      </w:r>
    </w:p>
    <w:p w:rsidR="00FD78E3" w:rsidRPr="00000394" w:rsidRDefault="00FD78E3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94">
        <w:rPr>
          <w:rFonts w:ascii="Times New Roman" w:hAnsi="Times New Roman" w:cs="Times New Roman"/>
          <w:sz w:val="24"/>
          <w:szCs w:val="24"/>
        </w:rPr>
        <w:t>Solution</w:t>
      </w:r>
    </w:p>
    <w:p w:rsidR="00960B53" w:rsidRDefault="00DC190F" w:rsidP="00FD1E2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0394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>E</w:t>
      </w:r>
      <w:r w:rsidRPr="00000394">
        <w:rPr>
          <w:rFonts w:ascii="Times New Roman" w:eastAsia="MS Mincho" w:hAnsi="Times New Roman" w:cs="Times New Roman"/>
          <w:color w:val="000000"/>
          <w:sz w:val="24"/>
          <w:szCs w:val="24"/>
          <w:vertAlign w:val="subscript"/>
        </w:rPr>
        <w:t>cell</w:t>
      </w:r>
      <w:proofErr w:type="spellEnd"/>
      <w:r w:rsidRPr="00000394">
        <w:rPr>
          <w:rFonts w:ascii="Times New Roman" w:eastAsia="MS Mincho" w:hAnsi="Times New Roman" w:cs="Times New Roman"/>
          <w:color w:val="000000"/>
          <w:sz w:val="24"/>
          <w:szCs w:val="24"/>
        </w:rPr>
        <w:t>, as described in the Nernst equation, has a term that is directly proportional to temperature. At low temperatures, this term is decreased, resulting in a lower cell voltage provided by the battery to the device—the same effect as a battery running dead.</w:t>
      </w:r>
    </w:p>
    <w:p w:rsidR="00960B53" w:rsidRDefault="00960B53" w:rsidP="00960B53">
      <w:pPr>
        <w:rPr>
          <w:rFonts w:ascii="Times New Roman" w:hAnsi="Times New Roman" w:cs="Times New Roman"/>
          <w:sz w:val="24"/>
          <w:szCs w:val="24"/>
        </w:rPr>
      </w:pPr>
    </w:p>
    <w:p w:rsidR="00960B53" w:rsidRDefault="00960B53" w:rsidP="0096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resource file is copyright 2015, Rice University. All Rights Reserved.</w:t>
      </w:r>
    </w:p>
    <w:p w:rsidR="00FD78E3" w:rsidRPr="00960B53" w:rsidRDefault="00FD78E3" w:rsidP="00960B53">
      <w:pPr>
        <w:rPr>
          <w:rFonts w:ascii="Times New Roman" w:hAnsi="Times New Roman" w:cs="Times New Roman"/>
          <w:sz w:val="24"/>
          <w:szCs w:val="24"/>
        </w:rPr>
      </w:pPr>
    </w:p>
    <w:sectPr w:rsidR="00FD78E3" w:rsidRPr="00960B53" w:rsidSect="005C537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BBC" w:rsidRDefault="00771BBC" w:rsidP="00777CA4">
      <w:pPr>
        <w:spacing w:after="0" w:line="240" w:lineRule="auto"/>
      </w:pPr>
      <w:r>
        <w:separator/>
      </w:r>
    </w:p>
  </w:endnote>
  <w:endnote w:type="continuationSeparator" w:id="0">
    <w:p w:rsidR="00771BBC" w:rsidRDefault="00771BBC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B77D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8B77D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C41B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8B77D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B77D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8B77D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C41B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8B77D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BBC" w:rsidRDefault="00771BBC" w:rsidP="00777CA4">
      <w:pPr>
        <w:spacing w:after="0" w:line="240" w:lineRule="auto"/>
      </w:pPr>
      <w:r>
        <w:separator/>
      </w:r>
    </w:p>
  </w:footnote>
  <w:footnote w:type="continuationSeparator" w:id="0">
    <w:p w:rsidR="00771BBC" w:rsidRDefault="00771BBC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3204F0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3204F0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3204F0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3204F0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3204F0" w:rsidRDefault="003204F0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3204F0">
      <w:rPr>
        <w:rFonts w:ascii="Times New Roman" w:hAnsi="Times New Roman" w:cs="Times New Roman"/>
        <w:color w:val="000000" w:themeColor="text1"/>
        <w:sz w:val="24"/>
        <w:szCs w:val="24"/>
      </w:rPr>
      <w:t>17.5: Batteries and Fuel Cells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0394"/>
    <w:rsid w:val="00042AF0"/>
    <w:rsid w:val="00062A8A"/>
    <w:rsid w:val="000C2A9C"/>
    <w:rsid w:val="00103D4C"/>
    <w:rsid w:val="00114F4F"/>
    <w:rsid w:val="001B52A2"/>
    <w:rsid w:val="001D1517"/>
    <w:rsid w:val="001F4307"/>
    <w:rsid w:val="00233EFB"/>
    <w:rsid w:val="002505F8"/>
    <w:rsid w:val="0026512F"/>
    <w:rsid w:val="003204F0"/>
    <w:rsid w:val="003861BA"/>
    <w:rsid w:val="003E17A0"/>
    <w:rsid w:val="00437462"/>
    <w:rsid w:val="00453901"/>
    <w:rsid w:val="004653C2"/>
    <w:rsid w:val="00465952"/>
    <w:rsid w:val="004B2B54"/>
    <w:rsid w:val="00550C85"/>
    <w:rsid w:val="00554FE4"/>
    <w:rsid w:val="005C5370"/>
    <w:rsid w:val="00651D4E"/>
    <w:rsid w:val="006C41B6"/>
    <w:rsid w:val="00705064"/>
    <w:rsid w:val="00712411"/>
    <w:rsid w:val="00736FA1"/>
    <w:rsid w:val="00771BBC"/>
    <w:rsid w:val="00777CA4"/>
    <w:rsid w:val="007B0C1B"/>
    <w:rsid w:val="007F6C51"/>
    <w:rsid w:val="0081029C"/>
    <w:rsid w:val="00846A45"/>
    <w:rsid w:val="008B77D2"/>
    <w:rsid w:val="008F42C2"/>
    <w:rsid w:val="009317CD"/>
    <w:rsid w:val="00960B53"/>
    <w:rsid w:val="00995673"/>
    <w:rsid w:val="009A498F"/>
    <w:rsid w:val="009D2A74"/>
    <w:rsid w:val="00A11D9F"/>
    <w:rsid w:val="00A46015"/>
    <w:rsid w:val="00AF075F"/>
    <w:rsid w:val="00B173A6"/>
    <w:rsid w:val="00BE164B"/>
    <w:rsid w:val="00C133C2"/>
    <w:rsid w:val="00C16144"/>
    <w:rsid w:val="00C258B1"/>
    <w:rsid w:val="00C9230C"/>
    <w:rsid w:val="00C931A3"/>
    <w:rsid w:val="00D01556"/>
    <w:rsid w:val="00D175DA"/>
    <w:rsid w:val="00DB6B02"/>
    <w:rsid w:val="00DB6EE5"/>
    <w:rsid w:val="00DC190F"/>
    <w:rsid w:val="00DE3E8F"/>
    <w:rsid w:val="00E37DCA"/>
    <w:rsid w:val="00EA18BC"/>
    <w:rsid w:val="00EF50E8"/>
    <w:rsid w:val="00F33790"/>
    <w:rsid w:val="00F761C7"/>
    <w:rsid w:val="00FC23FB"/>
    <w:rsid w:val="00FD1E2B"/>
    <w:rsid w:val="00FD7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C13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C1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2015-06-01T18:32:00Z</dcterms:created>
  <dcterms:modified xsi:type="dcterms:W3CDTF">2015-08-26T18:53:00Z</dcterms:modified>
</cp:coreProperties>
</file>