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2AABEA57" w:rsidR="00531FBF" w:rsidRPr="00B7788F" w:rsidRDefault="003B1CCB" w:rsidP="00B7788F">
            <w:pPr>
              <w:contextualSpacing/>
              <w:jc w:val="center"/>
              <w:rPr>
                <w:rFonts w:eastAsia="Times New Roman" w:cstheme="minorHAnsi"/>
                <w:b/>
                <w:bCs/>
                <w:sz w:val="22"/>
                <w:szCs w:val="22"/>
              </w:rPr>
            </w:pPr>
            <w:r>
              <w:rPr>
                <w:rFonts w:eastAsia="Times New Roman" w:cstheme="minorHAnsi"/>
                <w:b/>
                <w:bCs/>
                <w:sz w:val="22"/>
                <w:szCs w:val="22"/>
              </w:rPr>
              <w:t>12/11/2025</w:t>
            </w:r>
          </w:p>
        </w:tc>
        <w:tc>
          <w:tcPr>
            <w:tcW w:w="2338" w:type="dxa"/>
            <w:tcMar>
              <w:left w:w="115" w:type="dxa"/>
              <w:right w:w="115" w:type="dxa"/>
            </w:tcMar>
          </w:tcPr>
          <w:p w14:paraId="07699096" w14:textId="58679232" w:rsidR="00531FBF" w:rsidRPr="00B7788F" w:rsidRDefault="003B1CCB" w:rsidP="00B7788F">
            <w:pPr>
              <w:contextualSpacing/>
              <w:jc w:val="center"/>
              <w:rPr>
                <w:rFonts w:eastAsia="Times New Roman" w:cstheme="minorHAnsi"/>
                <w:b/>
                <w:bCs/>
                <w:sz w:val="22"/>
                <w:szCs w:val="22"/>
              </w:rPr>
            </w:pPr>
            <w:r>
              <w:rPr>
                <w:rFonts w:eastAsia="Times New Roman" w:cstheme="minorHAnsi"/>
                <w:b/>
                <w:bCs/>
                <w:sz w:val="22"/>
                <w:szCs w:val="22"/>
              </w:rPr>
              <w:t>Andrew Lee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B053EDB" w:rsidR="00485402" w:rsidRPr="00B7788F" w:rsidRDefault="003B1CCB" w:rsidP="00D47759">
      <w:pPr>
        <w:contextualSpacing/>
        <w:rPr>
          <w:rFonts w:cstheme="minorHAnsi"/>
          <w:sz w:val="22"/>
          <w:szCs w:val="22"/>
        </w:rPr>
      </w:pPr>
      <w:r>
        <w:rPr>
          <w:rFonts w:cstheme="minorHAnsi"/>
          <w:sz w:val="22"/>
          <w:szCs w:val="22"/>
        </w:rPr>
        <w:t>Andrew Lee</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95BFDCE" w14:textId="77777777" w:rsidR="003B1CCB" w:rsidRPr="003B1CCB" w:rsidRDefault="003B1CCB" w:rsidP="003B1CCB">
      <w:pPr>
        <w:contextualSpacing/>
        <w:rPr>
          <w:rFonts w:ascii="Times New Roman" w:eastAsia="Times New Roman" w:hAnsi="Times New Roman" w:cs="Times New Roman"/>
        </w:rPr>
      </w:pPr>
      <w:r w:rsidRPr="003B1CCB">
        <w:rPr>
          <w:rFonts w:ascii="Times New Roman" w:eastAsia="Times New Roman" w:hAnsi="Times New Roman" w:cs="Times New Roman"/>
        </w:rPr>
        <w:t xml:space="preserve">For Artemis Financial, the best encryption method to use is </w:t>
      </w:r>
      <w:r w:rsidRPr="003B1CCB">
        <w:rPr>
          <w:rFonts w:ascii="Times New Roman" w:eastAsia="Times New Roman" w:hAnsi="Times New Roman" w:cs="Times New Roman"/>
          <w:b/>
          <w:bCs/>
        </w:rPr>
        <w:t>AES-256</w:t>
      </w:r>
      <w:r w:rsidRPr="003B1CCB">
        <w:rPr>
          <w:rFonts w:ascii="Times New Roman" w:eastAsia="Times New Roman" w:hAnsi="Times New Roman" w:cs="Times New Roman"/>
        </w:rPr>
        <w:t xml:space="preserve"> along with a </w:t>
      </w:r>
      <w:r w:rsidRPr="003B1CCB">
        <w:rPr>
          <w:rFonts w:ascii="Times New Roman" w:eastAsia="Times New Roman" w:hAnsi="Times New Roman" w:cs="Times New Roman"/>
          <w:b/>
          <w:bCs/>
        </w:rPr>
        <w:t>SHA-256 hashing function</w:t>
      </w:r>
      <w:r w:rsidRPr="003B1CCB">
        <w:rPr>
          <w:rFonts w:ascii="Times New Roman" w:eastAsia="Times New Roman" w:hAnsi="Times New Roman" w:cs="Times New Roman"/>
        </w:rPr>
        <w:t>. AES-256 is a symmetric encryption algorithm that is known for being fast, secure, and very difficult to break. It uses a 256-bit key, which makes the number of possible combinations extremely large, helping protect sensitive financial data from attackers. Because AES is symmetric, the same key is used to both encrypt and decrypt the data, which makes it efficient for everyday use inside applications.</w:t>
      </w:r>
    </w:p>
    <w:p w14:paraId="3924B1C9" w14:textId="77777777" w:rsidR="003B1CCB" w:rsidRPr="003B1CCB" w:rsidRDefault="003B1CCB" w:rsidP="003B1CCB">
      <w:pPr>
        <w:contextualSpacing/>
        <w:rPr>
          <w:rFonts w:ascii="Times New Roman" w:eastAsia="Times New Roman" w:hAnsi="Times New Roman" w:cs="Times New Roman"/>
        </w:rPr>
      </w:pPr>
      <w:r w:rsidRPr="003B1CCB">
        <w:rPr>
          <w:rFonts w:ascii="Times New Roman" w:eastAsia="Times New Roman" w:hAnsi="Times New Roman" w:cs="Times New Roman"/>
        </w:rPr>
        <w:t>SHA-256 is a hashing algorithm that creates a fixed 256-bit value, or “checksum,” from any input. Even a tiny change in the data creates a completely different hash, which makes it useful for verifying file integrity. Hashing is one-way, meaning the original data cannot be recovered from the hash, which adds another layer of protection.</w:t>
      </w:r>
    </w:p>
    <w:p w14:paraId="4FC53FB7" w14:textId="77777777" w:rsidR="003B1CCB" w:rsidRPr="003B1CCB" w:rsidRDefault="003B1CCB" w:rsidP="003B1CCB">
      <w:pPr>
        <w:contextualSpacing/>
        <w:rPr>
          <w:rFonts w:ascii="Times New Roman" w:eastAsia="Times New Roman" w:hAnsi="Times New Roman" w:cs="Times New Roman"/>
        </w:rPr>
      </w:pPr>
      <w:r w:rsidRPr="003B1CCB">
        <w:rPr>
          <w:rFonts w:ascii="Times New Roman" w:eastAsia="Times New Roman" w:hAnsi="Times New Roman" w:cs="Times New Roman"/>
        </w:rPr>
        <w:t>Random numbers also play an important role in encryption, especially for things like initialization vectors, which help ensure that encrypted data does not follow predictable patterns. Symmetric keys (like AES uses) are typically faster, while asymmetric keys are used more for things like certificates and secure HTTPS connections.</w:t>
      </w:r>
    </w:p>
    <w:p w14:paraId="5D2A2532" w14:textId="77777777" w:rsidR="003B1CCB" w:rsidRPr="003B1CCB" w:rsidRDefault="003B1CCB" w:rsidP="003B1CCB">
      <w:pPr>
        <w:contextualSpacing/>
        <w:rPr>
          <w:rFonts w:ascii="Times New Roman" w:eastAsia="Times New Roman" w:hAnsi="Times New Roman" w:cs="Times New Roman"/>
        </w:rPr>
      </w:pPr>
      <w:r w:rsidRPr="003B1CCB">
        <w:rPr>
          <w:rFonts w:ascii="Times New Roman" w:eastAsia="Times New Roman" w:hAnsi="Times New Roman" w:cs="Times New Roman"/>
        </w:rPr>
        <w:t xml:space="preserve">Encryption has existed in many forms throughout history, starting with simple substitution ciphers. Over time, older algorithms like DES became too weak due to advances in computing power. AES eventually replaced DES and is now the modern standard used worldwide. Because AES-256 and SHA-256 are strong, reliable, and widely trusted, they are the best choice for improving Artemis </w:t>
      </w:r>
      <w:proofErr w:type="spellStart"/>
      <w:r w:rsidRPr="003B1CCB">
        <w:rPr>
          <w:rFonts w:ascii="Times New Roman" w:eastAsia="Times New Roman" w:hAnsi="Times New Roman" w:cs="Times New Roman"/>
        </w:rPr>
        <w:t>Financial’s</w:t>
      </w:r>
      <w:proofErr w:type="spellEnd"/>
      <w:r w:rsidRPr="003B1CCB">
        <w:rPr>
          <w:rFonts w:ascii="Times New Roman" w:eastAsia="Times New Roman" w:hAnsi="Times New Roman" w:cs="Times New Roman"/>
        </w:rPr>
        <w:t xml:space="preserve"> security.</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6BEBCC74" w14:textId="77777777" w:rsidR="003978A0" w:rsidRDefault="003978A0" w:rsidP="00D47759">
      <w:pPr>
        <w:contextualSpacing/>
        <w:rPr>
          <w:rFonts w:eastAsia="Times New Roman" w:cstheme="minorHAnsi"/>
          <w:sz w:val="22"/>
          <w:szCs w:val="22"/>
        </w:rPr>
      </w:pPr>
    </w:p>
    <w:p w14:paraId="77A5BBC5" w14:textId="707F7E56" w:rsidR="00DB5652" w:rsidRDefault="00F350FD" w:rsidP="00D47759">
      <w:pPr>
        <w:contextualSpacing/>
        <w:rPr>
          <w:rFonts w:cstheme="minorHAnsi"/>
          <w:sz w:val="22"/>
          <w:szCs w:val="22"/>
        </w:rPr>
      </w:pPr>
      <w:r w:rsidRPr="00F350FD">
        <w:rPr>
          <w:rFonts w:eastAsia="Times New Roman" w:cstheme="minorHAnsi"/>
          <w:sz w:val="22"/>
          <w:szCs w:val="22"/>
        </w:rPr>
        <w:drawing>
          <wp:inline distT="0" distB="0" distL="0" distR="0" wp14:anchorId="661E90CB" wp14:editId="6EAD5AC6">
            <wp:extent cx="5943600" cy="668020"/>
            <wp:effectExtent l="0" t="0" r="0" b="0"/>
            <wp:docPr id="150611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17096" name=""/>
                    <pic:cNvPicPr/>
                  </pic:nvPicPr>
                  <pic:blipFill>
                    <a:blip r:embed="rId13"/>
                    <a:stretch>
                      <a:fillRect/>
                    </a:stretch>
                  </pic:blipFill>
                  <pic:spPr>
                    <a:xfrm>
                      <a:off x="0" y="0"/>
                      <a:ext cx="5943600" cy="668020"/>
                    </a:xfrm>
                    <a:prstGeom prst="rect">
                      <a:avLst/>
                    </a:prstGeom>
                  </pic:spPr>
                </pic:pic>
              </a:graphicData>
            </a:graphic>
          </wp:inline>
        </w:drawing>
      </w:r>
    </w:p>
    <w:p w14:paraId="51D9C773" w14:textId="77777777" w:rsidR="00F350FD" w:rsidRPr="00B7788F" w:rsidRDefault="00F350FD"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0BAA4904" w14:textId="1EBFC9D7" w:rsidR="007C1A80" w:rsidRDefault="007C1A80" w:rsidP="00D47759">
      <w:pPr>
        <w:contextualSpacing/>
        <w:rPr>
          <w:rFonts w:eastAsia="Times New Roman"/>
          <w:sz w:val="22"/>
          <w:szCs w:val="22"/>
        </w:rPr>
      </w:pPr>
      <w:r w:rsidRPr="007C1A80">
        <w:rPr>
          <w:rFonts w:eastAsia="Times New Roman"/>
          <w:sz w:val="22"/>
          <w:szCs w:val="22"/>
        </w:rPr>
        <w:t xml:space="preserve">To deploy the cipher, I added a new hash controller to the application that uses the SHA-256 hashing algorithm. This controller takes an input string, runs it through </w:t>
      </w:r>
      <w:proofErr w:type="spellStart"/>
      <w:r w:rsidRPr="007C1A80">
        <w:rPr>
          <w:rFonts w:eastAsia="Times New Roman"/>
          <w:sz w:val="22"/>
          <w:szCs w:val="22"/>
        </w:rPr>
        <w:t>MessageDigest</w:t>
      </w:r>
      <w:proofErr w:type="spellEnd"/>
      <w:r w:rsidRPr="007C1A80">
        <w:rPr>
          <w:rFonts w:eastAsia="Times New Roman"/>
          <w:sz w:val="22"/>
          <w:szCs w:val="22"/>
        </w:rPr>
        <w:t xml:space="preserve"> with SHA-256, and returns the resulting checksum in hexadecimal format. I tested this by going to the /hash endpoint and using the input </w:t>
      </w:r>
      <w:r w:rsidRPr="007C1A80">
        <w:rPr>
          <w:rFonts w:eastAsia="Times New Roman"/>
          <w:b/>
          <w:bCs/>
          <w:sz w:val="22"/>
          <w:szCs w:val="22"/>
        </w:rPr>
        <w:t>“Andrew Lee Test String 2025.”</w:t>
      </w:r>
      <w:r w:rsidRPr="007C1A80">
        <w:rPr>
          <w:rFonts w:eastAsia="Times New Roman"/>
          <w:sz w:val="22"/>
          <w:szCs w:val="22"/>
        </w:rPr>
        <w:t xml:space="preserve"> The page displays both my input and the SHA-256 hash value, which verifies that the hashing function is working correctly. The screenshot below shows the checksum output and confirms that the cipher was successfully deployed.</w:t>
      </w:r>
    </w:p>
    <w:p w14:paraId="25714ACF" w14:textId="5CA7DC22" w:rsidR="007C1A80" w:rsidRPr="00B7788F" w:rsidRDefault="007C1A80" w:rsidP="00D47759">
      <w:pPr>
        <w:contextualSpacing/>
        <w:rPr>
          <w:rFonts w:cstheme="minorHAnsi"/>
          <w:sz w:val="22"/>
          <w:szCs w:val="22"/>
        </w:rPr>
      </w:pPr>
      <w:r w:rsidRPr="007C1A80">
        <w:rPr>
          <w:rFonts w:cstheme="minorHAnsi"/>
          <w:sz w:val="22"/>
          <w:szCs w:val="22"/>
        </w:rPr>
        <w:drawing>
          <wp:inline distT="0" distB="0" distL="0" distR="0" wp14:anchorId="2EB4F977" wp14:editId="6AB885E2">
            <wp:extent cx="5943600" cy="1485900"/>
            <wp:effectExtent l="0" t="0" r="0" b="0"/>
            <wp:docPr id="131493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37885" name=""/>
                    <pic:cNvPicPr/>
                  </pic:nvPicPr>
                  <pic:blipFill>
                    <a:blip r:embed="rId14"/>
                    <a:stretch>
                      <a:fillRect/>
                    </a:stretch>
                  </pic:blipFill>
                  <pic:spPr>
                    <a:xfrm>
                      <a:off x="0" y="0"/>
                      <a:ext cx="5943600" cy="1485900"/>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lastRenderedPageBreak/>
        <w:t>Secure Communications</w:t>
      </w:r>
      <w:bookmarkEnd w:id="24"/>
      <w:r w:rsidRPr="00B7788F">
        <w:t xml:space="preserve"> </w:t>
      </w:r>
      <w:bookmarkEnd w:id="25"/>
      <w:bookmarkEnd w:id="26"/>
    </w:p>
    <w:p w14:paraId="3BE26112" w14:textId="00D0CD65" w:rsidR="00E4044A" w:rsidRPr="00B7788F" w:rsidRDefault="00E4044A" w:rsidP="00D47759">
      <w:pPr>
        <w:contextualSpacing/>
        <w:rPr>
          <w:rFonts w:cstheme="minorHAnsi"/>
          <w:sz w:val="22"/>
          <w:szCs w:val="22"/>
        </w:rPr>
      </w:pPr>
    </w:p>
    <w:p w14:paraId="47586F80" w14:textId="77777777" w:rsidR="000A013F" w:rsidRPr="000A013F" w:rsidRDefault="000A013F" w:rsidP="000A013F">
      <w:pPr>
        <w:contextualSpacing/>
        <w:rPr>
          <w:rFonts w:eastAsia="Times New Roman" w:cstheme="minorHAnsi"/>
          <w:sz w:val="22"/>
          <w:szCs w:val="22"/>
        </w:rPr>
      </w:pPr>
      <w:r w:rsidRPr="000A013F">
        <w:rPr>
          <w:rFonts w:eastAsia="Times New Roman" w:cstheme="minorHAnsi"/>
          <w:sz w:val="22"/>
          <w:szCs w:val="22"/>
        </w:rPr>
        <w:t>Refactor the code to convert HTTP to the HTTPS protocol. Compile and run the refactored code to verify</w:t>
      </w:r>
    </w:p>
    <w:p w14:paraId="26BA5426" w14:textId="6807DD90" w:rsidR="000A013F" w:rsidRPr="000A013F" w:rsidRDefault="000A013F" w:rsidP="000A013F">
      <w:pPr>
        <w:contextualSpacing/>
        <w:rPr>
          <w:rFonts w:eastAsia="Times New Roman" w:cstheme="minorHAnsi"/>
          <w:sz w:val="22"/>
          <w:szCs w:val="22"/>
        </w:rPr>
      </w:pPr>
      <w:r w:rsidRPr="000A013F">
        <w:rPr>
          <w:rFonts w:eastAsia="Times New Roman" w:cstheme="minorHAnsi"/>
          <w:sz w:val="22"/>
          <w:szCs w:val="22"/>
        </w:rPr>
        <w:t xml:space="preserve">communication by typing </w:t>
      </w:r>
      <w:r w:rsidRPr="000A013F">
        <w:rPr>
          <w:rFonts w:eastAsia="Times New Roman" w:cstheme="minorHAnsi"/>
          <w:b/>
          <w:bCs/>
          <w:sz w:val="22"/>
          <w:szCs w:val="22"/>
        </w:rPr>
        <w:t xml:space="preserve">https://localhost:8443/hash </w:t>
      </w:r>
      <w:r w:rsidRPr="000A013F">
        <w:rPr>
          <w:rFonts w:eastAsia="Times New Roman" w:cstheme="minorHAnsi"/>
          <w:sz w:val="22"/>
          <w:szCs w:val="22"/>
        </w:rPr>
        <w:t>in a new browser window to demonstrate</w:t>
      </w:r>
    </w:p>
    <w:p w14:paraId="73663784" w14:textId="336CC03C" w:rsidR="000A013F" w:rsidRDefault="000A013F" w:rsidP="000A013F">
      <w:pPr>
        <w:contextualSpacing/>
        <w:rPr>
          <w:rFonts w:eastAsia="Times New Roman" w:cstheme="minorHAnsi"/>
          <w:sz w:val="22"/>
          <w:szCs w:val="22"/>
        </w:rPr>
      </w:pPr>
      <w:r w:rsidRPr="000A013F">
        <w:rPr>
          <w:rFonts w:eastAsia="Times New Roman" w:cstheme="minorHAnsi"/>
          <w:sz w:val="22"/>
          <w:szCs w:val="22"/>
        </w:rPr>
        <w:t>that the secure communication works successfully.</w:t>
      </w:r>
    </w:p>
    <w:p w14:paraId="6F681708" w14:textId="6B6CE29D" w:rsidR="00DB5652" w:rsidRDefault="007C1A80" w:rsidP="00D47759">
      <w:pPr>
        <w:contextualSpacing/>
        <w:rPr>
          <w:rFonts w:cstheme="minorHAnsi"/>
          <w:sz w:val="22"/>
          <w:szCs w:val="22"/>
        </w:rPr>
      </w:pPr>
      <w:r w:rsidRPr="007C1A80">
        <w:rPr>
          <w:rFonts w:eastAsia="Times New Roman" w:cstheme="minorHAnsi"/>
          <w:sz w:val="22"/>
          <w:szCs w:val="22"/>
        </w:rPr>
        <w:drawing>
          <wp:inline distT="0" distB="0" distL="0" distR="0" wp14:anchorId="4B3EA2A9" wp14:editId="43FE18EA">
            <wp:extent cx="5943600" cy="985520"/>
            <wp:effectExtent l="0" t="0" r="0" b="5080"/>
            <wp:docPr id="18193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9570" name=""/>
                    <pic:cNvPicPr/>
                  </pic:nvPicPr>
                  <pic:blipFill>
                    <a:blip r:embed="rId15"/>
                    <a:stretch>
                      <a:fillRect/>
                    </a:stretch>
                  </pic:blipFill>
                  <pic:spPr>
                    <a:xfrm>
                      <a:off x="0" y="0"/>
                      <a:ext cx="5943600" cy="985520"/>
                    </a:xfrm>
                    <a:prstGeom prst="rect">
                      <a:avLst/>
                    </a:prstGeom>
                  </pic:spPr>
                </pic:pic>
              </a:graphicData>
            </a:graphic>
          </wp:inline>
        </w:drawing>
      </w:r>
    </w:p>
    <w:p w14:paraId="186C2D8C" w14:textId="77777777" w:rsidR="000A013F" w:rsidRPr="00B7788F" w:rsidRDefault="000A013F"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20DAEBF7" w:rsidR="00E33862" w:rsidRDefault="00DB5652" w:rsidP="00D47759">
      <w:pPr>
        <w:contextualSpacing/>
        <w:rPr>
          <w:rFonts w:eastAsia="Times New Roman" w:cstheme="minorHAnsi"/>
          <w:sz w:val="22"/>
          <w:szCs w:val="22"/>
        </w:rPr>
      </w:pPr>
      <w:r w:rsidRPr="00DB5652">
        <w:rPr>
          <w:rFonts w:eastAsia="Times New Roman" w:cstheme="minorHAnsi"/>
          <w:sz w:val="22"/>
          <w:szCs w:val="22"/>
        </w:rPr>
        <w:t>[Insert screenshots here</w:t>
      </w:r>
      <w:r>
        <w:rPr>
          <w:rFonts w:eastAsia="Times New Roman" w:cstheme="minorHAnsi"/>
          <w:sz w:val="22"/>
          <w:szCs w:val="22"/>
        </w:rPr>
        <w:t>.</w:t>
      </w:r>
      <w:r w:rsidRPr="00DB5652">
        <w:rPr>
          <w:rFonts w:eastAsia="Times New Roman" w:cstheme="minorHAnsi"/>
          <w:sz w:val="22"/>
          <w:szCs w:val="22"/>
        </w:rPr>
        <w:t>]</w:t>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697CC49A" w:rsidR="00E33862" w:rsidRPr="00B7788F" w:rsidRDefault="004E3433" w:rsidP="00D47759">
      <w:pPr>
        <w:contextualSpacing/>
        <w:rPr>
          <w:rFonts w:cstheme="minorHAnsi"/>
          <w:sz w:val="22"/>
          <w:szCs w:val="22"/>
        </w:rPr>
      </w:pPr>
      <w:r w:rsidRPr="004E3433">
        <w:rPr>
          <w:rFonts w:eastAsia="Times New Roman" w:cstheme="minorHAnsi"/>
          <w:sz w:val="22"/>
          <w:szCs w:val="22"/>
        </w:rPr>
        <w:drawing>
          <wp:inline distT="0" distB="0" distL="0" distR="0" wp14:anchorId="728F3111" wp14:editId="582215CC">
            <wp:extent cx="5943600" cy="2733040"/>
            <wp:effectExtent l="0" t="0" r="0" b="0"/>
            <wp:docPr id="211013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32031" name=""/>
                    <pic:cNvPicPr/>
                  </pic:nvPicPr>
                  <pic:blipFill>
                    <a:blip r:embed="rId16"/>
                    <a:stretch>
                      <a:fillRect/>
                    </a:stretch>
                  </pic:blipFill>
                  <pic:spPr>
                    <a:xfrm>
                      <a:off x="0" y="0"/>
                      <a:ext cx="5943600" cy="273304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4C02CC3C" w14:textId="0ECB6F1E" w:rsidR="006E3003" w:rsidRDefault="004E3433" w:rsidP="00D47759">
      <w:pPr>
        <w:contextualSpacing/>
        <w:rPr>
          <w:rFonts w:eastAsia="Times New Roman"/>
          <w:sz w:val="22"/>
          <w:szCs w:val="22"/>
        </w:rPr>
      </w:pPr>
      <w:r w:rsidRPr="004E3433">
        <w:rPr>
          <w:rFonts w:eastAsia="Times New Roman"/>
          <w:sz w:val="22"/>
          <w:szCs w:val="22"/>
        </w:rPr>
        <w:t>During this project, I refactored the starter code to support secure communications and implemented a working encryption mechanism using a Java-based hashing algorithm. I also generated a self-signed certificate and configured the application to use HTTPS on port 8443. Testing confirmed that the application could accept input, process it through the cipher, and return the correct checksum output. Although the dependency-check tool produced warnings due to external NVD feed issues, the scan was still executed as required. Overall, the project helped me understand how SSL, keystores, and encryption algorithms are applied in real applications to protect data and strengthen system security.</w:t>
      </w:r>
    </w:p>
    <w:p w14:paraId="12E5D6EB" w14:textId="77777777" w:rsidR="004E3433" w:rsidRDefault="004E343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5A11E388" w14:textId="77777777" w:rsidR="004E3433" w:rsidRPr="004E3433" w:rsidRDefault="004E3433" w:rsidP="004E3433">
      <w:pPr>
        <w:contextualSpacing/>
        <w:rPr>
          <w:rFonts w:eastAsia="Times New Roman"/>
          <w:sz w:val="22"/>
          <w:szCs w:val="22"/>
        </w:rPr>
      </w:pPr>
      <w:r w:rsidRPr="004E3433">
        <w:rPr>
          <w:rFonts w:eastAsia="Times New Roman"/>
          <w:sz w:val="22"/>
          <w:szCs w:val="22"/>
        </w:rPr>
        <w:t>Industry best practices for secure software development focus on protecting data, ensuring strong authentication, and reducing vulnerabilities. Common practices include using HTTPS/TLS for all communication, storing keys and certificates securely, and applying strong hashing algorithms instead of outdated ones. Developers also rely on automated tools like OWASP Dependency-Check to identify known vulnerabilities in dependencies. Other important practices include keeping libraries and frameworks updated, validating all user input, following the principle of least privilege, and regularly performing security testing throughout the development lifecycle. Applying these standards helps reduce risks and ensures that applications remain secure against modern threats.</w:t>
      </w:r>
    </w:p>
    <w:p w14:paraId="052C684F" w14:textId="5007E610" w:rsidR="00974AE3" w:rsidRPr="00B7788F" w:rsidRDefault="00974AE3" w:rsidP="004E3433">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BC40C" w14:textId="77777777" w:rsidR="00DD1EAE" w:rsidRDefault="00DD1EAE" w:rsidP="002F3F84">
      <w:r>
        <w:separator/>
      </w:r>
    </w:p>
  </w:endnote>
  <w:endnote w:type="continuationSeparator" w:id="0">
    <w:p w14:paraId="59066AFD" w14:textId="77777777" w:rsidR="00DD1EAE" w:rsidRDefault="00DD1EAE" w:rsidP="002F3F84">
      <w:r>
        <w:continuationSeparator/>
      </w:r>
    </w:p>
  </w:endnote>
  <w:endnote w:type="continuationNotice" w:id="1">
    <w:p w14:paraId="3D2E100D" w14:textId="77777777" w:rsidR="00DD1EAE" w:rsidRDefault="00DD1E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A4DA1" w14:textId="77777777" w:rsidR="00DD1EAE" w:rsidRDefault="00DD1EAE" w:rsidP="002F3F84">
      <w:r>
        <w:separator/>
      </w:r>
    </w:p>
  </w:footnote>
  <w:footnote w:type="continuationSeparator" w:id="0">
    <w:p w14:paraId="42AF13B7" w14:textId="77777777" w:rsidR="00DD1EAE" w:rsidRDefault="00DD1EAE" w:rsidP="002F3F84">
      <w:r>
        <w:continuationSeparator/>
      </w:r>
    </w:p>
  </w:footnote>
  <w:footnote w:type="continuationNotice" w:id="1">
    <w:p w14:paraId="3B28A525" w14:textId="77777777" w:rsidR="00DD1EAE" w:rsidRDefault="00DD1EA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400374190">
    <w:abstractNumId w:val="16"/>
  </w:num>
  <w:num w:numId="2" w16cid:durableId="871263818">
    <w:abstractNumId w:val="20"/>
  </w:num>
  <w:num w:numId="3" w16cid:durableId="879056389">
    <w:abstractNumId w:val="6"/>
  </w:num>
  <w:num w:numId="4" w16cid:durableId="505051876">
    <w:abstractNumId w:val="8"/>
  </w:num>
  <w:num w:numId="5" w16cid:durableId="126555906">
    <w:abstractNumId w:val="4"/>
  </w:num>
  <w:num w:numId="6" w16cid:durableId="1220478700">
    <w:abstractNumId w:val="17"/>
  </w:num>
  <w:num w:numId="7" w16cid:durableId="1050810202">
    <w:abstractNumId w:val="12"/>
    <w:lvlOverride w:ilvl="0">
      <w:lvl w:ilvl="0">
        <w:numFmt w:val="lowerLetter"/>
        <w:lvlText w:val="%1."/>
        <w:lvlJc w:val="left"/>
      </w:lvl>
    </w:lvlOverride>
  </w:num>
  <w:num w:numId="8" w16cid:durableId="2012952059">
    <w:abstractNumId w:val="5"/>
  </w:num>
  <w:num w:numId="9" w16cid:durableId="1147358789">
    <w:abstractNumId w:val="1"/>
    <w:lvlOverride w:ilvl="0">
      <w:lvl w:ilvl="0">
        <w:numFmt w:val="lowerLetter"/>
        <w:lvlText w:val="%1."/>
        <w:lvlJc w:val="left"/>
      </w:lvl>
    </w:lvlOverride>
  </w:num>
  <w:num w:numId="10" w16cid:durableId="1751848344">
    <w:abstractNumId w:val="0"/>
  </w:num>
  <w:num w:numId="11" w16cid:durableId="768626763">
    <w:abstractNumId w:val="3"/>
  </w:num>
  <w:num w:numId="12" w16cid:durableId="1403723518">
    <w:abstractNumId w:val="19"/>
  </w:num>
  <w:num w:numId="13" w16cid:durableId="1186361591">
    <w:abstractNumId w:val="15"/>
  </w:num>
  <w:num w:numId="14" w16cid:durableId="1529683097">
    <w:abstractNumId w:val="2"/>
  </w:num>
  <w:num w:numId="15" w16cid:durableId="1126391538">
    <w:abstractNumId w:val="11"/>
  </w:num>
  <w:num w:numId="16" w16cid:durableId="1810323298">
    <w:abstractNumId w:val="9"/>
  </w:num>
  <w:num w:numId="17" w16cid:durableId="1934968086">
    <w:abstractNumId w:val="14"/>
  </w:num>
  <w:num w:numId="18" w16cid:durableId="595601625">
    <w:abstractNumId w:val="18"/>
  </w:num>
  <w:num w:numId="19" w16cid:durableId="1059088401">
    <w:abstractNumId w:val="7"/>
  </w:num>
  <w:num w:numId="20" w16cid:durableId="515996223">
    <w:abstractNumId w:val="13"/>
  </w:num>
  <w:num w:numId="21" w16cid:durableId="1019891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A013F"/>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B1CCB"/>
    <w:rsid w:val="003E2462"/>
    <w:rsid w:val="003E399D"/>
    <w:rsid w:val="00403219"/>
    <w:rsid w:val="00413DE0"/>
    <w:rsid w:val="0045610F"/>
    <w:rsid w:val="0046151B"/>
    <w:rsid w:val="00473815"/>
    <w:rsid w:val="00485402"/>
    <w:rsid w:val="004B2BE0"/>
    <w:rsid w:val="004D78B4"/>
    <w:rsid w:val="004E3433"/>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7C1A80"/>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1EAE"/>
    <w:rsid w:val="00DD6742"/>
    <w:rsid w:val="00E02BD0"/>
    <w:rsid w:val="00E33862"/>
    <w:rsid w:val="00E4044A"/>
    <w:rsid w:val="00E5594E"/>
    <w:rsid w:val="00E66FC0"/>
    <w:rsid w:val="00E941D0"/>
    <w:rsid w:val="00EB1CEC"/>
    <w:rsid w:val="00EB25A9"/>
    <w:rsid w:val="00EB4E90"/>
    <w:rsid w:val="00EC29F5"/>
    <w:rsid w:val="00ED1CC4"/>
    <w:rsid w:val="00EE3EAE"/>
    <w:rsid w:val="00EF4D6F"/>
    <w:rsid w:val="00F350FD"/>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8838">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46022807">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900406266">
      <w:bodyDiv w:val="1"/>
      <w:marLeft w:val="0"/>
      <w:marRight w:val="0"/>
      <w:marTop w:val="0"/>
      <w:marBottom w:val="0"/>
      <w:divBdr>
        <w:top w:val="none" w:sz="0" w:space="0" w:color="auto"/>
        <w:left w:val="none" w:sz="0" w:space="0" w:color="auto"/>
        <w:bottom w:val="none" w:sz="0" w:space="0" w:color="auto"/>
        <w:right w:val="none" w:sz="0" w:space="0" w:color="auto"/>
      </w:divBdr>
    </w:div>
    <w:div w:id="1317879361">
      <w:bodyDiv w:val="1"/>
      <w:marLeft w:val="0"/>
      <w:marRight w:val="0"/>
      <w:marTop w:val="0"/>
      <w:marBottom w:val="0"/>
      <w:divBdr>
        <w:top w:val="none" w:sz="0" w:space="0" w:color="auto"/>
        <w:left w:val="none" w:sz="0" w:space="0" w:color="auto"/>
        <w:bottom w:val="none" w:sz="0" w:space="0" w:color="auto"/>
        <w:right w:val="none" w:sz="0" w:space="0" w:color="auto"/>
      </w:divBdr>
    </w:div>
    <w:div w:id="1362320490">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6</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6530</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Andrew Lee</cp:lastModifiedBy>
  <cp:revision>51</cp:revision>
  <dcterms:created xsi:type="dcterms:W3CDTF">2022-04-20T12:43:00Z</dcterms:created>
  <dcterms:modified xsi:type="dcterms:W3CDTF">2025-12-11T18:37:00Z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