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Universidad de Costa Rica</w:t>
      </w:r>
    </w:p>
    <w:p>
      <w:pPr>
        <w:jc w:val="center"/>
      </w:pPr>
      <w:r>
        <w:t>IF4101 - Lenguajes para Aplicaciones Comerciales</w:t>
      </w:r>
    </w:p>
    <w:p>
      <w:pPr>
        <w:pStyle w:val="Heading1"/>
        <w:jc w:val="center"/>
      </w:pPr>
      <w:r>
        <w:t>Proyecto 2: Desarrollo de una aplicación web para punto de venta</w:t>
      </w:r>
    </w:p>
    <w:p>
      <w:pPr>
        <w:jc w:val="center"/>
      </w:pPr>
      <w:r>
        <w:t>Gestión de cuentas bancarias y registro de órdenes de venta</w:t>
      </w:r>
    </w:p>
    <w:p>
      <w:r>
        <w:t>**Informe de avance técnico**</w:t>
      </w:r>
    </w:p>
    <w:p>
      <w:r>
        <w:t>**Equipo 5**</w:t>
      </w:r>
    </w:p>
    <w:p>
      <w:pPr>
        <w:pStyle w:val="ListBullet"/>
      </w:pPr>
      <w:r>
        <w:t>Caleb Hernández Vega</w:t>
      </w:r>
    </w:p>
    <w:p>
      <w:pPr>
        <w:pStyle w:val="ListBullet"/>
      </w:pPr>
      <w:r>
        <w:t>Sebastián Cordero Quesada</w:t>
      </w:r>
    </w:p>
    <w:p>
      <w:pPr>
        <w:pStyle w:val="ListBullet"/>
      </w:pPr>
      <w:r>
        <w:t>Josué Delgado Corrales</w:t>
      </w:r>
    </w:p>
    <w:p>
      <w:pPr>
        <w:pStyle w:val="ListBullet"/>
      </w:pPr>
      <w:r>
        <w:t>Alejandro Porras</w:t>
      </w:r>
    </w:p>
    <w:p>
      <w:r>
        <w:t>**Fecha de avance:** 1 de julio de 2026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t>1. Sentencia del problema</w:t>
      </w:r>
    </w:p>
    <w:p>
      <w:r>
        <w:t>2. Descripción general de la solución</w:t>
      </w:r>
    </w:p>
    <w:p>
      <w:r>
        <w:t>3. Arquitectura lógica y estructura física del proyecto</w:t>
      </w:r>
    </w:p>
    <w:p>
      <w:r>
        <w:t>4. Funcionalidades implementadas y verificadas</w:t>
      </w:r>
    </w:p>
    <w:p>
      <w:r>
        <w:t>5. Base de datos</w:t>
      </w:r>
    </w:p>
    <w:p>
      <w:r>
        <w:t>6. API RESTful desarrollada</w:t>
      </w:r>
    </w:p>
    <w:p>
      <w:r>
        <w:t>7. Manejo transaccional</w:t>
      </w:r>
    </w:p>
    <w:p>
      <w:r>
        <w:t>8. Frontend WPF</w:t>
      </w:r>
    </w:p>
    <w:p>
      <w:r>
        <w:t>9. Accesibilidad digital</w:t>
      </w:r>
    </w:p>
    <w:p>
      <w:r>
        <w:t>10. Evidencia de avance por archivos y commits</w:t>
      </w:r>
    </w:p>
    <w:p>
      <w:r>
        <w:t>11. Pendientes críticos</w:t>
      </w:r>
    </w:p>
    <w:p>
      <w:r>
        <w:t>12. Bitácora de avance verificado</w:t>
      </w:r>
    </w:p>
    <w:p>
      <w:r>
        <w:t>13. Conclusiones de avance</w:t>
      </w:r>
    </w:p>
    <w:p>
      <w:r>
        <w:br w:type="page"/>
      </w:r>
    </w:p>
    <w:p>
      <w:pPr>
        <w:pStyle w:val="Heading1"/>
      </w:pPr>
      <w:r>
        <w:t>1. Sentencia del problema</w:t>
      </w:r>
    </w:p>
    <w:p>
      <w:r>
        <w:t>El Proyecto 2 solicita el desarrollo de una aplicación de punto de venta con backend en ASP.NET Core Web API y frontend en WPF. El sistema debe consumir servicios RESTful, utilizar SQL Server como motor de base de datos y aplicar una arquitectura por capas. Para el Equipo 5, el actualizador asignado corresponde a la gestión de cuentas bancarias.</w:t>
      </w:r>
    </w:p>
    <w:p>
      <w:r>
        <w:t>Además del actualizador, el sistema debe registrar una orden de venta con patrón maestro-detalle. La orden debe permitir seleccionar cliente, agregar productos con cantidad, mostrar detalle, subtotal, impuesto y total, remover productos, incrementar o decrementar cantidades y actualizar inventario al procesar la venta.</w:t>
      </w:r>
    </w:p>
    <w:p>
      <w:r>
        <w:t>Este informe resume únicamente el avance técnico verificado en el repositorio local y remoto del proyecto. No se atribuyen tareas no verificadas a integrantes que no tengan evidencia concreta en archivos, commits o funcionalidades revisadas.</w:t>
      </w:r>
    </w:p>
    <w:p>
      <w:r>
        <w:br w:type="page"/>
      </w:r>
    </w:p>
    <w:p>
      <w:pPr>
        <w:pStyle w:val="Heading1"/>
      </w:pPr>
      <w:r>
        <w:t>2. Descripción general de la solución</w:t>
      </w:r>
    </w:p>
    <w:p>
      <w:r>
        <w:t>La solución implementada se organiza como una aplicación separada físicamente en backend, frontend WPF y proyectos compartidos. La comunicación entre el WPF y el backend se realiza mediante HTTP hacia la API REST.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4968"/>
            <w:vAlign w:val="top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968"/>
            <w:vAlign w:val="top"/>
          </w:tcPr>
          <w:p>
            <w:r>
              <w:t>Backend</w:t>
            </w:r>
          </w:p>
        </w:tc>
        <w:tc>
          <w:tcPr>
            <w:tcW w:type="dxa" w:w="4968"/>
            <w:vAlign w:val="top"/>
          </w:tcPr>
          <w:p>
            <w:r>
              <w:t>Expone endpoints REST para catálogos, cuentas bancarias y órdenes.</w:t>
            </w:r>
          </w:p>
        </w:tc>
      </w:tr>
      <w:tr>
        <w:tc>
          <w:tcPr>
            <w:tcW w:type="dxa" w:w="4968"/>
            <w:vAlign w:val="top"/>
          </w:tcPr>
          <w:p>
            <w:r>
              <w:t>Frontend WPF</w:t>
            </w:r>
          </w:p>
        </w:tc>
        <w:tc>
          <w:tcPr>
            <w:tcW w:type="dxa" w:w="4968"/>
            <w:vAlign w:val="top"/>
          </w:tcPr>
          <w:p>
            <w:r>
              <w:t>Permite gestionar cuentas bancarias y registrar órdenes de venta.</w:t>
            </w:r>
          </w:p>
        </w:tc>
      </w:tr>
      <w:tr>
        <w:tc>
          <w:tcPr>
            <w:tcW w:type="dxa" w:w="4968"/>
            <w:vAlign w:val="top"/>
          </w:tcPr>
          <w:p>
            <w:r>
              <w:t>Base de datos</w:t>
            </w:r>
          </w:p>
        </w:tc>
        <w:tc>
          <w:tcPr>
            <w:tcW w:type="dxa" w:w="4968"/>
            <w:vAlign w:val="top"/>
          </w:tcPr>
          <w:p>
            <w:r>
              <w:t>SQL Server con tablas para bancos, compañías, clientes, empleados, productos, cuentas bancarias, órdenes y detalles.</w:t>
            </w:r>
          </w:p>
        </w:tc>
      </w:tr>
      <w:tr>
        <w:tc>
          <w:tcPr>
            <w:tcW w:type="dxa" w:w="4968"/>
            <w:vAlign w:val="top"/>
          </w:tcPr>
          <w:p>
            <w:r>
              <w:t>Proyectos compartidos</w:t>
            </w:r>
          </w:p>
        </w:tc>
        <w:tc>
          <w:tcPr>
            <w:tcW w:type="dxa" w:w="4968"/>
            <w:vAlign w:val="top"/>
          </w:tcPr>
          <w:p>
            <w:r>
              <w:t>Contienen contratos, DTOs, entidades y excepciones usadas por backend y WPF.</w:t>
            </w:r>
          </w:p>
        </w:tc>
      </w:tr>
      <w:tr>
        <w:tc>
          <w:tcPr>
            <w:tcW w:type="dxa" w:w="4968"/>
            <w:vAlign w:val="top"/>
          </w:tcPr>
          <w:p>
            <w:r>
              <w:t>Regla de negocio principal</w:t>
            </w:r>
          </w:p>
        </w:tc>
        <w:tc>
          <w:tcPr>
            <w:tcW w:type="dxa" w:w="4968"/>
            <w:vAlign w:val="top"/>
          </w:tcPr>
          <w:p>
            <w:r>
              <w:t>Cálculo de IVA y actualización de inventario durante el registro de la orden.</w:t>
            </w:r>
          </w:p>
        </w:tc>
      </w:tr>
    </w:tbl>
    <w:p/>
    <w:p>
      <w:r>
        <w:br w:type="page"/>
      </w:r>
    </w:p>
    <w:p>
      <w:pPr>
        <w:pStyle w:val="Heading1"/>
      </w:pPr>
      <w:r>
        <w:t>3. Arquitectura lógica y estructura física del proyecto</w:t>
      </w:r>
    </w:p>
    <w:p>
      <w:r>
        <w:t>La solución mantiene una arquitectura por capas: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top"/>
          </w:tcPr>
          <w:p>
            <w:r>
              <w:rPr>
                <w:b/>
              </w:rPr>
              <w:t>Capa</w:t>
            </w:r>
          </w:p>
        </w:tc>
        <w:tc>
          <w:tcPr>
            <w:tcW w:type="dxa" w:w="3312"/>
            <w:vAlign w:val="top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3312"/>
            <w:vAlign w:val="top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3312"/>
            <w:vAlign w:val="top"/>
          </w:tcPr>
          <w:p>
            <w:r>
              <w:t>Presentación backend</w:t>
            </w:r>
          </w:p>
        </w:tc>
        <w:tc>
          <w:tcPr>
            <w:tcW w:type="dxa" w:w="3312"/>
            <w:vAlign w:val="top"/>
          </w:tcPr>
          <w:p>
            <w:r>
              <w:t>Proyecto_backend/SalesPro.Api</w:t>
            </w:r>
          </w:p>
        </w:tc>
        <w:tc>
          <w:tcPr>
            <w:tcW w:type="dxa" w:w="3312"/>
            <w:vAlign w:val="top"/>
          </w:tcPr>
          <w:p>
            <w:r>
              <w:t>Controladores REST, Swagger y configuración de API.</w:t>
            </w:r>
          </w:p>
        </w:tc>
      </w:tr>
      <w:tr>
        <w:tc>
          <w:tcPr>
            <w:tcW w:type="dxa" w:w="3312"/>
            <w:vAlign w:val="top"/>
          </w:tcPr>
          <w:p>
            <w:r>
              <w:t>Negocio</w:t>
            </w:r>
          </w:p>
        </w:tc>
        <w:tc>
          <w:tcPr>
            <w:tcW w:type="dxa" w:w="3312"/>
            <w:vAlign w:val="top"/>
          </w:tcPr>
          <w:p>
            <w:r>
              <w:t>Proyecto_backend/SalesPro.Business</w:t>
            </w:r>
          </w:p>
        </w:tc>
        <w:tc>
          <w:tcPr>
            <w:tcW w:type="dxa" w:w="3312"/>
            <w:vAlign w:val="top"/>
          </w:tcPr>
          <w:p>
            <w:r>
              <w:t>Validaciones, reglas de negocio y coordinación de operaciones.</w:t>
            </w:r>
          </w:p>
        </w:tc>
      </w:tr>
      <w:tr>
        <w:tc>
          <w:tcPr>
            <w:tcW w:type="dxa" w:w="3312"/>
            <w:vAlign w:val="top"/>
          </w:tcPr>
          <w:p>
            <w:r>
              <w:t>Datos</w:t>
            </w:r>
          </w:p>
        </w:tc>
        <w:tc>
          <w:tcPr>
            <w:tcW w:type="dxa" w:w="3312"/>
            <w:vAlign w:val="top"/>
          </w:tcPr>
          <w:p>
            <w:r>
              <w:t>Proyecto_backend/SalesPro.Data</w:t>
            </w:r>
          </w:p>
        </w:tc>
        <w:tc>
          <w:tcPr>
            <w:tcW w:type="dxa" w:w="3312"/>
            <w:vAlign w:val="top"/>
          </w:tcPr>
          <w:p>
            <w:r>
              <w:t>Repositorios ADO.NET, consultas SQL y manejo de transacciones.</w:t>
            </w:r>
          </w:p>
        </w:tc>
      </w:tr>
      <w:tr>
        <w:tc>
          <w:tcPr>
            <w:tcW w:type="dxa" w:w="3312"/>
            <w:vAlign w:val="top"/>
          </w:tcPr>
          <w:p>
            <w:r>
              <w:t>Presentación WPF</w:t>
            </w:r>
          </w:p>
        </w:tc>
        <w:tc>
          <w:tcPr>
            <w:tcW w:type="dxa" w:w="3312"/>
            <w:vAlign w:val="top"/>
          </w:tcPr>
          <w:p>
            <w:r>
              <w:t>Proyecto_WPF/SalesPro.Wpf</w:t>
            </w:r>
          </w:p>
        </w:tc>
        <w:tc>
          <w:tcPr>
            <w:tcW w:type="dxa" w:w="3312"/>
            <w:vAlign w:val="top"/>
          </w:tcPr>
          <w:p>
            <w:r>
              <w:t>Vistas, ViewModels, comandos y consumo de API.</w:t>
            </w:r>
          </w:p>
        </w:tc>
      </w:tr>
      <w:tr>
        <w:tc>
          <w:tcPr>
            <w:tcW w:type="dxa" w:w="3312"/>
            <w:vAlign w:val="top"/>
          </w:tcPr>
          <w:p>
            <w:r>
              <w:t>Dominio</w:t>
            </w:r>
          </w:p>
        </w:tc>
        <w:tc>
          <w:tcPr>
            <w:tcW w:type="dxa" w:w="3312"/>
            <w:vAlign w:val="top"/>
          </w:tcPr>
          <w:p>
            <w:r>
              <w:t>Proyecto_compartido/SalesPro.Domain</w:t>
            </w:r>
          </w:p>
        </w:tc>
        <w:tc>
          <w:tcPr>
            <w:tcW w:type="dxa" w:w="3312"/>
            <w:vAlign w:val="top"/>
          </w:tcPr>
          <w:p>
            <w:r>
              <w:t>Entidades y excepciones del dominio.</w:t>
            </w:r>
          </w:p>
        </w:tc>
      </w:tr>
      <w:tr>
        <w:tc>
          <w:tcPr>
            <w:tcW w:type="dxa" w:w="3312"/>
            <w:vAlign w:val="top"/>
          </w:tcPr>
          <w:p>
            <w:r>
              <w:t>Contratos</w:t>
            </w:r>
          </w:p>
        </w:tc>
        <w:tc>
          <w:tcPr>
            <w:tcW w:type="dxa" w:w="3312"/>
            <w:vAlign w:val="top"/>
          </w:tcPr>
          <w:p>
            <w:r>
              <w:t>Proyecto_compartido/SalesPro.Contracts</w:t>
            </w:r>
          </w:p>
        </w:tc>
        <w:tc>
          <w:tcPr>
            <w:tcW w:type="dxa" w:w="3312"/>
            <w:vAlign w:val="top"/>
          </w:tcPr>
          <w:p>
            <w:r>
              <w:t>DTOs, requests y responses compartidos.</w:t>
            </w:r>
          </w:p>
        </w:tc>
      </w:tr>
    </w:tbl>
    <w:p/>
    <w:p>
      <w:r>
        <w:t>La estructura física actual es:</w:t>
      </w:r>
    </w:p>
    <w:p>
      <w:pPr>
        <w:pStyle w:val="NoSpacing"/>
      </w:pPr>
      <w:r>
        <w:rPr>
          <w:rFonts w:ascii="Courier New" w:hAnsi="Courier New"/>
          <w:sz w:val="16"/>
        </w:rPr>
        <w:t>Proyecto_backend/</w:t>
        <w:br/>
        <w:t xml:space="preserve">  SalesPro.Api</w:t>
        <w:br/>
        <w:t xml:space="preserve">  SalesPro.Business</w:t>
        <w:br/>
        <w:t xml:space="preserve">  SalesPro.Data</w:t>
        <w:br/>
        <w:t xml:space="preserve">  database</w:t>
        <w:br/>
        <w:t xml:space="preserve">  scripts</w:t>
        <w:br/>
        <w:br/>
        <w:t>Proyecto_WPF/</w:t>
        <w:br/>
        <w:t xml:space="preserve">  SalesPro.Wpf</w:t>
        <w:br/>
        <w:br/>
        <w:t>Proyecto_compartido/</w:t>
        <w:br/>
        <w:t xml:space="preserve">  SalesPro.Domain</w:t>
        <w:br/>
        <w:t xml:space="preserve">  SalesPro.Contracts</w:t>
      </w:r>
    </w:p>
    <w:p>
      <w:r>
        <w:t>Esta separación se realizó para facilitar los entregables solicitados: Proyecto_backend comprimido y Proyecto_WPF comprimido. El directorio Proyecto_compartido contiene clases requeridas por ambos proyectos.</w:t>
      </w:r>
    </w:p>
    <w:p>
      <w:r>
        <w:br w:type="page"/>
      </w:r>
    </w:p>
    <w:p>
      <w:pPr>
        <w:pStyle w:val="Heading1"/>
      </w:pPr>
      <w:r>
        <w:t>4. Funcionalidades implementadas y verificadas</w:t>
      </w:r>
    </w:p>
    <w:p>
      <w:pPr>
        <w:pStyle w:val="Heading2"/>
      </w:pPr>
      <w:r>
        <w:t>4.1 Gestión de cuentas bancarias</w:t>
      </w:r>
    </w:p>
    <w:p>
      <w:r>
        <w:t>Se encuentra implementado el CRUD de cuentas bancarias en backend y WPF.</w:t>
      </w:r>
    </w:p>
    <w:p>
      <w:r>
        <w:t>Operaciones disponibles:</w:t>
      </w:r>
    </w:p>
    <w:p>
      <w:pPr>
        <w:pStyle w:val="ListBullet"/>
      </w:pPr>
      <w:r>
        <w:t>listar cuentas bancarias;</w:t>
      </w:r>
    </w:p>
    <w:p>
      <w:pPr>
        <w:pStyle w:val="ListBullet"/>
      </w:pPr>
      <w:r>
        <w:t>buscar cuentas bancarias;</w:t>
      </w:r>
    </w:p>
    <w:p>
      <w:pPr>
        <w:pStyle w:val="ListBullet"/>
      </w:pPr>
      <w:r>
        <w:t>obtener cuenta bancaria por identificador;</w:t>
      </w:r>
    </w:p>
    <w:p>
      <w:pPr>
        <w:pStyle w:val="ListBullet"/>
      </w:pPr>
      <w:r>
        <w:t>crear cuenta bancaria;</w:t>
      </w:r>
    </w:p>
    <w:p>
      <w:pPr>
        <w:pStyle w:val="ListBullet"/>
      </w:pPr>
      <w:r>
        <w:t>actualizar cuenta bancaria;</w:t>
      </w:r>
    </w:p>
    <w:p>
      <w:pPr>
        <w:pStyle w:val="ListBullet"/>
      </w:pPr>
      <w:r>
        <w:t>eliminar cuenta bancaria.</w:t>
      </w:r>
    </w:p>
    <w:p>
      <w:r>
        <w:t>Archivos principales:</w:t>
      </w:r>
    </w:p>
    <w:p>
      <w:pPr>
        <w:pStyle w:val="ListBullet"/>
      </w:pPr>
      <w:r>
        <w:t>Proyecto_backend/SalesPro.Api/Controllers/CuentasBancariasController.cs</w:t>
      </w:r>
    </w:p>
    <w:p>
      <w:pPr>
        <w:pStyle w:val="ListBullet"/>
      </w:pPr>
      <w:r>
        <w:t>Proyecto_backend/SalesPro.Business/Services/CuentaBancariaService.cs</w:t>
      </w:r>
    </w:p>
    <w:p>
      <w:pPr>
        <w:pStyle w:val="ListBullet"/>
      </w:pPr>
      <w:r>
        <w:t>Proyecto_backend/SalesPro.Data/Repositories/CuentaBancariaRepository.cs</w:t>
      </w:r>
    </w:p>
    <w:p>
      <w:pPr>
        <w:pStyle w:val="ListBullet"/>
      </w:pPr>
      <w:r>
        <w:t>Proyecto_WPF/SalesPro.Wpf/Views/CuentasBancariasView.xaml</w:t>
      </w:r>
    </w:p>
    <w:p>
      <w:pPr>
        <w:pStyle w:val="ListBullet"/>
      </w:pPr>
      <w:r>
        <w:t>Proyecto_WPF/SalesPro.Wpf/ViewModels/CuentasBancariasViewModel.cs</w:t>
      </w:r>
    </w:p>
    <w:p>
      <w:pPr>
        <w:pStyle w:val="Heading2"/>
      </w:pPr>
      <w:r>
        <w:t>4.2 Registro de orden de venta</w:t>
      </w:r>
    </w:p>
    <w:p>
      <w:r>
        <w:t>Se encuentra implementado el flujo base de registro de orden:</w:t>
      </w:r>
    </w:p>
    <w:p>
      <w:pPr>
        <w:pStyle w:val="ListBullet"/>
      </w:pPr>
      <w:r>
        <w:t>búsqueda y selección de cliente mediante ventana WPF;</w:t>
      </w:r>
    </w:p>
    <w:p>
      <w:pPr>
        <w:pStyle w:val="ListBullet"/>
      </w:pPr>
      <w:r>
        <w:t>búsqueda y selección de productos mediante ventana WPF;</w:t>
      </w:r>
    </w:p>
    <w:p>
      <w:pPr>
        <w:pStyle w:val="ListBullet"/>
      </w:pPr>
      <w:r>
        <w:t>ingreso de cantidad;</w:t>
      </w:r>
    </w:p>
    <w:p>
      <w:pPr>
        <w:pStyle w:val="ListBullet"/>
      </w:pPr>
      <w:r>
        <w:t>detalle maestro-detalle en tabla;</w:t>
      </w:r>
    </w:p>
    <w:p>
      <w:pPr>
        <w:pStyle w:val="ListBullet"/>
      </w:pPr>
      <w:r>
        <w:t>incremento y decremento de cantidades;</w:t>
      </w:r>
    </w:p>
    <w:p>
      <w:pPr>
        <w:pStyle w:val="ListBullet"/>
      </w:pPr>
      <w:r>
        <w:t>remoción de productos;</w:t>
      </w:r>
    </w:p>
    <w:p>
      <w:pPr>
        <w:pStyle w:val="ListBullet"/>
      </w:pPr>
      <w:r>
        <w:t>cálculo visual de subtotal, IVA estimado y total estimado;</w:t>
      </w:r>
    </w:p>
    <w:p>
      <w:pPr>
        <w:pStyle w:val="ListBullet"/>
      </w:pPr>
      <w:r>
        <w:t>envío de la orden al backend;</w:t>
      </w:r>
    </w:p>
    <w:p>
      <w:pPr>
        <w:pStyle w:val="ListBullet"/>
      </w:pPr>
      <w:r>
        <w:t>procesamiento transaccional de la orden en la capa de datos.</w:t>
      </w:r>
    </w:p>
    <w:p>
      <w:r>
        <w:t>Archivos principales:</w:t>
      </w:r>
    </w:p>
    <w:p>
      <w:pPr>
        <w:pStyle w:val="ListBullet"/>
      </w:pPr>
      <w:r>
        <w:t>Proyecto_backend/SalesPro.Api/Controllers/OrdenesController.cs</w:t>
      </w:r>
    </w:p>
    <w:p>
      <w:pPr>
        <w:pStyle w:val="ListBullet"/>
      </w:pPr>
      <w:r>
        <w:t>Proyecto_backend/SalesPro.Business/Services/OrdenService.cs</w:t>
      </w:r>
    </w:p>
    <w:p>
      <w:pPr>
        <w:pStyle w:val="ListBullet"/>
      </w:pPr>
      <w:r>
        <w:t>Proyecto_backend/SalesPro.Data/Repositories/OrdenRepository.cs</w:t>
      </w:r>
    </w:p>
    <w:p>
      <w:pPr>
        <w:pStyle w:val="ListBullet"/>
      </w:pPr>
      <w:r>
        <w:t>Proyecto_WPF/SalesPro.Wpf/Views/NuevaOrdenView.xaml</w:t>
      </w:r>
    </w:p>
    <w:p>
      <w:pPr>
        <w:pStyle w:val="ListBullet"/>
      </w:pPr>
      <w:r>
        <w:t>Proyecto_WPF/SalesPro.Wpf/Views/BuscarClienteWindow.xaml</w:t>
      </w:r>
    </w:p>
    <w:p>
      <w:pPr>
        <w:pStyle w:val="ListBullet"/>
      </w:pPr>
      <w:r>
        <w:t>Proyecto_WPF/SalesPro.Wpf/Views/BuscarProductoWindow.xaml</w:t>
      </w:r>
    </w:p>
    <w:p>
      <w:pPr>
        <w:pStyle w:val="ListBullet"/>
      </w:pPr>
      <w:r>
        <w:t>Proyecto_WPF/SalesPro.Wpf/ViewModels/NuevaOrdenViewModel.cs</w:t>
      </w:r>
    </w:p>
    <w:p>
      <w:r>
        <w:br w:type="page"/>
      </w:r>
    </w:p>
    <w:p>
      <w:pPr>
        <w:pStyle w:val="Heading1"/>
      </w:pPr>
      <w:r>
        <w:t>5. Base de datos</w:t>
      </w:r>
    </w:p>
    <w:p>
      <w:r>
        <w:t>La base de datos se crea mediante el script:</w:t>
      </w:r>
    </w:p>
    <w:p>
      <w:pPr>
        <w:pStyle w:val="NoSpacing"/>
      </w:pPr>
      <w:r>
        <w:rPr>
          <w:rFonts w:ascii="Courier New" w:hAnsi="Courier New"/>
          <w:sz w:val="16"/>
        </w:rPr>
        <w:t>Proyecto_backend/database/00_create_salespro.sql</w:t>
      </w:r>
    </w:p>
    <w:p>
      <w:r>
        <w:t>El script crea la base SalesPro y las tablas principales: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4968"/>
            <w:vAlign w:val="top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4968"/>
            <w:vAlign w:val="top"/>
          </w:tcPr>
          <w:p>
            <w:r>
              <w:t>ParametroSistema</w:t>
            </w:r>
          </w:p>
        </w:tc>
        <w:tc>
          <w:tcPr>
            <w:tcW w:type="dxa" w:w="4968"/>
            <w:vAlign w:val="top"/>
          </w:tcPr>
          <w:p>
            <w:r>
              <w:t>Parámetros generales como IVA.</w:t>
            </w:r>
          </w:p>
        </w:tc>
      </w:tr>
      <w:tr>
        <w:tc>
          <w:tcPr>
            <w:tcW w:type="dxa" w:w="4968"/>
            <w:vAlign w:val="top"/>
          </w:tcPr>
          <w:p>
            <w:r>
              <w:t>Banco</w:t>
            </w:r>
          </w:p>
        </w:tc>
        <w:tc>
          <w:tcPr>
            <w:tcW w:type="dxa" w:w="4968"/>
            <w:vAlign w:val="top"/>
          </w:tcPr>
          <w:p>
            <w:r>
              <w:t>Bancos registrados.</w:t>
            </w:r>
          </w:p>
        </w:tc>
      </w:tr>
      <w:tr>
        <w:tc>
          <w:tcPr>
            <w:tcW w:type="dxa" w:w="4968"/>
            <w:vAlign w:val="top"/>
          </w:tcPr>
          <w:p>
            <w:r>
              <w:t>Compania</w:t>
            </w:r>
          </w:p>
        </w:tc>
        <w:tc>
          <w:tcPr>
            <w:tcW w:type="dxa" w:w="4968"/>
            <w:vAlign w:val="top"/>
          </w:tcPr>
          <w:p>
            <w:r>
              <w:t>Compañías registradas.</w:t>
            </w:r>
          </w:p>
        </w:tc>
      </w:tr>
      <w:tr>
        <w:tc>
          <w:tcPr>
            <w:tcW w:type="dxa" w:w="4968"/>
            <w:vAlign w:val="top"/>
          </w:tcPr>
          <w:p>
            <w:r>
              <w:t>Cliente</w:t>
            </w:r>
          </w:p>
        </w:tc>
        <w:tc>
          <w:tcPr>
            <w:tcW w:type="dxa" w:w="4968"/>
            <w:vAlign w:val="top"/>
          </w:tcPr>
          <w:p>
            <w:r>
              <w:t>Clientes que pueden asociarse a órdenes.</w:t>
            </w:r>
          </w:p>
        </w:tc>
      </w:tr>
      <w:tr>
        <w:tc>
          <w:tcPr>
            <w:tcW w:type="dxa" w:w="4968"/>
            <w:vAlign w:val="top"/>
          </w:tcPr>
          <w:p>
            <w:r>
              <w:t>Empleado</w:t>
            </w:r>
          </w:p>
        </w:tc>
        <w:tc>
          <w:tcPr>
            <w:tcW w:type="dxa" w:w="4968"/>
            <w:vAlign w:val="top"/>
          </w:tcPr>
          <w:p>
            <w:r>
              <w:t>Empleados que registran órdenes.</w:t>
            </w:r>
          </w:p>
        </w:tc>
      </w:tr>
      <w:tr>
        <w:tc>
          <w:tcPr>
            <w:tcW w:type="dxa" w:w="4968"/>
            <w:vAlign w:val="top"/>
          </w:tcPr>
          <w:p>
            <w:r>
              <w:t>Producto</w:t>
            </w:r>
          </w:p>
        </w:tc>
        <w:tc>
          <w:tcPr>
            <w:tcW w:type="dxa" w:w="4968"/>
            <w:vAlign w:val="top"/>
          </w:tcPr>
          <w:p>
            <w:r>
              <w:t>Productos vendibles, precios e inventario.</w:t>
            </w:r>
          </w:p>
        </w:tc>
      </w:tr>
      <w:tr>
        <w:tc>
          <w:tcPr>
            <w:tcW w:type="dxa" w:w="4968"/>
            <w:vAlign w:val="top"/>
          </w:tcPr>
          <w:p>
            <w:r>
              <w:t>Compania_Cuenta_Bancaria</w:t>
            </w:r>
          </w:p>
        </w:tc>
        <w:tc>
          <w:tcPr>
            <w:tcW w:type="dxa" w:w="4968"/>
            <w:vAlign w:val="top"/>
          </w:tcPr>
          <w:p>
            <w:r>
              <w:t>Cuentas bancarias asignadas a compañía y banco.</w:t>
            </w:r>
          </w:p>
        </w:tc>
      </w:tr>
      <w:tr>
        <w:tc>
          <w:tcPr>
            <w:tcW w:type="dxa" w:w="4968"/>
            <w:vAlign w:val="top"/>
          </w:tcPr>
          <w:p>
            <w:r>
              <w:t>Pos_Orden</w:t>
            </w:r>
          </w:p>
        </w:tc>
        <w:tc>
          <w:tcPr>
            <w:tcW w:type="dxa" w:w="4968"/>
            <w:vAlign w:val="top"/>
          </w:tcPr>
          <w:p>
            <w:r>
              <w:t>Encabezado de orden de venta.</w:t>
            </w:r>
          </w:p>
        </w:tc>
      </w:tr>
      <w:tr>
        <w:tc>
          <w:tcPr>
            <w:tcW w:type="dxa" w:w="4968"/>
            <w:vAlign w:val="top"/>
          </w:tcPr>
          <w:p>
            <w:r>
              <w:t>Pos_Orden_Detalle</w:t>
            </w:r>
          </w:p>
        </w:tc>
        <w:tc>
          <w:tcPr>
            <w:tcW w:type="dxa" w:w="4968"/>
            <w:vAlign w:val="top"/>
          </w:tcPr>
          <w:p>
            <w:r>
              <w:t>Detalle de productos por orden.</w:t>
            </w:r>
          </w:p>
        </w:tc>
      </w:tr>
    </w:tbl>
    <w:p/>
    <w:p>
      <w:r>
        <w:t>El script incluye datos semilla para bancos, compañía, clientes, empleado, productos, cuentas bancarias y parámetro IVA.</w:t>
      </w:r>
    </w:p>
    <w:p>
      <w:r>
        <w:t>Validación ejecutada:</w:t>
      </w:r>
    </w:p>
    <w:p>
      <w:pPr>
        <w:pStyle w:val="NoSpacing"/>
      </w:pPr>
      <w:r>
        <w:rPr>
          <w:rFonts w:ascii="Courier New" w:hAnsi="Courier New"/>
          <w:sz w:val="16"/>
        </w:rPr>
        <w:t>powershell -ExecutionPolicy Bypass -File .\Proyecto_backend\scripts\setup-localdb.ps1</w:t>
      </w:r>
    </w:p>
    <w:p>
      <w:r>
        <w:t>Resultado verificado:</w:t>
      </w:r>
    </w:p>
    <w:p>
      <w:pPr>
        <w:pStyle w:val="NoSpacing"/>
      </w:pPr>
      <w:r>
        <w:rPr>
          <w:rFonts w:ascii="Courier New" w:hAnsi="Courier New"/>
          <w:sz w:val="16"/>
        </w:rPr>
        <w:t>Bancos: 3</w:t>
        <w:br/>
        <w:t>Productos: 4</w:t>
        <w:br/>
        <w:t>IVA: 13</w:t>
      </w:r>
    </w:p>
    <w:p>
      <w:r>
        <w:br w:type="page"/>
      </w:r>
    </w:p>
    <w:p>
      <w:pPr>
        <w:pStyle w:val="Heading1"/>
      </w:pPr>
      <w:r>
        <w:t>6. API RESTful desarrollada</w:t>
      </w:r>
    </w:p>
    <w:p>
      <w:r>
        <w:t>La API expone recursos para catálogos, cuentas bancarias y órdenes.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top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2484"/>
            <w:vAlign w:val="top"/>
          </w:tcPr>
          <w:p>
            <w:r>
              <w:rPr>
                <w:b/>
              </w:rPr>
              <w:t>URL</w:t>
            </w:r>
          </w:p>
        </w:tc>
        <w:tc>
          <w:tcPr>
            <w:tcW w:type="dxa" w:w="2484"/>
            <w:vAlign w:val="top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484"/>
            <w:vAlign w:val="top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484"/>
            <w:vAlign w:val="top"/>
          </w:tcPr>
          <w:p>
            <w:r>
              <w:t>Bancos</w:t>
            </w:r>
          </w:p>
        </w:tc>
        <w:tc>
          <w:tcPr>
            <w:tcW w:type="dxa" w:w="2484"/>
            <w:vAlign w:val="top"/>
          </w:tcPr>
          <w:p>
            <w:r>
              <w:t>/api/catalogos/bancos</w:t>
            </w:r>
          </w:p>
        </w:tc>
        <w:tc>
          <w:tcPr>
            <w:tcW w:type="dxa" w:w="2484"/>
            <w:vAlign w:val="top"/>
          </w:tcPr>
          <w:p>
            <w:r>
              <w:t>GET</w:t>
            </w:r>
          </w:p>
        </w:tc>
        <w:tc>
          <w:tcPr>
            <w:tcW w:type="dxa" w:w="2484"/>
            <w:vAlign w:val="top"/>
          </w:tcPr>
          <w:p>
            <w:r>
              <w:t>Lista bancos registrados.</w:t>
            </w:r>
          </w:p>
        </w:tc>
      </w:tr>
      <w:tr>
        <w:tc>
          <w:tcPr>
            <w:tcW w:type="dxa" w:w="2484"/>
            <w:vAlign w:val="top"/>
          </w:tcPr>
          <w:p>
            <w:r>
              <w:t>Compañías</w:t>
            </w:r>
          </w:p>
        </w:tc>
        <w:tc>
          <w:tcPr>
            <w:tcW w:type="dxa" w:w="2484"/>
            <w:vAlign w:val="top"/>
          </w:tcPr>
          <w:p>
            <w:r>
              <w:t>/api/catalogos/companias</w:t>
            </w:r>
          </w:p>
        </w:tc>
        <w:tc>
          <w:tcPr>
            <w:tcW w:type="dxa" w:w="2484"/>
            <w:vAlign w:val="top"/>
          </w:tcPr>
          <w:p>
            <w:r>
              <w:t>GET</w:t>
            </w:r>
          </w:p>
        </w:tc>
        <w:tc>
          <w:tcPr>
            <w:tcW w:type="dxa" w:w="2484"/>
            <w:vAlign w:val="top"/>
          </w:tcPr>
          <w:p>
            <w:r>
              <w:t>Lista compañías registradas.</w:t>
            </w:r>
          </w:p>
        </w:tc>
      </w:tr>
      <w:tr>
        <w:tc>
          <w:tcPr>
            <w:tcW w:type="dxa" w:w="2484"/>
            <w:vAlign w:val="top"/>
          </w:tcPr>
          <w:p>
            <w:r>
              <w:t>Clientes</w:t>
            </w:r>
          </w:p>
        </w:tc>
        <w:tc>
          <w:tcPr>
            <w:tcW w:type="dxa" w:w="2484"/>
            <w:vAlign w:val="top"/>
          </w:tcPr>
          <w:p>
            <w:r>
              <w:t>/api/catalogos/clientes?buscar={texto}</w:t>
            </w:r>
          </w:p>
        </w:tc>
        <w:tc>
          <w:tcPr>
            <w:tcW w:type="dxa" w:w="2484"/>
            <w:vAlign w:val="top"/>
          </w:tcPr>
          <w:p>
            <w:r>
              <w:t>GET</w:t>
            </w:r>
          </w:p>
        </w:tc>
        <w:tc>
          <w:tcPr>
            <w:tcW w:type="dxa" w:w="2484"/>
            <w:vAlign w:val="top"/>
          </w:tcPr>
          <w:p>
            <w:r>
              <w:t>Busca clientes por texto.</w:t>
            </w:r>
          </w:p>
        </w:tc>
      </w:tr>
      <w:tr>
        <w:tc>
          <w:tcPr>
            <w:tcW w:type="dxa" w:w="2484"/>
            <w:vAlign w:val="top"/>
          </w:tcPr>
          <w:p>
            <w:r>
              <w:t>Productos</w:t>
            </w:r>
          </w:p>
        </w:tc>
        <w:tc>
          <w:tcPr>
            <w:tcW w:type="dxa" w:w="2484"/>
            <w:vAlign w:val="top"/>
          </w:tcPr>
          <w:p>
            <w:r>
              <w:t>/api/catalogos/productos?buscar={texto}</w:t>
            </w:r>
          </w:p>
        </w:tc>
        <w:tc>
          <w:tcPr>
            <w:tcW w:type="dxa" w:w="2484"/>
            <w:vAlign w:val="top"/>
          </w:tcPr>
          <w:p>
            <w:r>
              <w:t>GET</w:t>
            </w:r>
          </w:p>
        </w:tc>
        <w:tc>
          <w:tcPr>
            <w:tcW w:type="dxa" w:w="2484"/>
            <w:vAlign w:val="top"/>
          </w:tcPr>
          <w:p>
            <w:r>
              <w:t>Busca productos por texto.</w:t>
            </w:r>
          </w:p>
        </w:tc>
      </w:tr>
      <w:tr>
        <w:tc>
          <w:tcPr>
            <w:tcW w:type="dxa" w:w="2484"/>
            <w:vAlign w:val="top"/>
          </w:tcPr>
          <w:p>
            <w:r>
              <w:t>Cuentas bancarias</w:t>
            </w:r>
          </w:p>
        </w:tc>
        <w:tc>
          <w:tcPr>
            <w:tcW w:type="dxa" w:w="2484"/>
            <w:vAlign w:val="top"/>
          </w:tcPr>
          <w:p>
            <w:r>
              <w:t>/api/cuentas-bancarias</w:t>
            </w:r>
          </w:p>
        </w:tc>
        <w:tc>
          <w:tcPr>
            <w:tcW w:type="dxa" w:w="2484"/>
            <w:vAlign w:val="top"/>
          </w:tcPr>
          <w:p>
            <w:r>
              <w:t>GET</w:t>
            </w:r>
          </w:p>
        </w:tc>
        <w:tc>
          <w:tcPr>
            <w:tcW w:type="dxa" w:w="2484"/>
            <w:vAlign w:val="top"/>
          </w:tcPr>
          <w:p>
            <w:r>
              <w:t>Lista o busca cuentas bancarias.</w:t>
            </w:r>
          </w:p>
        </w:tc>
      </w:tr>
      <w:tr>
        <w:tc>
          <w:tcPr>
            <w:tcW w:type="dxa" w:w="2484"/>
            <w:vAlign w:val="top"/>
          </w:tcPr>
          <w:p>
            <w:r>
              <w:t>Cuentas bancarias</w:t>
            </w:r>
          </w:p>
        </w:tc>
        <w:tc>
          <w:tcPr>
            <w:tcW w:type="dxa" w:w="2484"/>
            <w:vAlign w:val="top"/>
          </w:tcPr>
          <w:p>
            <w:r>
              <w:t>/api/cuentas-bancarias/{id}</w:t>
            </w:r>
          </w:p>
        </w:tc>
        <w:tc>
          <w:tcPr>
            <w:tcW w:type="dxa" w:w="2484"/>
            <w:vAlign w:val="top"/>
          </w:tcPr>
          <w:p>
            <w:r>
              <w:t>GET</w:t>
            </w:r>
          </w:p>
        </w:tc>
        <w:tc>
          <w:tcPr>
            <w:tcW w:type="dxa" w:w="2484"/>
            <w:vAlign w:val="top"/>
          </w:tcPr>
          <w:p>
            <w:r>
              <w:t>Obtiene una cuenta bancaria por id.</w:t>
            </w:r>
          </w:p>
        </w:tc>
      </w:tr>
      <w:tr>
        <w:tc>
          <w:tcPr>
            <w:tcW w:type="dxa" w:w="2484"/>
            <w:vAlign w:val="top"/>
          </w:tcPr>
          <w:p>
            <w:r>
              <w:t>Cuentas bancarias</w:t>
            </w:r>
          </w:p>
        </w:tc>
        <w:tc>
          <w:tcPr>
            <w:tcW w:type="dxa" w:w="2484"/>
            <w:vAlign w:val="top"/>
          </w:tcPr>
          <w:p>
            <w:r>
              <w:t>/api/cuentas-bancarias</w:t>
            </w:r>
          </w:p>
        </w:tc>
        <w:tc>
          <w:tcPr>
            <w:tcW w:type="dxa" w:w="2484"/>
            <w:vAlign w:val="top"/>
          </w:tcPr>
          <w:p>
            <w:r>
              <w:t>POST</w:t>
            </w:r>
          </w:p>
        </w:tc>
        <w:tc>
          <w:tcPr>
            <w:tcW w:type="dxa" w:w="2484"/>
            <w:vAlign w:val="top"/>
          </w:tcPr>
          <w:p>
            <w:r>
              <w:t>Crea una cuenta bancaria.</w:t>
            </w:r>
          </w:p>
        </w:tc>
      </w:tr>
      <w:tr>
        <w:tc>
          <w:tcPr>
            <w:tcW w:type="dxa" w:w="2484"/>
            <w:vAlign w:val="top"/>
          </w:tcPr>
          <w:p>
            <w:r>
              <w:t>Cuentas bancarias</w:t>
            </w:r>
          </w:p>
        </w:tc>
        <w:tc>
          <w:tcPr>
            <w:tcW w:type="dxa" w:w="2484"/>
            <w:vAlign w:val="top"/>
          </w:tcPr>
          <w:p>
            <w:r>
              <w:t>/api/cuentas-bancarias/{id}</w:t>
            </w:r>
          </w:p>
        </w:tc>
        <w:tc>
          <w:tcPr>
            <w:tcW w:type="dxa" w:w="2484"/>
            <w:vAlign w:val="top"/>
          </w:tcPr>
          <w:p>
            <w:r>
              <w:t>PUT</w:t>
            </w:r>
          </w:p>
        </w:tc>
        <w:tc>
          <w:tcPr>
            <w:tcW w:type="dxa" w:w="2484"/>
            <w:vAlign w:val="top"/>
          </w:tcPr>
          <w:p>
            <w:r>
              <w:t>Actualiza una cuenta bancaria.</w:t>
            </w:r>
          </w:p>
        </w:tc>
      </w:tr>
      <w:tr>
        <w:tc>
          <w:tcPr>
            <w:tcW w:type="dxa" w:w="2484"/>
            <w:vAlign w:val="top"/>
          </w:tcPr>
          <w:p>
            <w:r>
              <w:t>Cuentas bancarias</w:t>
            </w:r>
          </w:p>
        </w:tc>
        <w:tc>
          <w:tcPr>
            <w:tcW w:type="dxa" w:w="2484"/>
            <w:vAlign w:val="top"/>
          </w:tcPr>
          <w:p>
            <w:r>
              <w:t>/api/cuentas-bancarias/{id}</w:t>
            </w:r>
          </w:p>
        </w:tc>
        <w:tc>
          <w:tcPr>
            <w:tcW w:type="dxa" w:w="2484"/>
            <w:vAlign w:val="top"/>
          </w:tcPr>
          <w:p>
            <w:r>
              <w:t>DELETE</w:t>
            </w:r>
          </w:p>
        </w:tc>
        <w:tc>
          <w:tcPr>
            <w:tcW w:type="dxa" w:w="2484"/>
            <w:vAlign w:val="top"/>
          </w:tcPr>
          <w:p>
            <w:r>
              <w:t>Elimina una cuenta bancaria.</w:t>
            </w:r>
          </w:p>
        </w:tc>
      </w:tr>
      <w:tr>
        <w:tc>
          <w:tcPr>
            <w:tcW w:type="dxa" w:w="2484"/>
            <w:vAlign w:val="top"/>
          </w:tcPr>
          <w:p>
            <w:r>
              <w:t>Órdenes</w:t>
            </w:r>
          </w:p>
        </w:tc>
        <w:tc>
          <w:tcPr>
            <w:tcW w:type="dxa" w:w="2484"/>
            <w:vAlign w:val="top"/>
          </w:tcPr>
          <w:p>
            <w:r>
              <w:t>/api/ordenes</w:t>
            </w:r>
          </w:p>
        </w:tc>
        <w:tc>
          <w:tcPr>
            <w:tcW w:type="dxa" w:w="2484"/>
            <w:vAlign w:val="top"/>
          </w:tcPr>
          <w:p>
            <w:r>
              <w:t>POST</w:t>
            </w:r>
          </w:p>
        </w:tc>
        <w:tc>
          <w:tcPr>
            <w:tcW w:type="dxa" w:w="2484"/>
            <w:vAlign w:val="top"/>
          </w:tcPr>
          <w:p>
            <w:r>
              <w:t>Crea una orden de venta.</w:t>
            </w:r>
          </w:p>
        </w:tc>
      </w:tr>
      <w:tr>
        <w:tc>
          <w:tcPr>
            <w:tcW w:type="dxa" w:w="2484"/>
            <w:vAlign w:val="top"/>
          </w:tcPr>
          <w:p>
            <w:r>
              <w:t>Órdenes</w:t>
            </w:r>
          </w:p>
        </w:tc>
        <w:tc>
          <w:tcPr>
            <w:tcW w:type="dxa" w:w="2484"/>
            <w:vAlign w:val="top"/>
          </w:tcPr>
          <w:p>
            <w:r>
              <w:t>/api/ordenes/{numeroOrden}</w:t>
            </w:r>
          </w:p>
        </w:tc>
        <w:tc>
          <w:tcPr>
            <w:tcW w:type="dxa" w:w="2484"/>
            <w:vAlign w:val="top"/>
          </w:tcPr>
          <w:p>
            <w:r>
              <w:t>GET</w:t>
            </w:r>
          </w:p>
        </w:tc>
        <w:tc>
          <w:tcPr>
            <w:tcW w:type="dxa" w:w="2484"/>
            <w:vAlign w:val="top"/>
          </w:tcPr>
          <w:p>
            <w:r>
              <w:t>Obtiene una orden por número.</w:t>
            </w:r>
          </w:p>
        </w:tc>
      </w:tr>
    </w:tbl>
    <w:p/>
    <w:p>
      <w:r>
        <w:t>La API también cuenta con Swagger para revisión interactiva:</w:t>
      </w:r>
    </w:p>
    <w:p>
      <w:pPr>
        <w:pStyle w:val="NoSpacing"/>
      </w:pPr>
      <w:r>
        <w:rPr>
          <w:rFonts w:ascii="Courier New" w:hAnsi="Courier New"/>
          <w:sz w:val="16"/>
        </w:rPr>
        <w:t>http://localhost:5294/swagger</w:t>
      </w:r>
    </w:p>
    <w:p>
      <w:r>
        <w:t>Las pruebas manuales están en:</w:t>
      </w:r>
    </w:p>
    <w:p>
      <w:pPr>
        <w:pStyle w:val="NoSpacing"/>
      </w:pPr>
      <w:r>
        <w:rPr>
          <w:rFonts w:ascii="Courier New" w:hAnsi="Courier New"/>
          <w:sz w:val="16"/>
        </w:rPr>
        <w:t>Proyecto_backend/SalesPro.Api/SalesPro.Api.http</w:t>
      </w:r>
    </w:p>
    <w:p>
      <w:r>
        <w:br w:type="page"/>
      </w:r>
    </w:p>
    <w:p>
      <w:pPr>
        <w:pStyle w:val="Heading1"/>
      </w:pPr>
      <w:r>
        <w:t>7. Manejo transaccional</w:t>
      </w:r>
    </w:p>
    <w:p>
      <w:r>
        <w:t>La transacción principal se implementa en:</w:t>
      </w:r>
    </w:p>
    <w:p>
      <w:pPr>
        <w:pStyle w:val="NoSpacing"/>
      </w:pPr>
      <w:r>
        <w:rPr>
          <w:rFonts w:ascii="Courier New" w:hAnsi="Courier New"/>
          <w:sz w:val="16"/>
        </w:rPr>
        <w:t>Proyecto_backend/SalesPro.Data/Repositories/OrdenRepository.cs</w:t>
      </w:r>
    </w:p>
    <w:p>
      <w:r>
        <w:t>El flujo transaccional realiza:</w:t>
      </w:r>
    </w:p>
    <w:p>
      <w:r>
        <w:t>1. apertura de conexión SQL;</w:t>
      </w:r>
    </w:p>
    <w:p>
      <w:r>
        <w:t>2. inicio de SqlTransaction;</w:t>
      </w:r>
    </w:p>
    <w:p>
      <w:r>
        <w:t>3. validación de cliente;</w:t>
      </w:r>
    </w:p>
    <w:p>
      <w:r>
        <w:t>4. validación de empleado, si aplica;</w:t>
      </w:r>
    </w:p>
    <w:p>
      <w:r>
        <w:t>5. validación de productos;</w:t>
      </w:r>
    </w:p>
    <w:p>
      <w:r>
        <w:t>6. inserción de encabezado de orden;</w:t>
      </w:r>
    </w:p>
    <w:p>
      <w:r>
        <w:t>7. inserción de detalles;</w:t>
      </w:r>
    </w:p>
    <w:p>
      <w:r>
        <w:t>8. descuento de inventario;</w:t>
      </w:r>
    </w:p>
    <w:p>
      <w:r>
        <w:t>9. Commit si todo finaliza correctamente;</w:t>
      </w:r>
    </w:p>
    <w:p>
      <w:r>
        <w:t>10. Rollback si ocurre una excepción antes del commit.</w:t>
      </w:r>
    </w:p>
    <w:p>
      <w:r>
        <w:t>Este punto es crítico porque en la evaluación anterior del proyecto pasado se evidenció una debilidad al explicar transacciones. En este proyecto, la transacción está localizada y se puede defender desde una clase concreta.</w:t>
      </w:r>
    </w:p>
    <w:p>
      <w:r>
        <w:br w:type="page"/>
      </w:r>
    </w:p>
    <w:p>
      <w:pPr>
        <w:pStyle w:val="Heading1"/>
      </w:pPr>
      <w:r>
        <w:t>8. Frontend WPF</w:t>
      </w:r>
    </w:p>
    <w:p>
      <w:r>
        <w:t>La aplicación WPF contiene dos funcionalidades principales: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top"/>
          </w:tcPr>
          <w:p>
            <w:r>
              <w:rPr>
                <w:b/>
              </w:rPr>
              <w:t>Vista</w:t>
            </w:r>
          </w:p>
        </w:tc>
        <w:tc>
          <w:tcPr>
            <w:tcW w:type="dxa" w:w="3312"/>
            <w:vAlign w:val="top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3312"/>
            <w:vAlign w:val="top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3312"/>
            <w:vAlign w:val="top"/>
          </w:tcPr>
          <w:p>
            <w:r>
              <w:t>Gestión de cuentas bancarias</w:t>
            </w:r>
          </w:p>
        </w:tc>
        <w:tc>
          <w:tcPr>
            <w:tcW w:type="dxa" w:w="3312"/>
            <w:vAlign w:val="top"/>
          </w:tcPr>
          <w:p>
            <w:r>
              <w:t>CuentasBancariasView.xaml</w:t>
            </w:r>
          </w:p>
        </w:tc>
        <w:tc>
          <w:tcPr>
            <w:tcW w:type="dxa" w:w="3312"/>
            <w:vAlign w:val="top"/>
          </w:tcPr>
          <w:p>
            <w:r>
              <w:t>CRUD visual de cuentas bancarias.</w:t>
            </w:r>
          </w:p>
        </w:tc>
      </w:tr>
      <w:tr>
        <w:tc>
          <w:tcPr>
            <w:tcW w:type="dxa" w:w="3312"/>
            <w:vAlign w:val="top"/>
          </w:tcPr>
          <w:p>
            <w:r>
              <w:t>Nueva orden</w:t>
            </w:r>
          </w:p>
        </w:tc>
        <w:tc>
          <w:tcPr>
            <w:tcW w:type="dxa" w:w="3312"/>
            <w:vAlign w:val="top"/>
          </w:tcPr>
          <w:p>
            <w:r>
              <w:t>NuevaOrdenView.xaml</w:t>
            </w:r>
          </w:p>
        </w:tc>
        <w:tc>
          <w:tcPr>
            <w:tcW w:type="dxa" w:w="3312"/>
            <w:vAlign w:val="top"/>
          </w:tcPr>
          <w:p>
            <w:r>
              <w:t>Registro de orden maestro-detalle.</w:t>
            </w:r>
          </w:p>
        </w:tc>
      </w:tr>
      <w:tr>
        <w:tc>
          <w:tcPr>
            <w:tcW w:type="dxa" w:w="3312"/>
            <w:vAlign w:val="top"/>
          </w:tcPr>
          <w:p>
            <w:r>
              <w:t>Búsqueda de cliente</w:t>
            </w:r>
          </w:p>
        </w:tc>
        <w:tc>
          <w:tcPr>
            <w:tcW w:type="dxa" w:w="3312"/>
            <w:vAlign w:val="top"/>
          </w:tcPr>
          <w:p>
            <w:r>
              <w:t>BuscarClienteWindow.xaml</w:t>
            </w:r>
          </w:p>
        </w:tc>
        <w:tc>
          <w:tcPr>
            <w:tcW w:type="dxa" w:w="3312"/>
            <w:vAlign w:val="top"/>
          </w:tcPr>
          <w:p>
            <w:r>
              <w:t>Selección de cliente asociado a la orden.</w:t>
            </w:r>
          </w:p>
        </w:tc>
      </w:tr>
      <w:tr>
        <w:tc>
          <w:tcPr>
            <w:tcW w:type="dxa" w:w="3312"/>
            <w:vAlign w:val="top"/>
          </w:tcPr>
          <w:p>
            <w:r>
              <w:t>Búsqueda de producto</w:t>
            </w:r>
          </w:p>
        </w:tc>
        <w:tc>
          <w:tcPr>
            <w:tcW w:type="dxa" w:w="3312"/>
            <w:vAlign w:val="top"/>
          </w:tcPr>
          <w:p>
            <w:r>
              <w:t>BuscarProductoWindow.xaml</w:t>
            </w:r>
          </w:p>
        </w:tc>
        <w:tc>
          <w:tcPr>
            <w:tcW w:type="dxa" w:w="3312"/>
            <w:vAlign w:val="top"/>
          </w:tcPr>
          <w:p>
            <w:r>
              <w:t>Selección de producto y cantidad.</w:t>
            </w:r>
          </w:p>
        </w:tc>
      </w:tr>
    </w:tbl>
    <w:p/>
    <w:p>
      <w:r>
        <w:t>El WPF consume la API mediante:</w:t>
      </w:r>
    </w:p>
    <w:p>
      <w:pPr>
        <w:pStyle w:val="NoSpacing"/>
      </w:pPr>
      <w:r>
        <w:rPr>
          <w:rFonts w:ascii="Courier New" w:hAnsi="Courier New"/>
          <w:sz w:val="16"/>
        </w:rPr>
        <w:t>Proyecto_WPF/SalesPro.Wpf/Services/ApiClientService.cs</w:t>
      </w:r>
    </w:p>
    <w:p>
      <w:r>
        <w:t>La vista de orden ya no depende de escribir manualmente el identificador del cliente. Actualmente se abre una ventana de búsqueda, se consulta el endpoint de clientes y se asigna el cliente seleccionado al ViewModel.</w:t>
      </w:r>
    </w:p>
    <w:p>
      <w:r>
        <w:br w:type="page"/>
      </w:r>
    </w:p>
    <w:p>
      <w:pPr>
        <w:pStyle w:val="Heading1"/>
      </w:pPr>
      <w:r>
        <w:t>9. Accesibilidad digital</w:t>
      </w:r>
    </w:p>
    <w:p>
      <w:r>
        <w:t>Se incorporaron ajustes básicos de accesibilidad digital en WPF relacionados con criterios de la Ley 7600:</w:t>
      </w:r>
    </w:p>
    <w:p>
      <w:pPr>
        <w:pStyle w:val="ListBullet"/>
      </w:pPr>
      <w:r>
        <w:t>nombres accesibles en controles principales mediante AutomationProperties.Name;</w:t>
      </w:r>
    </w:p>
    <w:p>
      <w:pPr>
        <w:pStyle w:val="ListBullet"/>
      </w:pPr>
      <w:r>
        <w:t>ayudas contextuales mediante AutomationProperties.HelpText;</w:t>
      </w:r>
    </w:p>
    <w:p>
      <w:pPr>
        <w:pStyle w:val="ListBullet"/>
      </w:pPr>
      <w:r>
        <w:t>ToolTip en controles importantes;</w:t>
      </w:r>
    </w:p>
    <w:p>
      <w:pPr>
        <w:pStyle w:val="ListBullet"/>
      </w:pPr>
      <w:r>
        <w:t>orden de tabulación para navegación por teclado;</w:t>
      </w:r>
    </w:p>
    <w:p>
      <w:pPr>
        <w:pStyle w:val="ListBullet"/>
      </w:pPr>
      <w:r>
        <w:t>mensajes de estado con AutomationProperties.LiveSetting;</w:t>
      </w:r>
    </w:p>
    <w:p>
      <w:pPr>
        <w:pStyle w:val="ListBullet"/>
      </w:pPr>
      <w:r>
        <w:t>encabezados de pantalla con AutomationProperties.HeadingLevel.</w:t>
      </w:r>
    </w:p>
    <w:p>
      <w:r>
        <w:t>Estos ajustes se implementaron en las vistas principales, pero no sustituyen una validación formal con lector de pantalla o usuario final.</w:t>
      </w:r>
    </w:p>
    <w:p>
      <w:r>
        <w:br w:type="page"/>
      </w:r>
    </w:p>
    <w:p>
      <w:pPr>
        <w:pStyle w:val="Heading1"/>
      </w:pPr>
      <w:r>
        <w:t>10. Evidencia de avance por archivos y commits</w:t>
      </w:r>
    </w:p>
    <w:p>
      <w:pPr>
        <w:pStyle w:val="Heading2"/>
      </w:pPr>
      <w:r>
        <w:t>Commits relevantes verificados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</w:tcPr>
          <w:p>
            <w:r>
              <w:rPr>
                <w:b/>
              </w:rPr>
              <w:t>Commit</w:t>
            </w:r>
          </w:p>
        </w:tc>
        <w:tc>
          <w:tcPr>
            <w:tcW w:type="dxa" w:w="4968"/>
            <w:vAlign w:val="top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968"/>
            <w:vAlign w:val="top"/>
          </w:tcPr>
          <w:p>
            <w:r>
              <w:t>cebaee4</w:t>
            </w:r>
          </w:p>
        </w:tc>
        <w:tc>
          <w:tcPr>
            <w:tcW w:type="dxa" w:w="4968"/>
            <w:vAlign w:val="top"/>
          </w:tcPr>
          <w:p>
            <w:r>
              <w:t>Estabilización documental y organización del proyecto.</w:t>
            </w:r>
          </w:p>
        </w:tc>
      </w:tr>
      <w:tr>
        <w:tc>
          <w:tcPr>
            <w:tcW w:type="dxa" w:w="4968"/>
            <w:vAlign w:val="top"/>
          </w:tcPr>
          <w:p>
            <w:r>
              <w:t>e79a330</w:t>
            </w:r>
          </w:p>
        </w:tc>
        <w:tc>
          <w:tcPr>
            <w:tcW w:type="dxa" w:w="4968"/>
            <w:vAlign w:val="top"/>
          </w:tcPr>
          <w:p>
            <w:r>
              <w:t>Agregado de accesibilidad básica en WPF.</w:t>
            </w:r>
          </w:p>
        </w:tc>
      </w:tr>
      <w:tr>
        <w:tc>
          <w:tcPr>
            <w:tcW w:type="dxa" w:w="4968"/>
            <w:vAlign w:val="top"/>
          </w:tcPr>
          <w:p>
            <w:r>
              <w:t>6186da3</w:t>
            </w:r>
          </w:p>
        </w:tc>
        <w:tc>
          <w:tcPr>
            <w:tcW w:type="dxa" w:w="4968"/>
            <w:vAlign w:val="top"/>
          </w:tcPr>
          <w:p>
            <w:r>
              <w:t>Búsqueda y selección de cliente en la orden.</w:t>
            </w:r>
          </w:p>
        </w:tc>
      </w:tr>
      <w:tr>
        <w:tc>
          <w:tcPr>
            <w:tcW w:type="dxa" w:w="4968"/>
            <w:vAlign w:val="top"/>
          </w:tcPr>
          <w:p>
            <w:r>
              <w:t>eed8d21</w:t>
            </w:r>
          </w:p>
        </w:tc>
        <w:tc>
          <w:tcPr>
            <w:tcW w:type="dxa" w:w="4968"/>
            <w:vAlign w:val="top"/>
          </w:tcPr>
          <w:p>
            <w:r>
              <w:t>Separación física entre backend, WPF y proyectos compartidos.</w:t>
            </w:r>
          </w:p>
        </w:tc>
      </w:tr>
    </w:tbl>
    <w:p/>
    <w:p>
      <w:pPr>
        <w:pStyle w:val="Heading2"/>
      </w:pPr>
      <w:r>
        <w:t>Validaciones ejecutadas</w:t>
      </w:r>
    </w:p>
    <w:p>
      <w:r>
        <w:t>Compilación:</w:t>
      </w:r>
    </w:p>
    <w:p>
      <w:pPr>
        <w:pStyle w:val="NoSpacing"/>
      </w:pPr>
      <w:r>
        <w:rPr>
          <w:rFonts w:ascii="Courier New" w:hAnsi="Courier New"/>
          <w:sz w:val="16"/>
        </w:rPr>
        <w:t>dotnet build SalesPro.slnx --no-restore</w:t>
      </w:r>
    </w:p>
    <w:p>
      <w:r>
        <w:t>Resultado:</w:t>
      </w:r>
    </w:p>
    <w:p>
      <w:pPr>
        <w:pStyle w:val="NoSpacing"/>
      </w:pPr>
      <w:r>
        <w:rPr>
          <w:rFonts w:ascii="Courier New" w:hAnsi="Courier New"/>
          <w:sz w:val="16"/>
        </w:rPr>
        <w:t>0 errores, 0 advertencias</w:t>
      </w:r>
    </w:p>
    <w:p>
      <w:r>
        <w:t>Base de datos:</w:t>
      </w:r>
    </w:p>
    <w:p>
      <w:pPr>
        <w:pStyle w:val="NoSpacing"/>
      </w:pPr>
      <w:r>
        <w:rPr>
          <w:rFonts w:ascii="Courier New" w:hAnsi="Courier New"/>
          <w:sz w:val="16"/>
        </w:rPr>
        <w:t>powershell -ExecutionPolicy Bypass -File .\Proyecto_backend\scripts\setup-localdb.ps1</w:t>
      </w:r>
    </w:p>
    <w:p>
      <w:r>
        <w:t>Resultado:</w:t>
      </w:r>
    </w:p>
    <w:p>
      <w:pPr>
        <w:pStyle w:val="NoSpacing"/>
      </w:pPr>
      <w:r>
        <w:rPr>
          <w:rFonts w:ascii="Courier New" w:hAnsi="Courier New"/>
          <w:sz w:val="16"/>
        </w:rPr>
        <w:t>Base montada correctamente en LocalDB.</w:t>
      </w:r>
    </w:p>
    <w:p>
      <w:r>
        <w:br w:type="page"/>
      </w:r>
    </w:p>
    <w:p>
      <w:pPr>
        <w:pStyle w:val="Heading1"/>
      </w:pPr>
      <w:r>
        <w:t>11. Pendientes críticos</w:t>
      </w:r>
    </w:p>
    <w:p>
      <w:r>
        <w:t>Los siguientes puntos no deben marcarse como concluidos hasta tener evidencia: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</w:tcPr>
          <w:p>
            <w:r>
              <w:rPr>
                <w:b/>
              </w:rPr>
              <w:t>Pendiente</w:t>
            </w:r>
          </w:p>
        </w:tc>
        <w:tc>
          <w:tcPr>
            <w:tcW w:type="dxa" w:w="4968"/>
            <w:vAlign w:val="top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4968"/>
            <w:vAlign w:val="top"/>
          </w:tcPr>
          <w:p>
            <w:r>
              <w:t>Pruebas completas del archivo .http</w:t>
            </w:r>
          </w:p>
        </w:tc>
        <w:tc>
          <w:tcPr>
            <w:tcW w:type="dxa" w:w="4968"/>
            <w:vAlign w:val="top"/>
          </w:tcPr>
          <w:p>
            <w:r>
              <w:t>Se requiere confirmar todos los endpoints y casos negativos.</w:t>
            </w:r>
          </w:p>
        </w:tc>
      </w:tr>
      <w:tr>
        <w:tc>
          <w:tcPr>
            <w:tcW w:type="dxa" w:w="4968"/>
            <w:vAlign w:val="top"/>
          </w:tcPr>
          <w:p>
            <w:r>
              <w:t>Prueba manual completa del CRUD de cuentas bancarias en WPF</w:t>
            </w:r>
          </w:p>
        </w:tc>
        <w:tc>
          <w:tcPr>
            <w:tcW w:type="dxa" w:w="4968"/>
            <w:vAlign w:val="top"/>
          </w:tcPr>
          <w:p>
            <w:r>
              <w:t>Debe validarse creación, edición, búsqueda y eliminación desde interfaz.</w:t>
            </w:r>
          </w:p>
        </w:tc>
      </w:tr>
      <w:tr>
        <w:tc>
          <w:tcPr>
            <w:tcW w:type="dxa" w:w="4968"/>
            <w:vAlign w:val="top"/>
          </w:tcPr>
          <w:p>
            <w:r>
              <w:t>Prueba manual completa de orden desde WPF</w:t>
            </w:r>
          </w:p>
        </w:tc>
        <w:tc>
          <w:tcPr>
            <w:tcW w:type="dxa" w:w="4968"/>
            <w:vAlign w:val="top"/>
          </w:tcPr>
          <w:p>
            <w:r>
              <w:t>Debe validarse cliente, productos, cantidades, total e inventario.</w:t>
            </w:r>
          </w:p>
        </w:tc>
      </w:tr>
      <w:tr>
        <w:tc>
          <w:tcPr>
            <w:tcW w:type="dxa" w:w="4968"/>
            <w:vAlign w:val="top"/>
          </w:tcPr>
          <w:p>
            <w:r>
              <w:t>Evidencia de rollback por stock insuficiente</w:t>
            </w:r>
          </w:p>
        </w:tc>
        <w:tc>
          <w:tcPr>
            <w:tcW w:type="dxa" w:w="4968"/>
            <w:vAlign w:val="top"/>
          </w:tcPr>
          <w:p>
            <w:r>
              <w:t>Debe documentarse antes/después de inventario y ausencia de orden parcial.</w:t>
            </w:r>
          </w:p>
        </w:tc>
      </w:tr>
      <w:tr>
        <w:tc>
          <w:tcPr>
            <w:tcW w:type="dxa" w:w="4968"/>
            <w:vAlign w:val="top"/>
          </w:tcPr>
          <w:p>
            <w:r>
              <w:t>Documento final formal</w:t>
            </w:r>
          </w:p>
        </w:tc>
        <w:tc>
          <w:tcPr>
            <w:tcW w:type="dxa" w:w="4968"/>
            <w:vAlign w:val="top"/>
          </w:tcPr>
          <w:p>
            <w:r>
              <w:t>Este archivo es informe de avance, no entrega final.</w:t>
            </w:r>
          </w:p>
        </w:tc>
      </w:tr>
      <w:tr>
        <w:tc>
          <w:tcPr>
            <w:tcW w:type="dxa" w:w="4968"/>
            <w:vAlign w:val="top"/>
          </w:tcPr>
          <w:p>
            <w:r>
              <w:t>Diagramas ER y dominio finales</w:t>
            </w:r>
          </w:p>
        </w:tc>
        <w:tc>
          <w:tcPr>
            <w:tcW w:type="dxa" w:w="4968"/>
            <w:vAlign w:val="top"/>
          </w:tcPr>
          <w:p>
            <w:r>
              <w:t>Deben hacerse con nombres claros, multiplicidades y relaciones no ambiguas.</w:t>
            </w:r>
          </w:p>
        </w:tc>
      </w:tr>
    </w:tbl>
    <w:p/>
    <w:p>
      <w:r>
        <w:br w:type="page"/>
      </w:r>
    </w:p>
    <w:p>
      <w:pPr>
        <w:pStyle w:val="Heading1"/>
      </w:pPr>
      <w:r>
        <w:t>12. Bitácora de avance verificado</w:t>
      </w:r>
    </w:p>
    <w:p>
      <w:r>
        <w:t>Esta bitácora registra únicamente avance verificado en el repositorio. No se atribuyen tareas a integrantes sin evidencia concreta.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top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484"/>
            <w:vAlign w:val="top"/>
          </w:tcPr>
          <w:p>
            <w:r>
              <w:rPr>
                <w:b/>
              </w:rPr>
              <w:t>Responsable verificado</w:t>
            </w:r>
          </w:p>
        </w:tc>
        <w:tc>
          <w:tcPr>
            <w:tcW w:type="dxa" w:w="2484"/>
            <w:vAlign w:val="top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2484"/>
            <w:vAlign w:val="top"/>
          </w:tcPr>
          <w:p>
            <w:r>
              <w:rPr>
                <w:b/>
              </w:rPr>
              <w:t>Evidencia</w:t>
            </w:r>
          </w:p>
        </w:tc>
      </w:tr>
      <w:tr>
        <w:tc>
          <w:tcPr>
            <w:tcW w:type="dxa" w:w="2484"/>
            <w:vAlign w:val="top"/>
          </w:tcPr>
          <w:p>
            <w:r>
              <w:t>2026-06-29</w:t>
            </w:r>
          </w:p>
        </w:tc>
        <w:tc>
          <w:tcPr>
            <w:tcW w:type="dxa" w:w="2484"/>
            <w:vAlign w:val="top"/>
          </w:tcPr>
          <w:p>
            <w:r>
              <w:t>Sebastián Cordero</w:t>
            </w:r>
          </w:p>
        </w:tc>
        <w:tc>
          <w:tcPr>
            <w:tcW w:type="dxa" w:w="2484"/>
            <w:vAlign w:val="top"/>
          </w:tcPr>
          <w:p>
            <w:r>
              <w:t>Base inicial del proyecto por capas.</w:t>
            </w:r>
          </w:p>
        </w:tc>
        <w:tc>
          <w:tcPr>
            <w:tcW w:type="dxa" w:w="2484"/>
            <w:vAlign w:val="top"/>
          </w:tcPr>
          <w:p>
            <w:r>
              <w:t>Commit 6b2ffbc.</w:t>
            </w:r>
          </w:p>
        </w:tc>
      </w:tr>
      <w:tr>
        <w:tc>
          <w:tcPr>
            <w:tcW w:type="dxa" w:w="2484"/>
            <w:vAlign w:val="top"/>
          </w:tcPr>
          <w:p>
            <w:r>
              <w:t>2026-06-30</w:t>
            </w:r>
          </w:p>
        </w:tc>
        <w:tc>
          <w:tcPr>
            <w:tcW w:type="dxa" w:w="2484"/>
            <w:vAlign w:val="top"/>
          </w:tcPr>
          <w:p>
            <w:r>
              <w:t>Sebastián Cordero</w:t>
            </w:r>
          </w:p>
        </w:tc>
        <w:tc>
          <w:tcPr>
            <w:tcW w:type="dxa" w:w="2484"/>
            <w:vAlign w:val="top"/>
          </w:tcPr>
          <w:p>
            <w:r>
              <w:t>Organización documental y estructura de trabajo.</w:t>
            </w:r>
          </w:p>
        </w:tc>
        <w:tc>
          <w:tcPr>
            <w:tcW w:type="dxa" w:w="2484"/>
            <w:vAlign w:val="top"/>
          </w:tcPr>
          <w:p>
            <w:r>
              <w:t>Commit cebaee4.</w:t>
            </w:r>
          </w:p>
        </w:tc>
      </w:tr>
      <w:tr>
        <w:tc>
          <w:tcPr>
            <w:tcW w:type="dxa" w:w="2484"/>
            <w:vAlign w:val="top"/>
          </w:tcPr>
          <w:p>
            <w:r>
              <w:t>2026-06-30</w:t>
            </w:r>
          </w:p>
        </w:tc>
        <w:tc>
          <w:tcPr>
            <w:tcW w:type="dxa" w:w="2484"/>
            <w:vAlign w:val="top"/>
          </w:tcPr>
          <w:p>
            <w:r>
              <w:t>Sebastián Cordero</w:t>
            </w:r>
          </w:p>
        </w:tc>
        <w:tc>
          <w:tcPr>
            <w:tcW w:type="dxa" w:w="2484"/>
            <w:vAlign w:val="top"/>
          </w:tcPr>
          <w:p>
            <w:r>
              <w:t>Accesibilidad básica en WPF.</w:t>
            </w:r>
          </w:p>
        </w:tc>
        <w:tc>
          <w:tcPr>
            <w:tcW w:type="dxa" w:w="2484"/>
            <w:vAlign w:val="top"/>
          </w:tcPr>
          <w:p>
            <w:r>
              <w:t>Commit e79a330.</w:t>
            </w:r>
          </w:p>
        </w:tc>
      </w:tr>
      <w:tr>
        <w:tc>
          <w:tcPr>
            <w:tcW w:type="dxa" w:w="2484"/>
            <w:vAlign w:val="top"/>
          </w:tcPr>
          <w:p>
            <w:r>
              <w:t>2026-06-30</w:t>
            </w:r>
          </w:p>
        </w:tc>
        <w:tc>
          <w:tcPr>
            <w:tcW w:type="dxa" w:w="2484"/>
            <w:vAlign w:val="top"/>
          </w:tcPr>
          <w:p>
            <w:r>
              <w:t>Sebastián Cordero</w:t>
            </w:r>
          </w:p>
        </w:tc>
        <w:tc>
          <w:tcPr>
            <w:tcW w:type="dxa" w:w="2484"/>
            <w:vAlign w:val="top"/>
          </w:tcPr>
          <w:p>
            <w:r>
              <w:t>Búsqueda y selección de cliente para orden.</w:t>
            </w:r>
          </w:p>
        </w:tc>
        <w:tc>
          <w:tcPr>
            <w:tcW w:type="dxa" w:w="2484"/>
            <w:vAlign w:val="top"/>
          </w:tcPr>
          <w:p>
            <w:r>
              <w:t>Commit 6186da3.</w:t>
            </w:r>
          </w:p>
        </w:tc>
      </w:tr>
      <w:tr>
        <w:tc>
          <w:tcPr>
            <w:tcW w:type="dxa" w:w="2484"/>
            <w:vAlign w:val="top"/>
          </w:tcPr>
          <w:p>
            <w:r>
              <w:t>2026-06-30</w:t>
            </w:r>
          </w:p>
        </w:tc>
        <w:tc>
          <w:tcPr>
            <w:tcW w:type="dxa" w:w="2484"/>
            <w:vAlign w:val="top"/>
          </w:tcPr>
          <w:p>
            <w:r>
              <w:t>Sebastián Cordero</w:t>
            </w:r>
          </w:p>
        </w:tc>
        <w:tc>
          <w:tcPr>
            <w:tcW w:type="dxa" w:w="2484"/>
            <w:vAlign w:val="top"/>
          </w:tcPr>
          <w:p>
            <w:r>
              <w:t>Separación física de backend, WPF y compartido.</w:t>
            </w:r>
          </w:p>
        </w:tc>
        <w:tc>
          <w:tcPr>
            <w:tcW w:type="dxa" w:w="2484"/>
            <w:vAlign w:val="top"/>
          </w:tcPr>
          <w:p>
            <w:r>
              <w:t>Commit eed8d21.</w:t>
            </w:r>
          </w:p>
        </w:tc>
      </w:tr>
    </w:tbl>
    <w:p/>
    <w:p>
      <w:r>
        <w:t>Nota: este informe no certifica aportes de otros integrantes porque no se revisó evidencia individual suficiente en esta etapa.</w:t>
      </w:r>
    </w:p>
    <w:p>
      <w:r>
        <w:br w:type="page"/>
      </w:r>
    </w:p>
    <w:p>
      <w:pPr>
        <w:pStyle w:val="Heading1"/>
      </w:pPr>
      <w:r>
        <w:t>13. Conclusiones de avance</w:t>
      </w:r>
    </w:p>
    <w:p>
      <w:r>
        <w:t>El proyecto cuenta con una base funcional y defendible para el Equipo 5. La arquitectura por capas está implementada, la base de datos puede montarse localmente, el backend compila, el WPF compila y ya existe una separación física alineada con los entregables solicitados.</w:t>
      </w:r>
    </w:p>
    <w:p>
      <w:r>
        <w:t>El avance más importante frente a los puntos débiles del proyecto anterior es que el manejo transaccional está localizado en una clase concreta y puede explicarse desde código. También se corrigió un riesgo importante de rúbrica al implementar búsqueda real de cliente para la orden.</w:t>
      </w:r>
    </w:p>
    <w:p>
      <w:r>
        <w:t>Sin embargo, todavía no se debe considerar el proyecto finalizado. Las prioridades restantes son completar pruebas .http, ejecutar pruebas manuales completas del WPF, documentar evidencia de transacción y elaborar los diagramas finales con claridad suficiente para evitar observaciones de ambigüedad.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