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914" w:rsidRDefault="001C4914" w:rsidP="001C4914">
      <w:pPr>
        <w:suppressAutoHyphens w:val="0"/>
        <w:spacing w:after="0"/>
        <w:jc w:val="center"/>
        <w:rPr>
          <w:rFonts w:eastAsia="Times New Roman"/>
          <w:b/>
          <w:lang w:eastAsia="es-AR"/>
        </w:rPr>
      </w:pPr>
      <w:r>
        <w:rPr>
          <w:rFonts w:eastAsia="Times New Roman"/>
          <w:b/>
          <w:noProof/>
          <w:lang w:eastAsia="es-AR"/>
        </w:rPr>
        <w:drawing>
          <wp:inline distT="0" distB="0" distL="0" distR="0" wp14:anchorId="0A30EE42" wp14:editId="123116F9">
            <wp:extent cx="4325112" cy="1078992"/>
            <wp:effectExtent l="19050" t="0" r="0" b="0"/>
            <wp:docPr id="1" name="0 Imagen" descr="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Pr="00A449FE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A449FE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ESCUELA DE FORMACION CONTINUA</w:t>
      </w:r>
    </w:p>
    <w:p w:rsidR="00A449FE" w:rsidRPr="00657277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6"/>
          <w:lang w:eastAsia="es-AR"/>
        </w:rPr>
      </w:pPr>
    </w:p>
    <w:p w:rsidR="001C4914" w:rsidRPr="00D37FA9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12"/>
          <w:lang w:eastAsia="es-AR"/>
        </w:rPr>
      </w:pPr>
    </w:p>
    <w:p w:rsidR="001C4914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 w:rsidRPr="00A449FE"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Licenciatura en Gestión de Tecnologías</w:t>
      </w:r>
      <w:r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 xml:space="preserve"> </w:t>
      </w:r>
    </w:p>
    <w:p w:rsidR="00A449FE" w:rsidRPr="00A449FE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</w:pPr>
      <w:r>
        <w:rPr>
          <w:rFonts w:asciiTheme="minorHAnsi" w:eastAsia="Times New Roman" w:hAnsiTheme="minorHAnsi" w:cstheme="minorHAnsi"/>
          <w:b/>
          <w:sz w:val="36"/>
          <w:szCs w:val="32"/>
          <w:u w:val="single"/>
          <w:lang w:eastAsia="es-AR"/>
        </w:rPr>
        <w:t>Ingeniería de Software</w:t>
      </w:r>
    </w:p>
    <w:p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492897" w:rsidRDefault="007F283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</w:pPr>
      <w:r w:rsidRPr="00492897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 xml:space="preserve">Trabajo Práctico </w:t>
      </w:r>
      <w:r w:rsidR="001C4FCF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>4</w:t>
      </w:r>
      <w:r w:rsidRPr="00492897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 xml:space="preserve">: </w:t>
      </w:r>
      <w:r w:rsidR="003C14F7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>Gestión de la Configuración del Software</w:t>
      </w:r>
      <w:r w:rsidR="006E6507" w:rsidRPr="00492897">
        <w:rPr>
          <w:rFonts w:asciiTheme="minorHAnsi" w:eastAsia="Times New Roman" w:hAnsiTheme="minorHAnsi" w:cstheme="minorHAnsi"/>
          <w:b/>
          <w:sz w:val="32"/>
          <w:szCs w:val="32"/>
          <w:lang w:eastAsia="es-AR"/>
        </w:rPr>
        <w:t xml:space="preserve">. </w:t>
      </w:r>
    </w:p>
    <w:p w:rsidR="00110676" w:rsidRDefault="00110676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ind w:left="2124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PROFESORES:</w:t>
      </w:r>
    </w:p>
    <w:p w:rsidR="001C4914" w:rsidRDefault="001C4914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ING. ROSA SANABRIA</w:t>
      </w:r>
    </w:p>
    <w:p w:rsidR="00A449FE" w:rsidRPr="00657277" w:rsidRDefault="00A449FE" w:rsidP="00A449FE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 xml:space="preserve">ING. </w:t>
      </w:r>
      <w:r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>FLAVIO GARRIDO</w:t>
      </w:r>
      <w:r w:rsidRPr="00657277"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  <w:t xml:space="preserve"> </w:t>
      </w:r>
    </w:p>
    <w:p w:rsidR="00A449FE" w:rsidRPr="00657277" w:rsidRDefault="00A449FE" w:rsidP="001C4914">
      <w:pPr>
        <w:suppressAutoHyphens w:val="0"/>
        <w:spacing w:after="0"/>
        <w:ind w:left="3540"/>
        <w:rPr>
          <w:rFonts w:asciiTheme="minorHAnsi" w:eastAsia="Times New Roman" w:hAnsiTheme="minorHAnsi" w:cstheme="minorHAnsi"/>
          <w:b/>
          <w:sz w:val="28"/>
          <w:szCs w:val="28"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Default="00A449FE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  <w:r>
        <w:rPr>
          <w:rFonts w:asciiTheme="minorHAnsi" w:eastAsia="Times New Roman" w:hAnsiTheme="minorHAnsi" w:cstheme="minorHAnsi"/>
          <w:b/>
          <w:sz w:val="24"/>
          <w:lang w:eastAsia="es-AR"/>
        </w:rPr>
        <w:t>1</w:t>
      </w:r>
      <w:r w:rsidR="001C4914" w:rsidRPr="00D37FA9">
        <w:rPr>
          <w:rFonts w:asciiTheme="minorHAnsi" w:eastAsia="Times New Roman" w:hAnsiTheme="minorHAnsi" w:cstheme="minorHAnsi"/>
          <w:b/>
          <w:sz w:val="24"/>
          <w:lang w:eastAsia="es-AR"/>
        </w:rPr>
        <w:t>° CUATRIMESTRE - AÑO 20</w:t>
      </w:r>
      <w:r w:rsidR="006839C7">
        <w:rPr>
          <w:rFonts w:asciiTheme="minorHAnsi" w:eastAsia="Times New Roman" w:hAnsiTheme="minorHAnsi" w:cstheme="minorHAnsi"/>
          <w:b/>
          <w:sz w:val="24"/>
          <w:lang w:eastAsia="es-AR"/>
        </w:rPr>
        <w:t>20</w:t>
      </w:r>
      <w:bookmarkStart w:id="0" w:name="_GoBack"/>
      <w:bookmarkEnd w:id="0"/>
    </w:p>
    <w:p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:rsidR="00110676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sz w:val="24"/>
          <w:lang w:eastAsia="es-AR"/>
        </w:rPr>
      </w:pPr>
    </w:p>
    <w:p w:rsidR="00110676" w:rsidRPr="00657277" w:rsidRDefault="00110676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1443"/>
        <w:gridCol w:w="3696"/>
        <w:gridCol w:w="1881"/>
        <w:gridCol w:w="1808"/>
      </w:tblGrid>
      <w:tr w:rsidR="00110676" w:rsidRPr="00657277" w:rsidTr="00110676">
        <w:trPr>
          <w:trHeight w:val="180"/>
          <w:jc w:val="center"/>
        </w:trPr>
        <w:tc>
          <w:tcPr>
            <w:tcW w:w="1443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GRUPO</w:t>
            </w: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b/>
                <w:lang w:eastAsia="es-AR"/>
              </w:rPr>
              <w:t>APELLIDO</w:t>
            </w: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 xml:space="preserve"> Y NOMBRE</w:t>
            </w: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 w:rsidRPr="00657277">
              <w:rPr>
                <w:rFonts w:asciiTheme="minorHAnsi" w:eastAsia="Times New Roman" w:hAnsiTheme="minorHAnsi" w:cstheme="minorHAnsi"/>
                <w:lang w:eastAsia="es-AR"/>
              </w:rPr>
              <w:t>DNI</w:t>
            </w:r>
          </w:p>
        </w:tc>
        <w:tc>
          <w:tcPr>
            <w:tcW w:w="1808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  <w:r>
              <w:rPr>
                <w:rFonts w:asciiTheme="minorHAnsi" w:eastAsia="Times New Roman" w:hAnsiTheme="minorHAnsi" w:cstheme="minorHAnsi"/>
                <w:lang w:eastAsia="es-AR"/>
              </w:rPr>
              <w:t>NOTA</w:t>
            </w:r>
          </w:p>
        </w:tc>
      </w:tr>
      <w:tr w:rsidR="00110676" w:rsidRPr="00657277" w:rsidTr="00110676">
        <w:trPr>
          <w:trHeight w:val="352"/>
          <w:jc w:val="center"/>
        </w:trPr>
        <w:tc>
          <w:tcPr>
            <w:tcW w:w="1443" w:type="dxa"/>
            <w:vMerge w:val="restart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 w:val="restart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  <w:tr w:rsidR="00110676" w:rsidRPr="00657277" w:rsidTr="00110676">
        <w:trPr>
          <w:trHeight w:val="170"/>
          <w:jc w:val="center"/>
        </w:trPr>
        <w:tc>
          <w:tcPr>
            <w:tcW w:w="1443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3696" w:type="dxa"/>
          </w:tcPr>
          <w:p w:rsidR="00110676" w:rsidRPr="00657277" w:rsidRDefault="00110676" w:rsidP="00085E2F">
            <w:pPr>
              <w:suppressAutoHyphens w:val="0"/>
              <w:spacing w:after="0"/>
              <w:jc w:val="center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81" w:type="dxa"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  <w:tc>
          <w:tcPr>
            <w:tcW w:w="1808" w:type="dxa"/>
            <w:vMerge/>
          </w:tcPr>
          <w:p w:rsidR="00110676" w:rsidRPr="00657277" w:rsidRDefault="00110676" w:rsidP="00085E2F">
            <w:pPr>
              <w:suppressAutoHyphens w:val="0"/>
              <w:spacing w:after="0"/>
              <w:rPr>
                <w:rFonts w:asciiTheme="minorHAnsi" w:eastAsia="Times New Roman" w:hAnsiTheme="minorHAnsi" w:cstheme="minorHAnsi"/>
                <w:lang w:eastAsia="es-AR"/>
              </w:rPr>
            </w:pPr>
          </w:p>
        </w:tc>
      </w:tr>
    </w:tbl>
    <w:p w:rsidR="001C4914" w:rsidRPr="00657277" w:rsidRDefault="001C4914" w:rsidP="001C4914">
      <w:pPr>
        <w:suppressAutoHyphens w:val="0"/>
        <w:spacing w:after="0"/>
        <w:jc w:val="center"/>
        <w:rPr>
          <w:rFonts w:asciiTheme="minorHAnsi" w:eastAsia="Times New Roman" w:hAnsiTheme="minorHAnsi" w:cstheme="minorHAnsi"/>
          <w:b/>
          <w:lang w:eastAsia="es-AR"/>
        </w:rPr>
      </w:pPr>
    </w:p>
    <w:p w:rsidR="00A97C64" w:rsidRDefault="00A97C64"/>
    <w:p w:rsidR="007F283E" w:rsidRDefault="007F283E"/>
    <w:p w:rsidR="007F283E" w:rsidRDefault="007F283E"/>
    <w:p w:rsidR="003C14F7" w:rsidRPr="003C14F7" w:rsidRDefault="003C14F7" w:rsidP="003C14F7">
      <w:pPr>
        <w:pStyle w:val="Ttulo1"/>
        <w:ind w:firstLine="708"/>
        <w:rPr>
          <w:rFonts w:ascii="Verdana" w:hAnsi="Verdana"/>
          <w:color w:val="000000" w:themeColor="text1"/>
          <w:sz w:val="32"/>
          <w:szCs w:val="32"/>
          <w:lang w:eastAsia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C14F7">
        <w:rPr>
          <w:rFonts w:ascii="Verdana" w:hAnsi="Verdana"/>
          <w:color w:val="000000" w:themeColor="text1"/>
          <w:sz w:val="32"/>
          <w:szCs w:val="32"/>
          <w:lang w:eastAsia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Gestión de la Configuración del Software</w:t>
      </w:r>
    </w:p>
    <w:p w:rsidR="003C14F7" w:rsidRPr="003C14F7" w:rsidRDefault="003C14F7" w:rsidP="003C14F7">
      <w:pPr>
        <w:ind w:firstLine="708"/>
        <w:rPr>
          <w:rFonts w:ascii="Verdana" w:hAnsi="Verdana" w:cs="Arial"/>
          <w:b/>
          <w:color w:val="000000" w:themeColor="text1"/>
          <w:lang w:eastAsia="es-A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C14F7" w:rsidRPr="00414597" w:rsidRDefault="003C14F7" w:rsidP="003C14F7">
      <w:pPr>
        <w:ind w:left="708"/>
        <w:rPr>
          <w:rFonts w:ascii="Verdana" w:hAnsi="Verdana"/>
        </w:rPr>
      </w:pPr>
      <w:r w:rsidRPr="00414597">
        <w:rPr>
          <w:rFonts w:ascii="Verdana" w:hAnsi="Verdana" w:cs="Arial"/>
          <w:b/>
        </w:rPr>
        <w:t>OBJETIVO</w:t>
      </w:r>
      <w:r w:rsidRPr="00414597">
        <w:rPr>
          <w:rFonts w:ascii="Verdana" w:hAnsi="Verdana"/>
        </w:rPr>
        <w:t>:</w:t>
      </w:r>
    </w:p>
    <w:p w:rsidR="003C14F7" w:rsidRPr="00414597" w:rsidRDefault="003C14F7" w:rsidP="003C14F7">
      <w:pPr>
        <w:ind w:left="708"/>
        <w:rPr>
          <w:rFonts w:ascii="Verdana" w:hAnsi="Verdana"/>
        </w:rPr>
      </w:pPr>
      <w:r w:rsidRPr="00414597">
        <w:rPr>
          <w:rFonts w:ascii="Verdana" w:hAnsi="Verdana"/>
        </w:rPr>
        <w:t xml:space="preserve">Que el alumno comprenda la Gestión de la Configuración del Software (GCS) y pueda definirla de la mejor manera según el modelo de proceso que deba utilizar. </w:t>
      </w:r>
    </w:p>
    <w:p w:rsidR="003C14F7" w:rsidRDefault="003C14F7" w:rsidP="003C14F7">
      <w:pPr>
        <w:ind w:left="708"/>
        <w:jc w:val="both"/>
        <w:rPr>
          <w:rFonts w:ascii="Verdana" w:hAnsi="Verdana" w:cs="Arial"/>
          <w:b/>
        </w:rPr>
      </w:pPr>
    </w:p>
    <w:p w:rsidR="003C14F7" w:rsidRPr="00414597" w:rsidRDefault="003C14F7" w:rsidP="003C14F7">
      <w:pPr>
        <w:ind w:left="708"/>
        <w:jc w:val="both"/>
        <w:rPr>
          <w:rFonts w:ascii="Verdana" w:hAnsi="Verdana" w:cs="Arial"/>
          <w:b/>
        </w:rPr>
      </w:pPr>
      <w:r w:rsidRPr="00414597">
        <w:rPr>
          <w:rFonts w:ascii="Verdana" w:hAnsi="Verdana" w:cs="Arial"/>
          <w:b/>
        </w:rPr>
        <w:t xml:space="preserve">Metodología: </w:t>
      </w:r>
    </w:p>
    <w:p w:rsidR="003C14F7" w:rsidRPr="00414597" w:rsidRDefault="003C14F7" w:rsidP="003C14F7">
      <w:pPr>
        <w:ind w:left="708"/>
        <w:rPr>
          <w:rFonts w:ascii="Verdana" w:hAnsi="Verdana"/>
        </w:rPr>
      </w:pPr>
      <w:r w:rsidRPr="00414597">
        <w:rPr>
          <w:rFonts w:ascii="Verdana" w:hAnsi="Verdana"/>
        </w:rPr>
        <w:t>Los docentes asignarán un modelo de proceso a cada grupo.</w:t>
      </w:r>
    </w:p>
    <w:p w:rsidR="003C14F7" w:rsidRPr="00414597" w:rsidRDefault="003C14F7" w:rsidP="003C14F7">
      <w:pPr>
        <w:ind w:left="708"/>
        <w:rPr>
          <w:rFonts w:ascii="Verdana" w:hAnsi="Verdana"/>
        </w:rPr>
      </w:pPr>
      <w:r w:rsidRPr="00414597">
        <w:rPr>
          <w:rFonts w:ascii="Verdana" w:hAnsi="Verdana"/>
        </w:rPr>
        <w:t xml:space="preserve">Los alumnos definirán la GCS utilizando la norma </w:t>
      </w:r>
      <w:proofErr w:type="spellStart"/>
      <w:r w:rsidRPr="00414597">
        <w:rPr>
          <w:rFonts w:ascii="Verdana" w:hAnsi="Verdana"/>
        </w:rPr>
        <w:t>iEEE</w:t>
      </w:r>
      <w:proofErr w:type="spellEnd"/>
      <w:r w:rsidRPr="00414597">
        <w:rPr>
          <w:rFonts w:ascii="Verdana" w:hAnsi="Verdana"/>
        </w:rPr>
        <w:t xml:space="preserve"> 828 que se encuentra en </w:t>
      </w:r>
      <w:proofErr w:type="spellStart"/>
      <w:r w:rsidRPr="00414597">
        <w:rPr>
          <w:rFonts w:ascii="Verdana" w:hAnsi="Verdana"/>
        </w:rPr>
        <w:t>MiEL</w:t>
      </w:r>
      <w:proofErr w:type="spellEnd"/>
      <w:r w:rsidRPr="00414597">
        <w:rPr>
          <w:rFonts w:ascii="Verdana" w:hAnsi="Verdana"/>
        </w:rPr>
        <w:t xml:space="preserve">. Completar sólo aquellos componentes para los que se cuente con información.  </w:t>
      </w:r>
    </w:p>
    <w:p w:rsidR="003C14F7" w:rsidRPr="00414597" w:rsidRDefault="003C14F7" w:rsidP="003C14F7">
      <w:pPr>
        <w:ind w:left="708"/>
        <w:rPr>
          <w:rFonts w:ascii="Verdana" w:hAnsi="Verdana"/>
        </w:rPr>
      </w:pPr>
      <w:r w:rsidRPr="00414597">
        <w:rPr>
          <w:rFonts w:ascii="Verdana" w:hAnsi="Verdana"/>
        </w:rPr>
        <w:t>Además, se debe:</w:t>
      </w:r>
    </w:p>
    <w:p w:rsidR="003C14F7" w:rsidRPr="00414597" w:rsidRDefault="003C14F7" w:rsidP="003C14F7">
      <w:pPr>
        <w:pStyle w:val="Prrafodelista"/>
        <w:numPr>
          <w:ilvl w:val="0"/>
          <w:numId w:val="6"/>
        </w:numPr>
        <w:ind w:left="1428"/>
        <w:rPr>
          <w:rFonts w:ascii="Verdana" w:hAnsi="Verdana"/>
        </w:rPr>
      </w:pPr>
      <w:r w:rsidRPr="00414597">
        <w:rPr>
          <w:rFonts w:ascii="Verdana" w:hAnsi="Verdana"/>
        </w:rPr>
        <w:t>Identificar hitos en el modelo de proceso asignado</w:t>
      </w:r>
    </w:p>
    <w:p w:rsidR="003C14F7" w:rsidRPr="00414597" w:rsidRDefault="003C14F7" w:rsidP="003C14F7">
      <w:pPr>
        <w:pStyle w:val="Prrafodelista"/>
        <w:numPr>
          <w:ilvl w:val="0"/>
          <w:numId w:val="6"/>
        </w:numPr>
        <w:ind w:left="1428"/>
        <w:rPr>
          <w:rFonts w:ascii="Verdana" w:hAnsi="Verdana"/>
        </w:rPr>
      </w:pPr>
      <w:r w:rsidRPr="00414597">
        <w:rPr>
          <w:rFonts w:ascii="Verdana" w:hAnsi="Verdana"/>
        </w:rPr>
        <w:t xml:space="preserve">Identificar LB y EC apropiadas para que el modelo de proceso no pierda sus características esenciales. </w:t>
      </w:r>
    </w:p>
    <w:p w:rsidR="003C14F7" w:rsidRPr="00414597" w:rsidRDefault="003C14F7" w:rsidP="003C14F7">
      <w:pPr>
        <w:pStyle w:val="Prrafodelista"/>
        <w:numPr>
          <w:ilvl w:val="0"/>
          <w:numId w:val="6"/>
        </w:numPr>
        <w:ind w:left="1428"/>
        <w:rPr>
          <w:rFonts w:ascii="Verdana" w:hAnsi="Verdana"/>
        </w:rPr>
      </w:pPr>
      <w:r w:rsidRPr="00414597">
        <w:rPr>
          <w:rFonts w:ascii="Verdana" w:hAnsi="Verdana"/>
        </w:rPr>
        <w:t>generarán una identificación para cada EC</w:t>
      </w:r>
    </w:p>
    <w:p w:rsidR="003C14F7" w:rsidRPr="00414597" w:rsidRDefault="003C14F7" w:rsidP="003C14F7">
      <w:pPr>
        <w:pStyle w:val="Prrafodelista"/>
        <w:numPr>
          <w:ilvl w:val="0"/>
          <w:numId w:val="6"/>
        </w:numPr>
        <w:ind w:left="1428"/>
        <w:rPr>
          <w:rFonts w:ascii="Verdana" w:hAnsi="Verdana"/>
        </w:rPr>
      </w:pPr>
      <w:r w:rsidRPr="00414597">
        <w:rPr>
          <w:rFonts w:ascii="Verdana" w:hAnsi="Verdana"/>
        </w:rPr>
        <w:t>presentarán un flujo de datos para el tratamiento del control del cambio</w:t>
      </w:r>
    </w:p>
    <w:p w:rsidR="003C14F7" w:rsidRPr="00414597" w:rsidRDefault="003C14F7" w:rsidP="003C14F7">
      <w:pPr>
        <w:pStyle w:val="Prrafodelista"/>
        <w:numPr>
          <w:ilvl w:val="0"/>
          <w:numId w:val="6"/>
        </w:numPr>
        <w:ind w:left="1428"/>
        <w:rPr>
          <w:rFonts w:ascii="Verdana" w:hAnsi="Verdana"/>
        </w:rPr>
      </w:pPr>
      <w:r w:rsidRPr="00414597">
        <w:rPr>
          <w:rFonts w:ascii="Verdana" w:hAnsi="Verdana"/>
        </w:rPr>
        <w:t>armar un modelo de datos para gestionar los cambios</w:t>
      </w:r>
    </w:p>
    <w:p w:rsidR="003C14F7" w:rsidRPr="00414597" w:rsidRDefault="003C14F7" w:rsidP="003C14F7">
      <w:pPr>
        <w:pStyle w:val="Prrafodelista"/>
        <w:numPr>
          <w:ilvl w:val="0"/>
          <w:numId w:val="6"/>
        </w:numPr>
        <w:ind w:left="1428"/>
        <w:rPr>
          <w:rFonts w:ascii="Verdana" w:hAnsi="Verdana"/>
        </w:rPr>
      </w:pPr>
      <w:r w:rsidRPr="00414597">
        <w:rPr>
          <w:rFonts w:ascii="Verdana" w:hAnsi="Verdana"/>
        </w:rPr>
        <w:t>definir todos los almacenamientos necesarios para que la GCS propuesta puede ser efectiva</w:t>
      </w:r>
    </w:p>
    <w:p w:rsidR="003C14F7" w:rsidRPr="00414597" w:rsidRDefault="003C14F7" w:rsidP="003C14F7">
      <w:pPr>
        <w:pStyle w:val="Prrafodelista"/>
        <w:numPr>
          <w:ilvl w:val="0"/>
          <w:numId w:val="6"/>
        </w:numPr>
        <w:ind w:left="1428"/>
        <w:rPr>
          <w:rFonts w:ascii="Verdana" w:hAnsi="Verdana"/>
        </w:rPr>
      </w:pPr>
      <w:r w:rsidRPr="00414597">
        <w:rPr>
          <w:rFonts w:ascii="Verdana" w:hAnsi="Verdana"/>
        </w:rPr>
        <w:t>crear un diagrama de dependencias entre EC y mostrar estas dependencias en el modelo de datos</w:t>
      </w:r>
    </w:p>
    <w:p w:rsidR="003C14F7" w:rsidRPr="00414597" w:rsidRDefault="003C14F7" w:rsidP="003C14F7">
      <w:pPr>
        <w:pStyle w:val="Prrafodelista"/>
        <w:numPr>
          <w:ilvl w:val="0"/>
          <w:numId w:val="6"/>
        </w:numPr>
        <w:ind w:left="1428"/>
        <w:rPr>
          <w:rFonts w:ascii="Verdana" w:hAnsi="Verdana"/>
        </w:rPr>
      </w:pPr>
      <w:r w:rsidRPr="00414597">
        <w:rPr>
          <w:rFonts w:ascii="Verdana" w:hAnsi="Verdana"/>
        </w:rPr>
        <w:t xml:space="preserve">generar 2 informes de estado. Para cada uno definir: </w:t>
      </w:r>
    </w:p>
    <w:p w:rsidR="003C14F7" w:rsidRPr="00414597" w:rsidRDefault="003C14F7" w:rsidP="003C14F7">
      <w:pPr>
        <w:pStyle w:val="Prrafodelista"/>
        <w:numPr>
          <w:ilvl w:val="1"/>
          <w:numId w:val="6"/>
        </w:numPr>
        <w:ind w:left="2148"/>
        <w:rPr>
          <w:rFonts w:ascii="Verdana" w:hAnsi="Verdana"/>
        </w:rPr>
      </w:pPr>
      <w:r w:rsidRPr="00414597">
        <w:rPr>
          <w:rFonts w:ascii="Verdana" w:hAnsi="Verdana"/>
        </w:rPr>
        <w:t xml:space="preserve">objetivo del informe, </w:t>
      </w:r>
    </w:p>
    <w:p w:rsidR="003C14F7" w:rsidRPr="00414597" w:rsidRDefault="003C14F7" w:rsidP="003C14F7">
      <w:pPr>
        <w:pStyle w:val="Prrafodelista"/>
        <w:numPr>
          <w:ilvl w:val="1"/>
          <w:numId w:val="6"/>
        </w:numPr>
        <w:ind w:left="2148"/>
        <w:rPr>
          <w:rFonts w:ascii="Verdana" w:hAnsi="Verdana"/>
        </w:rPr>
      </w:pPr>
      <w:r w:rsidRPr="00414597">
        <w:rPr>
          <w:rFonts w:ascii="Verdana" w:hAnsi="Verdana"/>
        </w:rPr>
        <w:t xml:space="preserve">usos posibles o ventajas de usar estos informes para el ingeniero/a, </w:t>
      </w:r>
    </w:p>
    <w:p w:rsidR="003C14F7" w:rsidRPr="00414597" w:rsidRDefault="003C14F7" w:rsidP="003C14F7">
      <w:pPr>
        <w:pStyle w:val="Prrafodelista"/>
        <w:numPr>
          <w:ilvl w:val="1"/>
          <w:numId w:val="6"/>
        </w:numPr>
        <w:ind w:left="2148"/>
        <w:rPr>
          <w:rFonts w:ascii="Verdana" w:hAnsi="Verdana"/>
        </w:rPr>
      </w:pPr>
      <w:r w:rsidRPr="00414597">
        <w:rPr>
          <w:rFonts w:ascii="Verdana" w:hAnsi="Verdana"/>
        </w:rPr>
        <w:t>identificar el origen de esos datos (en el modelo de datos),</w:t>
      </w:r>
    </w:p>
    <w:p w:rsidR="003C14F7" w:rsidRPr="00414597" w:rsidRDefault="003C14F7" w:rsidP="003C14F7">
      <w:pPr>
        <w:pStyle w:val="Prrafodelista"/>
        <w:numPr>
          <w:ilvl w:val="1"/>
          <w:numId w:val="6"/>
        </w:numPr>
        <w:ind w:left="2148"/>
        <w:rPr>
          <w:rFonts w:ascii="Verdana" w:hAnsi="Verdana"/>
        </w:rPr>
      </w:pPr>
      <w:r w:rsidRPr="00414597">
        <w:rPr>
          <w:rFonts w:ascii="Verdana" w:hAnsi="Verdana"/>
        </w:rPr>
        <w:t xml:space="preserve">definir el formato (columnas) del informe, </w:t>
      </w:r>
    </w:p>
    <w:p w:rsidR="003C14F7" w:rsidRDefault="003C14F7" w:rsidP="003C14F7">
      <w:pPr>
        <w:pStyle w:val="Prrafodelista"/>
        <w:numPr>
          <w:ilvl w:val="1"/>
          <w:numId w:val="6"/>
        </w:numPr>
        <w:ind w:left="2148"/>
        <w:rPr>
          <w:rFonts w:ascii="Verdana" w:hAnsi="Verdana"/>
        </w:rPr>
      </w:pPr>
      <w:r w:rsidRPr="00414597">
        <w:rPr>
          <w:rFonts w:ascii="Verdana" w:hAnsi="Verdana"/>
        </w:rPr>
        <w:t>dar un ejemplo claro con datos.</w:t>
      </w:r>
    </w:p>
    <w:p w:rsidR="00492897" w:rsidRPr="00492897" w:rsidRDefault="00492897" w:rsidP="003C14F7">
      <w:pPr>
        <w:pStyle w:val="Prrafodelista"/>
        <w:autoSpaceDE w:val="0"/>
        <w:autoSpaceDN w:val="0"/>
        <w:adjustRightInd w:val="0"/>
        <w:ind w:left="360"/>
        <w:jc w:val="both"/>
        <w:rPr>
          <w:rFonts w:asciiTheme="minorHAnsi" w:hAnsiTheme="minorHAnsi" w:cs="Arial"/>
          <w:sz w:val="20"/>
          <w:szCs w:val="20"/>
          <w:lang w:val="es-MX"/>
        </w:rPr>
      </w:pPr>
      <w:bookmarkStart w:id="1" w:name="_4.1_TP_introductorio"/>
      <w:bookmarkEnd w:id="1"/>
    </w:p>
    <w:p w:rsidR="007F283E" w:rsidRDefault="007F283E" w:rsidP="00492897">
      <w:pPr>
        <w:pStyle w:val="Prrafodelista"/>
        <w:autoSpaceDE w:val="0"/>
        <w:autoSpaceDN w:val="0"/>
        <w:adjustRightInd w:val="0"/>
        <w:ind w:left="360"/>
        <w:jc w:val="both"/>
        <w:rPr>
          <w:rFonts w:asciiTheme="minorHAnsi" w:hAnsiTheme="minorHAnsi" w:cs="Arial"/>
          <w:b/>
          <w:sz w:val="20"/>
          <w:szCs w:val="20"/>
          <w:lang w:val="es-MX"/>
        </w:rPr>
      </w:pPr>
    </w:p>
    <w:p w:rsidR="00492897" w:rsidRPr="00492897" w:rsidRDefault="00961593" w:rsidP="003C14F7">
      <w:pPr>
        <w:pStyle w:val="Ttulo1"/>
        <w:rPr>
          <w:lang w:val="es-MX"/>
        </w:rPr>
      </w:pPr>
      <w:r>
        <w:rPr>
          <w:lang w:val="es-MX"/>
        </w:rPr>
        <w:t xml:space="preserve">Agregar la bibliografía utilizada </w:t>
      </w:r>
    </w:p>
    <w:sectPr w:rsidR="00492897" w:rsidRPr="00492897" w:rsidSect="001C4914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E2D"/>
    <w:multiLevelType w:val="hybridMultilevel"/>
    <w:tmpl w:val="64B4B1A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72280D4">
      <w:start w:val="1"/>
      <w:numFmt w:val="lowerLetter"/>
      <w:lvlText w:val="%2."/>
      <w:lvlJc w:val="left"/>
      <w:pPr>
        <w:ind w:left="1080" w:hanging="360"/>
      </w:pPr>
      <w:rPr>
        <w:rFonts w:hint="default"/>
        <w:lang w:val="es-ES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DD97A22"/>
    <w:multiLevelType w:val="hybridMultilevel"/>
    <w:tmpl w:val="9AB00034"/>
    <w:lvl w:ilvl="0" w:tplc="376CA1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33273"/>
    <w:multiLevelType w:val="hybridMultilevel"/>
    <w:tmpl w:val="490491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35A1A"/>
    <w:multiLevelType w:val="hybridMultilevel"/>
    <w:tmpl w:val="B352D7E6"/>
    <w:lvl w:ilvl="0" w:tplc="A95835E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DF8F1D4">
      <w:numFmt w:val="bullet"/>
      <w:lvlText w:val="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2A76"/>
    <w:multiLevelType w:val="multilevel"/>
    <w:tmpl w:val="4242356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6126C96"/>
    <w:multiLevelType w:val="multilevel"/>
    <w:tmpl w:val="4BD475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C0"/>
    <w:rsid w:val="00080BF5"/>
    <w:rsid w:val="00110676"/>
    <w:rsid w:val="001C4914"/>
    <w:rsid w:val="001C4FCF"/>
    <w:rsid w:val="003C14F7"/>
    <w:rsid w:val="00492897"/>
    <w:rsid w:val="004A46EC"/>
    <w:rsid w:val="004A57C0"/>
    <w:rsid w:val="006839C7"/>
    <w:rsid w:val="006E6507"/>
    <w:rsid w:val="007F283E"/>
    <w:rsid w:val="008F5007"/>
    <w:rsid w:val="00961593"/>
    <w:rsid w:val="00A449FE"/>
    <w:rsid w:val="00A5394D"/>
    <w:rsid w:val="00A97C44"/>
    <w:rsid w:val="00A97C64"/>
    <w:rsid w:val="00B51F1E"/>
    <w:rsid w:val="00BD0A38"/>
    <w:rsid w:val="00BE718F"/>
    <w:rsid w:val="00CE13C4"/>
    <w:rsid w:val="00D879C7"/>
    <w:rsid w:val="00DD597E"/>
    <w:rsid w:val="00E9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2F5A"/>
  <w15:chartTrackingRefBased/>
  <w15:docId w15:val="{0E97D55C-21B5-4C15-BDCF-C053A44A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14"/>
    <w:pPr>
      <w:suppressAutoHyphens/>
      <w:spacing w:after="200" w:line="276" w:lineRule="auto"/>
    </w:pPr>
    <w:rPr>
      <w:rFonts w:ascii="Calibri" w:eastAsia="Droid Sans Fallback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E6507"/>
    <w:pPr>
      <w:numPr>
        <w:numId w:val="2"/>
      </w:numPr>
      <w:pBdr>
        <w:bottom w:val="single" w:sz="12" w:space="1" w:color="2F5496" w:themeColor="accent1" w:themeShade="BF"/>
      </w:pBdr>
      <w:suppressAutoHyphens w:val="0"/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507"/>
    <w:pPr>
      <w:numPr>
        <w:ilvl w:val="1"/>
        <w:numId w:val="2"/>
      </w:numPr>
      <w:pBdr>
        <w:bottom w:val="single" w:sz="8" w:space="1" w:color="4472C4" w:themeColor="accent1"/>
      </w:pBdr>
      <w:suppressAutoHyphens w:val="0"/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6507"/>
    <w:pPr>
      <w:numPr>
        <w:ilvl w:val="2"/>
        <w:numId w:val="2"/>
      </w:numPr>
      <w:pBdr>
        <w:bottom w:val="single" w:sz="4" w:space="1" w:color="8EAADB" w:themeColor="accent1" w:themeTint="99"/>
      </w:pBdr>
      <w:suppressAutoHyphens w:val="0"/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E6507"/>
    <w:pPr>
      <w:numPr>
        <w:ilvl w:val="3"/>
        <w:numId w:val="2"/>
      </w:numPr>
      <w:pBdr>
        <w:bottom w:val="single" w:sz="4" w:space="2" w:color="B4C6E7" w:themeColor="accent1" w:themeTint="66"/>
      </w:pBdr>
      <w:suppressAutoHyphens w:val="0"/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E6507"/>
    <w:pPr>
      <w:numPr>
        <w:ilvl w:val="4"/>
        <w:numId w:val="2"/>
      </w:numPr>
      <w:suppressAutoHyphens w:val="0"/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507"/>
    <w:pPr>
      <w:numPr>
        <w:ilvl w:val="5"/>
        <w:numId w:val="2"/>
      </w:numPr>
      <w:suppressAutoHyphens w:val="0"/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507"/>
    <w:pPr>
      <w:numPr>
        <w:ilvl w:val="6"/>
        <w:numId w:val="2"/>
      </w:numPr>
      <w:suppressAutoHyphens w:val="0"/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507"/>
    <w:pPr>
      <w:numPr>
        <w:ilvl w:val="7"/>
        <w:numId w:val="2"/>
      </w:numPr>
      <w:suppressAutoHyphens w:val="0"/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507"/>
    <w:pPr>
      <w:numPr>
        <w:ilvl w:val="8"/>
        <w:numId w:val="2"/>
      </w:numPr>
      <w:suppressAutoHyphens w:val="0"/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C4914"/>
    <w:pPr>
      <w:spacing w:after="0" w:line="240" w:lineRule="auto"/>
    </w:pPr>
    <w:rPr>
      <w:rFonts w:ascii="Calibri" w:eastAsia="Droid Sans Fallback" w:hAnsi="Calibri" w:cs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7F283E"/>
    <w:pPr>
      <w:suppressAutoHyphens w:val="0"/>
      <w:ind w:left="720"/>
      <w:contextualSpacing/>
    </w:pPr>
    <w:rPr>
      <w:rFonts w:eastAsia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6E6507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E650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6E650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E6507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E6507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507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507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507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507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Encabezado">
    <w:name w:val="header"/>
    <w:basedOn w:val="Normal"/>
    <w:link w:val="EncabezadoCar"/>
    <w:unhideWhenUsed/>
    <w:rsid w:val="006E6507"/>
    <w:pPr>
      <w:tabs>
        <w:tab w:val="center" w:pos="4419"/>
        <w:tab w:val="right" w:pos="8838"/>
      </w:tabs>
      <w:suppressAutoHyphens w:val="0"/>
      <w:spacing w:after="0" w:line="240" w:lineRule="auto"/>
      <w:ind w:firstLine="357"/>
    </w:pPr>
    <w:rPr>
      <w:rFonts w:asciiTheme="minorHAnsi" w:eastAsiaTheme="minorEastAsia" w:hAnsiTheme="minorHAnsi" w:cstheme="minorBidi"/>
    </w:rPr>
  </w:style>
  <w:style w:type="character" w:customStyle="1" w:styleId="EncabezadoCar">
    <w:name w:val="Encabezado Car"/>
    <w:basedOn w:val="Fuentedeprrafopredeter"/>
    <w:link w:val="Encabezado"/>
    <w:rsid w:val="006E6507"/>
    <w:rPr>
      <w:rFonts w:eastAsiaTheme="minorEastAsia"/>
    </w:rPr>
  </w:style>
  <w:style w:type="paragraph" w:styleId="Piedepgina">
    <w:name w:val="footer"/>
    <w:basedOn w:val="Normal"/>
    <w:link w:val="PiedepginaCar"/>
    <w:semiHidden/>
    <w:rsid w:val="003C14F7"/>
    <w:pPr>
      <w:tabs>
        <w:tab w:val="center" w:pos="4419"/>
        <w:tab w:val="right" w:pos="8838"/>
      </w:tabs>
      <w:suppressAutoHyphens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semiHidden/>
    <w:rsid w:val="003C14F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3C547A8E87E42BA8EB2F7DF203925" ma:contentTypeVersion="" ma:contentTypeDescription="Crear nuevo documento." ma:contentTypeScope="" ma:versionID="27c69ae4ec0ff9afd9891f289279a12d">
  <xsd:schema xmlns:xsd="http://www.w3.org/2001/XMLSchema" xmlns:xs="http://www.w3.org/2001/XMLSchema" xmlns:p="http://schemas.microsoft.com/office/2006/metadata/properties" xmlns:ns2="8ee1fd0f-842f-4512-a03b-06e38416d8c9" targetNamespace="http://schemas.microsoft.com/office/2006/metadata/properties" ma:root="true" ma:fieldsID="6c732296e5f5589769a686d54f57dc96" ns2:_="">
    <xsd:import namespace="8ee1fd0f-842f-4512-a03b-06e38416d8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1fd0f-842f-4512-a03b-06e38416d8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B09B5-E54A-436A-AC73-D54CFB653E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C6B6CC-A16C-40CC-BA0C-E76B61647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e1fd0f-842f-4512-a03b-06e38416d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FE8C8F-3229-4F12-88B3-4805F93AC9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</dc:creator>
  <cp:keywords/>
  <dc:description/>
  <cp:lastModifiedBy>tecnologia</cp:lastModifiedBy>
  <cp:revision>3</cp:revision>
  <dcterms:created xsi:type="dcterms:W3CDTF">2020-06-16T23:17:00Z</dcterms:created>
  <dcterms:modified xsi:type="dcterms:W3CDTF">2020-06-16T23:17:00Z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0x0101009DC3C547A8E87E42BA8EB2F7DF203925</vt:lpwstr>
  </property>
</Properties>
</file>