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E611" w14:textId="77777777"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eastAsia="es-AR"/>
        </w:rPr>
        <w:drawing>
          <wp:inline distT="0" distB="0" distL="0" distR="0" wp14:anchorId="4596F316" wp14:editId="4AF86C75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780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6D3B131B" w14:textId="77777777" w:rsidR="001C4914" w:rsidRPr="00A449FE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A449FE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ESCUELA DE FORMACION CONTINUA</w:t>
      </w:r>
    </w:p>
    <w:p w14:paraId="0E58EB72" w14:textId="77777777" w:rsidR="00A449FE" w:rsidRPr="00657277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</w:p>
    <w:p w14:paraId="044D38FA" w14:textId="77777777"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14:paraId="218F8A04" w14:textId="77777777" w:rsidR="001C4914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A449FE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Licenciatura en Gestión de Tecnologías</w:t>
      </w:r>
      <w:r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 </w:t>
      </w:r>
    </w:p>
    <w:p w14:paraId="1AAE81F7" w14:textId="77777777" w:rsidR="00A449FE" w:rsidRPr="00A449FE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Ingeniería de Software</w:t>
      </w:r>
    </w:p>
    <w:p w14:paraId="33BC9149" w14:textId="77777777"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641E6BF8" w14:textId="77777777"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7E20E9BF" w14:textId="77777777"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4FB450BA" w14:textId="41185B35" w:rsidR="001C4914" w:rsidRPr="00492897" w:rsidRDefault="007F283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</w:pPr>
      <w:r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Trabajo Práctico </w:t>
      </w:r>
      <w:r w:rsidR="00857A98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>3</w:t>
      </w:r>
      <w:r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: </w:t>
      </w:r>
      <w:r w:rsidR="003C14F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Gestión </w:t>
      </w:r>
      <w:r w:rsidR="00912F39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>y Administración del Riesgo</w:t>
      </w:r>
    </w:p>
    <w:p w14:paraId="5389D1A7" w14:textId="77777777"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693CC497" w14:textId="77777777"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14:paraId="5B4EB549" w14:textId="77777777" w:rsidR="001C4914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14:paraId="758DA8F4" w14:textId="77777777" w:rsidR="00A449FE" w:rsidRPr="00657277" w:rsidRDefault="00A449FE" w:rsidP="00A449FE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FLAVIO GARRIDO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 </w:t>
      </w:r>
    </w:p>
    <w:p w14:paraId="56978702" w14:textId="77777777" w:rsidR="00A449FE" w:rsidRPr="00657277" w:rsidRDefault="00A449FE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14:paraId="0E234700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7A67745B" w14:textId="0AE35F7B" w:rsidR="001C4914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>
        <w:rPr>
          <w:rFonts w:asciiTheme="minorHAnsi" w:eastAsia="Times New Roman" w:hAnsiTheme="minorHAnsi" w:cstheme="minorHAnsi"/>
          <w:b/>
          <w:sz w:val="24"/>
          <w:lang w:eastAsia="es-AR"/>
        </w:rPr>
        <w:t>1</w:t>
      </w:r>
      <w:r w:rsidR="001C4914" w:rsidRPr="00D37FA9">
        <w:rPr>
          <w:rFonts w:asciiTheme="minorHAnsi" w:eastAsia="Times New Roman" w:hAnsiTheme="minorHAnsi" w:cstheme="minorHAnsi"/>
          <w:b/>
          <w:sz w:val="24"/>
          <w:lang w:eastAsia="es-AR"/>
        </w:rPr>
        <w:t>° CUATRIMESTRE - AÑO 20</w:t>
      </w:r>
      <w:r w:rsidR="00045FBB">
        <w:rPr>
          <w:rFonts w:asciiTheme="minorHAnsi" w:eastAsia="Times New Roman" w:hAnsiTheme="minorHAnsi" w:cstheme="minorHAnsi"/>
          <w:b/>
          <w:sz w:val="24"/>
          <w:lang w:eastAsia="es-AR"/>
        </w:rPr>
        <w:t>2</w:t>
      </w:r>
      <w:r w:rsidR="004D02D9">
        <w:rPr>
          <w:rFonts w:asciiTheme="minorHAnsi" w:eastAsia="Times New Roman" w:hAnsiTheme="minorHAnsi" w:cstheme="minorHAnsi"/>
          <w:b/>
          <w:sz w:val="24"/>
          <w:lang w:eastAsia="es-AR"/>
        </w:rPr>
        <w:t>1</w:t>
      </w:r>
    </w:p>
    <w:p w14:paraId="6DE7D173" w14:textId="77777777"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14:paraId="715B157F" w14:textId="77777777"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14:paraId="4E54988E" w14:textId="77777777" w:rsidR="00110676" w:rsidRPr="00657277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1E6D5D53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14:paraId="001F620E" w14:textId="77777777" w:rsidTr="00110676">
        <w:trPr>
          <w:trHeight w:val="180"/>
          <w:jc w:val="center"/>
        </w:trPr>
        <w:tc>
          <w:tcPr>
            <w:tcW w:w="1443" w:type="dxa"/>
          </w:tcPr>
          <w:p w14:paraId="64A1F58B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14:paraId="3455BEC5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b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14:paraId="58846D46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14:paraId="6B60EAD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110676" w:rsidRPr="00657277" w14:paraId="5F96B4AF" w14:textId="77777777" w:rsidTr="00110676">
        <w:trPr>
          <w:trHeight w:val="352"/>
          <w:jc w:val="center"/>
        </w:trPr>
        <w:tc>
          <w:tcPr>
            <w:tcW w:w="1443" w:type="dxa"/>
            <w:vMerge w:val="restart"/>
          </w:tcPr>
          <w:p w14:paraId="4F015C12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02360618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6D9489A1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 w:val="restart"/>
          </w:tcPr>
          <w:p w14:paraId="7670C732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4C1A1E38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339E9097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651DC3B9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41EA8C5D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5E17A4CC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54EFF32C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21062AB4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04A10580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305CA544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6D3CEA28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58D5F3AB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1450B588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7750CE03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71FC3E5A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74F0E6D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31EB9137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22F1CE4D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31841805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339A4C90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4177F47F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14:paraId="00A1C96C" w14:textId="77777777" w:rsidTr="00110676">
        <w:trPr>
          <w:trHeight w:val="170"/>
          <w:jc w:val="center"/>
        </w:trPr>
        <w:tc>
          <w:tcPr>
            <w:tcW w:w="1443" w:type="dxa"/>
            <w:vMerge/>
          </w:tcPr>
          <w:p w14:paraId="352EC618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14:paraId="5E725BC3" w14:textId="77777777"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14:paraId="643727E5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14:paraId="33027726" w14:textId="77777777"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14:paraId="59B8D4D4" w14:textId="77777777"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14:paraId="22C9A362" w14:textId="77777777" w:rsidR="00A97C64" w:rsidRDefault="00A97C64"/>
    <w:p w14:paraId="2C8DA7CA" w14:textId="77777777" w:rsidR="007F283E" w:rsidRDefault="007F283E"/>
    <w:p w14:paraId="516ACB45" w14:textId="77777777" w:rsidR="007F283E" w:rsidRDefault="007F283E"/>
    <w:p w14:paraId="0904FC92" w14:textId="77777777" w:rsidR="003C14F7" w:rsidRPr="003C14F7" w:rsidRDefault="003C14F7" w:rsidP="003C14F7">
      <w:pPr>
        <w:pStyle w:val="Ttulo1"/>
        <w:ind w:firstLine="708"/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14F7"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Gestión </w:t>
      </w:r>
      <w:r w:rsidR="00912F39"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 Administración del Riesgo</w:t>
      </w:r>
    </w:p>
    <w:p w14:paraId="1F5A3319" w14:textId="77777777" w:rsidR="003C14F7" w:rsidRPr="003C14F7" w:rsidRDefault="003C14F7" w:rsidP="003C14F7">
      <w:pPr>
        <w:ind w:firstLine="708"/>
        <w:rPr>
          <w:rFonts w:ascii="Verdana" w:hAnsi="Verdana" w:cs="Arial"/>
          <w:b/>
          <w:color w:val="000000" w:themeColor="text1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67198D" w14:textId="77777777" w:rsidR="003C14F7" w:rsidRPr="00414597" w:rsidRDefault="003C14F7" w:rsidP="003C14F7">
      <w:pPr>
        <w:ind w:left="708"/>
        <w:rPr>
          <w:rFonts w:ascii="Verdana" w:hAnsi="Verdana"/>
        </w:rPr>
      </w:pPr>
      <w:r w:rsidRPr="00414597">
        <w:rPr>
          <w:rFonts w:ascii="Verdana" w:hAnsi="Verdana" w:cs="Arial"/>
          <w:b/>
        </w:rPr>
        <w:t>OBJETIVO</w:t>
      </w:r>
      <w:r w:rsidRPr="00414597">
        <w:rPr>
          <w:rFonts w:ascii="Verdana" w:hAnsi="Verdana"/>
        </w:rPr>
        <w:t>:</w:t>
      </w:r>
    </w:p>
    <w:p w14:paraId="284C1D67" w14:textId="77777777" w:rsidR="000B3F96" w:rsidRDefault="00C743B8" w:rsidP="000B3F96">
      <w:r>
        <w:t xml:space="preserve">El objetivo de este trabajo es introducir al alumno en los conceptos de la </w:t>
      </w:r>
      <w:r w:rsidR="005818BD">
        <w:t xml:space="preserve">administración de riesgos en el desarrollo de software. </w:t>
      </w:r>
    </w:p>
    <w:p w14:paraId="0B10B078" w14:textId="77777777" w:rsidR="005818BD" w:rsidRDefault="005818BD" w:rsidP="000B3F96"/>
    <w:p w14:paraId="1A4E99FA" w14:textId="77777777" w:rsidR="003C14F7" w:rsidRDefault="00C743B8" w:rsidP="003C14F7">
      <w:pPr>
        <w:ind w:left="708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Responder las siguientes preguntas:</w:t>
      </w:r>
    </w:p>
    <w:p w14:paraId="5475D001" w14:textId="77777777" w:rsidR="005818BD" w:rsidRDefault="005818BD" w:rsidP="005818BD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bookmarkStart w:id="0" w:name="_4.1_TP_introductorio"/>
      <w:bookmarkEnd w:id="0"/>
      <w:r>
        <w:rPr>
          <w:sz w:val="24"/>
          <w:lang w:val="es-ES"/>
        </w:rPr>
        <w:t>¿Qué es y cuáles son los pasos en el análisis y administración de riesgos en el desarrollo de software?</w:t>
      </w:r>
    </w:p>
    <w:p w14:paraId="46B99B71" w14:textId="77777777" w:rsidR="00912F39" w:rsidRDefault="005818BD" w:rsidP="00105B7E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>
        <w:rPr>
          <w:sz w:val="24"/>
          <w:lang w:val="es-ES"/>
        </w:rPr>
        <w:t>¿</w:t>
      </w:r>
      <w:r w:rsidRPr="005818BD">
        <w:rPr>
          <w:sz w:val="24"/>
          <w:lang w:val="es-ES"/>
        </w:rPr>
        <w:t xml:space="preserve">Cuál es la diferencia entre una estrategia de riesgo </w:t>
      </w:r>
      <w:r>
        <w:rPr>
          <w:sz w:val="24"/>
          <w:lang w:val="es-ES"/>
        </w:rPr>
        <w:t xml:space="preserve">activa y una </w:t>
      </w:r>
      <w:r w:rsidRPr="005818BD">
        <w:rPr>
          <w:sz w:val="24"/>
          <w:lang w:val="es-ES"/>
        </w:rPr>
        <w:t>reactiva?</w:t>
      </w:r>
      <w:r>
        <w:rPr>
          <w:sz w:val="24"/>
          <w:lang w:val="es-ES"/>
        </w:rPr>
        <w:t>?</w:t>
      </w:r>
    </w:p>
    <w:p w14:paraId="598D192A" w14:textId="77777777" w:rsidR="005818BD" w:rsidRDefault="005818BD" w:rsidP="005818BD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5818BD">
        <w:rPr>
          <w:sz w:val="24"/>
          <w:lang w:val="es-ES"/>
        </w:rPr>
        <w:t>¿Qué tipos de riesgos es probable encontrar conforme se construye el software?</w:t>
      </w:r>
    </w:p>
    <w:p w14:paraId="150B354E" w14:textId="77777777" w:rsidR="003136E1" w:rsidRDefault="00912F39" w:rsidP="003136E1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5818BD">
        <w:rPr>
          <w:sz w:val="24"/>
          <w:lang w:val="es-ES"/>
        </w:rPr>
        <w:t>Describa la diferencia entre “riesgos conocidos” y “riesgos predecibles”.</w:t>
      </w:r>
    </w:p>
    <w:p w14:paraId="6A08AB07" w14:textId="77777777" w:rsidR="009F21F2" w:rsidRDefault="009F21F2" w:rsidP="009F21F2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>
        <w:rPr>
          <w:sz w:val="24"/>
          <w:lang w:val="es-ES"/>
        </w:rPr>
        <w:t>¿Qué diferencia hay entre mitigar y planificar el riesgo?</w:t>
      </w:r>
    </w:p>
    <w:p w14:paraId="69962680" w14:textId="77777777" w:rsidR="009F21F2" w:rsidRDefault="00912F39" w:rsidP="009F21F2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9F21F2">
        <w:rPr>
          <w:sz w:val="24"/>
          <w:lang w:val="es-ES"/>
        </w:rPr>
        <w:t>Describa la diferencia entre componentes de riesgo y promotores de riesgo.</w:t>
      </w:r>
    </w:p>
    <w:p w14:paraId="404FD91D" w14:textId="77777777" w:rsidR="009F21F2" w:rsidRDefault="00912F39" w:rsidP="009F21F2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9F21F2">
        <w:rPr>
          <w:sz w:val="24"/>
          <w:lang w:val="es-ES"/>
        </w:rPr>
        <w:t>Desarrolle una estrategia de mitigación de riesgo y actividades específicas de mitigación de riesgo</w:t>
      </w:r>
      <w:r w:rsidR="009F21F2" w:rsidRPr="009F21F2">
        <w:rPr>
          <w:sz w:val="24"/>
          <w:lang w:val="es-ES"/>
        </w:rPr>
        <w:t xml:space="preserve"> </w:t>
      </w:r>
      <w:r w:rsidRPr="009F21F2">
        <w:rPr>
          <w:sz w:val="24"/>
          <w:lang w:val="es-ES"/>
        </w:rPr>
        <w:t>para tres de los riesgos anotados en la figura 28.2.</w:t>
      </w:r>
      <w:r w:rsidR="009F21F2">
        <w:rPr>
          <w:sz w:val="24"/>
          <w:lang w:val="es-ES"/>
        </w:rPr>
        <w:t xml:space="preserve"> del libro del Pressman.</w:t>
      </w:r>
    </w:p>
    <w:p w14:paraId="5248F47E" w14:textId="77777777" w:rsidR="009F21F2" w:rsidRDefault="00912F39" w:rsidP="009F21F2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9F21F2">
        <w:rPr>
          <w:sz w:val="24"/>
          <w:lang w:val="es-ES"/>
        </w:rPr>
        <w:t>Desarrolle una estrategia de monitoreo de riesgo y actividades específicas de monitoreo de riesgo para</w:t>
      </w:r>
      <w:r w:rsidR="009F21F2" w:rsidRPr="009F21F2">
        <w:rPr>
          <w:sz w:val="24"/>
          <w:lang w:val="es-ES"/>
        </w:rPr>
        <w:t xml:space="preserve"> </w:t>
      </w:r>
      <w:r w:rsidRPr="009F21F2">
        <w:rPr>
          <w:sz w:val="24"/>
          <w:lang w:val="es-ES"/>
        </w:rPr>
        <w:t>tres de los riesgos anotados en la figura 28.2. Asegúrese de identificar los factores que monitoreará para</w:t>
      </w:r>
      <w:r w:rsidR="009F21F2" w:rsidRPr="009F21F2">
        <w:rPr>
          <w:sz w:val="24"/>
          <w:lang w:val="es-ES"/>
        </w:rPr>
        <w:t xml:space="preserve"> </w:t>
      </w:r>
      <w:r w:rsidRPr="009F21F2">
        <w:rPr>
          <w:sz w:val="24"/>
          <w:lang w:val="es-ES"/>
        </w:rPr>
        <w:t>determinar si el riesgo se vuelve más o menos probable.</w:t>
      </w:r>
    </w:p>
    <w:p w14:paraId="53D86023" w14:textId="77777777" w:rsidR="009F21F2" w:rsidRDefault="00912F39" w:rsidP="009F21F2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9F21F2">
        <w:rPr>
          <w:sz w:val="24"/>
          <w:lang w:val="es-ES"/>
        </w:rPr>
        <w:t>Desarrolle una estrategia de manejo de riesgo y actividades específicas de manejo de riesgo para tres</w:t>
      </w:r>
      <w:r w:rsidR="009F21F2" w:rsidRPr="009F21F2">
        <w:rPr>
          <w:sz w:val="24"/>
          <w:lang w:val="es-ES"/>
        </w:rPr>
        <w:t xml:space="preserve"> </w:t>
      </w:r>
      <w:r w:rsidRPr="009F21F2">
        <w:rPr>
          <w:sz w:val="24"/>
          <w:lang w:val="es-ES"/>
        </w:rPr>
        <w:t>de los riesgos anotados en la figura 28.2.</w:t>
      </w:r>
      <w:r w:rsidR="009F21F2" w:rsidRPr="009F21F2">
        <w:rPr>
          <w:sz w:val="24"/>
          <w:lang w:val="es-ES"/>
        </w:rPr>
        <w:t xml:space="preserve"> </w:t>
      </w:r>
    </w:p>
    <w:p w14:paraId="2EECFACE" w14:textId="77777777" w:rsidR="000B3F96" w:rsidRPr="009F21F2" w:rsidRDefault="00912F39" w:rsidP="009F21F2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sz w:val="24"/>
          <w:lang w:val="es-ES"/>
        </w:rPr>
      </w:pPr>
      <w:r w:rsidRPr="009F21F2">
        <w:rPr>
          <w:sz w:val="24"/>
          <w:lang w:val="es-ES"/>
        </w:rPr>
        <w:t>Describa las cinco áreas de aplicación de software en las que la seguridad del software y el análisis</w:t>
      </w:r>
      <w:r w:rsidR="009F21F2" w:rsidRPr="009F21F2">
        <w:rPr>
          <w:sz w:val="24"/>
          <w:lang w:val="es-ES"/>
        </w:rPr>
        <w:t xml:space="preserve"> </w:t>
      </w:r>
      <w:r w:rsidRPr="009F21F2">
        <w:rPr>
          <w:sz w:val="24"/>
          <w:lang w:val="es-ES"/>
        </w:rPr>
        <w:t>de riesgos serían una preocupación principal.</w:t>
      </w:r>
    </w:p>
    <w:p w14:paraId="545E6D61" w14:textId="77777777" w:rsidR="00492897" w:rsidRPr="00492897" w:rsidRDefault="00961593" w:rsidP="000B3F96">
      <w:pPr>
        <w:pStyle w:val="Ttulo1"/>
        <w:rPr>
          <w:lang w:val="es-MX"/>
        </w:rPr>
      </w:pPr>
      <w:r w:rsidRPr="000B3F96">
        <w:rPr>
          <w:rFonts w:asciiTheme="minorHAnsi" w:hAnsiTheme="minorHAnsi" w:cs="Arial"/>
          <w:sz w:val="20"/>
          <w:szCs w:val="20"/>
          <w:lang w:val="es-MX"/>
        </w:rPr>
        <w:t>A</w:t>
      </w:r>
      <w:r>
        <w:rPr>
          <w:lang w:val="es-MX"/>
        </w:rPr>
        <w:t xml:space="preserve">gregar la bibliografía utilizada </w:t>
      </w:r>
    </w:p>
    <w:sectPr w:rsidR="00492897" w:rsidRPr="00492897" w:rsidSect="001C491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2D"/>
    <w:multiLevelType w:val="hybridMultilevel"/>
    <w:tmpl w:val="64B4B1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280D4">
      <w:start w:val="1"/>
      <w:numFmt w:val="lowerLetter"/>
      <w:lvlText w:val="%2."/>
      <w:lvlJc w:val="left"/>
      <w:pPr>
        <w:ind w:left="1080" w:hanging="360"/>
      </w:pPr>
      <w:rPr>
        <w:rFonts w:hint="default"/>
        <w:lang w:val="es-ES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DD97A22"/>
    <w:multiLevelType w:val="hybridMultilevel"/>
    <w:tmpl w:val="9AB00034"/>
    <w:lvl w:ilvl="0" w:tplc="376CA1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3273"/>
    <w:multiLevelType w:val="hybridMultilevel"/>
    <w:tmpl w:val="49049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35A1A"/>
    <w:multiLevelType w:val="hybridMultilevel"/>
    <w:tmpl w:val="B352D7E6"/>
    <w:lvl w:ilvl="0" w:tplc="A95835E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DF8F1D4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2A76"/>
    <w:multiLevelType w:val="multilevel"/>
    <w:tmpl w:val="4242356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FAA59BF"/>
    <w:multiLevelType w:val="hybridMultilevel"/>
    <w:tmpl w:val="9146C1F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072EB"/>
    <w:multiLevelType w:val="hybridMultilevel"/>
    <w:tmpl w:val="F0241DB0"/>
    <w:lvl w:ilvl="0" w:tplc="3BE65E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6C96"/>
    <w:multiLevelType w:val="multilevel"/>
    <w:tmpl w:val="4BD47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C0"/>
    <w:rsid w:val="00045FBB"/>
    <w:rsid w:val="00080BF5"/>
    <w:rsid w:val="000B3F96"/>
    <w:rsid w:val="00110676"/>
    <w:rsid w:val="001C4914"/>
    <w:rsid w:val="002C6882"/>
    <w:rsid w:val="003136E1"/>
    <w:rsid w:val="003C14F7"/>
    <w:rsid w:val="003F3B46"/>
    <w:rsid w:val="00492897"/>
    <w:rsid w:val="004A46EC"/>
    <w:rsid w:val="004A57C0"/>
    <w:rsid w:val="004D02D9"/>
    <w:rsid w:val="0051265D"/>
    <w:rsid w:val="005818BD"/>
    <w:rsid w:val="006E6507"/>
    <w:rsid w:val="00700243"/>
    <w:rsid w:val="007F283E"/>
    <w:rsid w:val="00857A98"/>
    <w:rsid w:val="008F5007"/>
    <w:rsid w:val="00912F39"/>
    <w:rsid w:val="00961593"/>
    <w:rsid w:val="009F21F2"/>
    <w:rsid w:val="00A449FE"/>
    <w:rsid w:val="00A5394D"/>
    <w:rsid w:val="00A97C44"/>
    <w:rsid w:val="00A97C64"/>
    <w:rsid w:val="00B51F1E"/>
    <w:rsid w:val="00BD0A38"/>
    <w:rsid w:val="00C743B8"/>
    <w:rsid w:val="00CE13C4"/>
    <w:rsid w:val="00D879C7"/>
    <w:rsid w:val="00DD597E"/>
    <w:rsid w:val="00E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2FA8"/>
  <w15:chartTrackingRefBased/>
  <w15:docId w15:val="{0E97D55C-21B5-4C15-BDCF-C053A4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E6507"/>
    <w:pPr>
      <w:numPr>
        <w:numId w:val="2"/>
      </w:numPr>
      <w:pBdr>
        <w:bottom w:val="single" w:sz="12" w:space="1" w:color="2F5496" w:themeColor="accent1" w:themeShade="BF"/>
      </w:pBdr>
      <w:suppressAutoHyphens w:val="0"/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507"/>
    <w:pPr>
      <w:numPr>
        <w:ilvl w:val="1"/>
        <w:numId w:val="2"/>
      </w:numPr>
      <w:pBdr>
        <w:bottom w:val="single" w:sz="8" w:space="1" w:color="4472C4" w:themeColor="accent1"/>
      </w:pBdr>
      <w:suppressAutoHyphens w:val="0"/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6507"/>
    <w:pPr>
      <w:numPr>
        <w:ilvl w:val="2"/>
        <w:numId w:val="2"/>
      </w:numPr>
      <w:pBdr>
        <w:bottom w:val="single" w:sz="4" w:space="1" w:color="8EAADB" w:themeColor="accent1" w:themeTint="99"/>
      </w:pBdr>
      <w:suppressAutoHyphens w:val="0"/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6507"/>
    <w:pPr>
      <w:numPr>
        <w:ilvl w:val="3"/>
        <w:numId w:val="2"/>
      </w:numPr>
      <w:pBdr>
        <w:bottom w:val="single" w:sz="4" w:space="2" w:color="B4C6E7" w:themeColor="accent1" w:themeTint="66"/>
      </w:pBdr>
      <w:suppressAutoHyphens w:val="0"/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6507"/>
    <w:pPr>
      <w:numPr>
        <w:ilvl w:val="4"/>
        <w:numId w:val="2"/>
      </w:numPr>
      <w:suppressAutoHyphens w:val="0"/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507"/>
    <w:pPr>
      <w:numPr>
        <w:ilvl w:val="5"/>
        <w:numId w:val="2"/>
      </w:numPr>
      <w:suppressAutoHyphens w:val="0"/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507"/>
    <w:pPr>
      <w:numPr>
        <w:ilvl w:val="6"/>
        <w:numId w:val="2"/>
      </w:numPr>
      <w:suppressAutoHyphens w:val="0"/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507"/>
    <w:pPr>
      <w:numPr>
        <w:ilvl w:val="7"/>
        <w:numId w:val="2"/>
      </w:numPr>
      <w:suppressAutoHyphens w:val="0"/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507"/>
    <w:pPr>
      <w:numPr>
        <w:ilvl w:val="8"/>
        <w:numId w:val="2"/>
      </w:numPr>
      <w:suppressAutoHyphens w:val="0"/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F283E"/>
    <w:pPr>
      <w:suppressAutoHyphens w:val="0"/>
      <w:ind w:left="720"/>
      <w:contextualSpacing/>
    </w:pPr>
    <w:rPr>
      <w:rFonts w:eastAsia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6E650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E65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E650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E6507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E6507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507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50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50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50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Encabezado">
    <w:name w:val="header"/>
    <w:basedOn w:val="Normal"/>
    <w:link w:val="EncabezadoCar"/>
    <w:unhideWhenUsed/>
    <w:rsid w:val="006E6507"/>
    <w:pPr>
      <w:tabs>
        <w:tab w:val="center" w:pos="4419"/>
        <w:tab w:val="right" w:pos="8838"/>
      </w:tabs>
      <w:suppressAutoHyphens w:val="0"/>
      <w:spacing w:after="0" w:line="240" w:lineRule="auto"/>
      <w:ind w:firstLine="357"/>
    </w:pPr>
    <w:rPr>
      <w:rFonts w:asciiTheme="minorHAnsi" w:eastAsiaTheme="minorEastAsia" w:hAnsiTheme="minorHAnsi" w:cstheme="minorBidi"/>
    </w:rPr>
  </w:style>
  <w:style w:type="character" w:customStyle="1" w:styleId="EncabezadoCar">
    <w:name w:val="Encabezado Car"/>
    <w:basedOn w:val="Fuentedeprrafopredeter"/>
    <w:link w:val="Encabezado"/>
    <w:rsid w:val="006E6507"/>
    <w:rPr>
      <w:rFonts w:eastAsiaTheme="minorEastAsia"/>
    </w:rPr>
  </w:style>
  <w:style w:type="paragraph" w:styleId="Piedepgina">
    <w:name w:val="footer"/>
    <w:basedOn w:val="Normal"/>
    <w:link w:val="PiedepginaCar"/>
    <w:semiHidden/>
    <w:rsid w:val="003C14F7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3C14F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27c69ae4ec0ff9afd9891f289279a12d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6c732296e5f5589769a686d54f57dc96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6B6CC-A16C-40CC-BA0C-E76B61647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Rosa Sanabria</cp:lastModifiedBy>
  <cp:revision>3</cp:revision>
  <dcterms:created xsi:type="dcterms:W3CDTF">2021-05-18T15:06:00Z</dcterms:created>
  <dcterms:modified xsi:type="dcterms:W3CDTF">2021-05-18T15:06:00Z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