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6ED6E" w14:textId="77777777" w:rsidR="00EC3F15" w:rsidRPr="000556DD" w:rsidRDefault="00EC3F15" w:rsidP="000C6146">
      <w:pPr>
        <w:jc w:val="center"/>
        <w:rPr>
          <w:rFonts w:ascii="Calibri" w:hAnsi="Calibri" w:cs="Calibri"/>
          <w:sz w:val="32"/>
          <w:szCs w:val="32"/>
        </w:rPr>
      </w:pPr>
    </w:p>
    <w:p w14:paraId="35BF8B20" w14:textId="77777777" w:rsidR="001A321E" w:rsidRPr="000556DD" w:rsidRDefault="001A321E" w:rsidP="000C6146">
      <w:pPr>
        <w:jc w:val="center"/>
        <w:rPr>
          <w:rFonts w:ascii="Calibri" w:hAnsi="Calibri" w:cs="Calibri"/>
          <w:sz w:val="32"/>
          <w:szCs w:val="32"/>
        </w:rPr>
      </w:pPr>
      <w:r w:rsidRPr="000556DD">
        <w:rPr>
          <w:rFonts w:ascii="Calibri" w:hAnsi="Calibri" w:cs="Calibri"/>
          <w:sz w:val="32"/>
          <w:szCs w:val="32"/>
        </w:rPr>
        <w:t>UNIVERSIDAD NACIONAL DE LA MATANZA</w:t>
      </w:r>
    </w:p>
    <w:p w14:paraId="10490F43" w14:textId="77777777" w:rsidR="001A321E" w:rsidRPr="000556DD" w:rsidRDefault="0039385A" w:rsidP="001A321E">
      <w:pPr>
        <w:jc w:val="center"/>
        <w:rPr>
          <w:rFonts w:ascii="Calibri" w:hAnsi="Calibri" w:cs="Calibri"/>
          <w:sz w:val="28"/>
          <w:szCs w:val="32"/>
        </w:rPr>
      </w:pPr>
      <w:r w:rsidRPr="000556DD">
        <w:rPr>
          <w:rFonts w:ascii="Calibri" w:hAnsi="Calibri" w:cs="Calibri"/>
          <w:sz w:val="28"/>
          <w:szCs w:val="32"/>
        </w:rPr>
        <w:t>INTELIGENCIA DE NEGOCIOS</w:t>
      </w:r>
    </w:p>
    <w:p w14:paraId="5DDB3F80" w14:textId="77777777" w:rsidR="000C6146" w:rsidRPr="000556DD" w:rsidRDefault="000C6146" w:rsidP="001A321E">
      <w:pPr>
        <w:jc w:val="center"/>
        <w:rPr>
          <w:rFonts w:ascii="Calibri" w:hAnsi="Calibri" w:cs="Calibri"/>
          <w:sz w:val="28"/>
        </w:rPr>
      </w:pPr>
    </w:p>
    <w:p w14:paraId="3F1FFA40" w14:textId="77777777" w:rsidR="001A321E" w:rsidRPr="00980A97" w:rsidRDefault="00C924D7" w:rsidP="00980A97">
      <w:pPr>
        <w:shd w:val="clear" w:color="auto" w:fill="D9E2F3"/>
        <w:jc w:val="center"/>
        <w:rPr>
          <w:rFonts w:ascii="Calibri" w:hAnsi="Calibri" w:cs="Calibri"/>
          <w:b/>
          <w:bCs/>
          <w:sz w:val="28"/>
        </w:rPr>
      </w:pPr>
      <w:r w:rsidRPr="00980A97">
        <w:rPr>
          <w:rFonts w:ascii="Calibri" w:hAnsi="Calibri" w:cs="Calibri"/>
          <w:b/>
          <w:bCs/>
          <w:sz w:val="28"/>
        </w:rPr>
        <w:t>Modelado Dimensional</w:t>
      </w:r>
    </w:p>
    <w:p w14:paraId="48D0408B" w14:textId="77777777" w:rsidR="0039385A" w:rsidRPr="000556DD" w:rsidRDefault="0039385A" w:rsidP="00226CEC">
      <w:pPr>
        <w:pStyle w:val="Textoindependiente"/>
        <w:rPr>
          <w:rFonts w:ascii="Calibri" w:hAnsi="Calibri" w:cs="Calibri"/>
        </w:rPr>
      </w:pPr>
    </w:p>
    <w:p w14:paraId="7848DF6C" w14:textId="77777777" w:rsidR="00BF50AA" w:rsidRPr="00980A97" w:rsidRDefault="00BF50AA" w:rsidP="00980A97">
      <w:pPr>
        <w:shd w:val="clear" w:color="auto" w:fill="D9E2F3"/>
        <w:jc w:val="center"/>
        <w:rPr>
          <w:rFonts w:ascii="Calibri" w:hAnsi="Calibri" w:cs="Calibri"/>
          <w:b/>
          <w:bCs/>
          <w:sz w:val="32"/>
          <w:szCs w:val="28"/>
        </w:rPr>
      </w:pPr>
      <w:r w:rsidRPr="00980A97">
        <w:rPr>
          <w:rFonts w:ascii="Calibri" w:hAnsi="Calibri" w:cs="Calibri"/>
          <w:b/>
          <w:bCs/>
          <w:sz w:val="32"/>
          <w:szCs w:val="28"/>
        </w:rPr>
        <w:t>Ejercicio</w:t>
      </w:r>
      <w:r w:rsidR="0030734F" w:rsidRPr="00980A97">
        <w:rPr>
          <w:rFonts w:ascii="Calibri" w:hAnsi="Calibri" w:cs="Calibri"/>
          <w:b/>
          <w:bCs/>
          <w:sz w:val="32"/>
          <w:szCs w:val="28"/>
        </w:rPr>
        <w:t xml:space="preserve"> Caso Práctico</w:t>
      </w:r>
      <w:r w:rsidRPr="00980A97">
        <w:rPr>
          <w:rFonts w:ascii="Calibri" w:hAnsi="Calibri" w:cs="Calibri"/>
          <w:b/>
          <w:bCs/>
          <w:sz w:val="32"/>
          <w:szCs w:val="28"/>
        </w:rPr>
        <w:t xml:space="preserve"> –</w:t>
      </w:r>
      <w:r w:rsidR="00B4322B" w:rsidRPr="00980A97">
        <w:rPr>
          <w:rFonts w:ascii="Calibri" w:hAnsi="Calibri" w:cs="Calibri"/>
          <w:b/>
          <w:bCs/>
          <w:sz w:val="32"/>
          <w:szCs w:val="28"/>
        </w:rPr>
        <w:t xml:space="preserve"> </w:t>
      </w:r>
      <w:r w:rsidRPr="00980A97">
        <w:rPr>
          <w:rFonts w:ascii="Calibri" w:hAnsi="Calibri" w:cs="Calibri"/>
          <w:b/>
          <w:bCs/>
          <w:sz w:val="32"/>
          <w:szCs w:val="28"/>
        </w:rPr>
        <w:t>Supermercados Precios Justos</w:t>
      </w:r>
    </w:p>
    <w:p w14:paraId="1EB024A7" w14:textId="77777777" w:rsidR="00BF50AA" w:rsidRPr="000556DD" w:rsidRDefault="00BF50AA" w:rsidP="00BF50AA">
      <w:pPr>
        <w:pStyle w:val="Textoindependiente"/>
        <w:rPr>
          <w:rFonts w:ascii="Calibri" w:hAnsi="Calibri" w:cs="Calibri"/>
        </w:rPr>
      </w:pPr>
    </w:p>
    <w:p w14:paraId="667ADC3A" w14:textId="77777777" w:rsidR="00BF50AA" w:rsidRPr="000556DD" w:rsidRDefault="00BF50AA" w:rsidP="00BF50AA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Los supermercados Precios Justos empezaron siendo una empresa familiar. Posteriormente, para seguir creciendo, empezaron a otorgar franquicias para utilizar el nombre. En la actualidad tienen 12 sucursales, de las cuales seis son propias y las otras seis son franquicias. Asimismo, tienen cinco proveedores con los cuales trabajan regularmente y que proveen los artículos que se venden y distribuyen a las distintas sucursales.</w:t>
      </w:r>
    </w:p>
    <w:p w14:paraId="125F9ACE" w14:textId="77777777" w:rsidR="00BF50AA" w:rsidRPr="000556DD" w:rsidRDefault="00BF50AA" w:rsidP="00BF50AA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 xml:space="preserve">Los principales rubros que manejan los supermercados de la cadena son: comestibles, bebidas, perfumería, jardinería, bazar y juguetería. Hay otros rubros menores, pero su volumen de venta hace que por el momento no se los tenga en cuenta. En la nomenclatura que utiliza Precios </w:t>
      </w:r>
      <w:r w:rsidR="0030734F" w:rsidRPr="000556DD">
        <w:rPr>
          <w:rFonts w:ascii="Calibri" w:hAnsi="Calibri" w:cs="Calibri"/>
          <w:sz w:val="22"/>
          <w:szCs w:val="20"/>
          <w:lang w:val="es-ES_tradnl"/>
        </w:rPr>
        <w:t>Justos los</w:t>
      </w:r>
      <w:r w:rsidRPr="000556DD">
        <w:rPr>
          <w:rFonts w:ascii="Calibri" w:hAnsi="Calibri" w:cs="Calibri"/>
          <w:sz w:val="22"/>
          <w:szCs w:val="20"/>
          <w:lang w:val="es-ES_tradnl"/>
        </w:rPr>
        <w:t xml:space="preserve"> tipos de artículo son lo que más arriba hemos denominado “rubros”. Cada uno de estos tipos comprende varias familias, y cada una de éstas comprende varios artículos.</w:t>
      </w:r>
    </w:p>
    <w:p w14:paraId="78C27C5E" w14:textId="77777777" w:rsidR="00BF50AA" w:rsidRPr="000556DD" w:rsidRDefault="00BF50AA" w:rsidP="00BF50AA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El análisis de la información para controlar la marcha del negocio era sencillo cuando sólo había pocas sucursales, pero con la multiplicación y dispersión de las sucursales la tarea amenazaba con volverse inmanejable.</w:t>
      </w:r>
    </w:p>
    <w:p w14:paraId="582A1071" w14:textId="77777777" w:rsidR="00BF50AA" w:rsidRPr="000556DD" w:rsidRDefault="00BF50AA" w:rsidP="00BF50AA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 xml:space="preserve">Por eso los dueños de supermercados Precios Justos decidieron adoptar una solución de BI, que les brinde una visión global del negocio, con la posibilidad de llegar a un nivel detallado en caso de ser necesario. </w:t>
      </w:r>
    </w:p>
    <w:p w14:paraId="60C5A746" w14:textId="77777777" w:rsidR="00BF50AA" w:rsidRPr="000556DD" w:rsidRDefault="00BF50AA" w:rsidP="00BF50AA">
      <w:pPr>
        <w:spacing w:after="8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La información de ventas consta de los siguientes datos:</w:t>
      </w:r>
    </w:p>
    <w:p w14:paraId="19AF1BAC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Fecha de la venta</w:t>
      </w:r>
    </w:p>
    <w:p w14:paraId="6DC556E5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Número de artículo</w:t>
      </w:r>
    </w:p>
    <w:p w14:paraId="46A37EFC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Número de sucursal</w:t>
      </w:r>
    </w:p>
    <w:p w14:paraId="094B63B0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Cantidad de unidades vendidas</w:t>
      </w:r>
    </w:p>
    <w:p w14:paraId="2C3C1E1F" w14:textId="77777777" w:rsidR="00BF50AA" w:rsidRPr="000556DD" w:rsidRDefault="00BF50AA" w:rsidP="00BF50AA">
      <w:pPr>
        <w:numPr>
          <w:ilvl w:val="0"/>
          <w:numId w:val="10"/>
        </w:numPr>
        <w:suppressAutoHyphens w:val="0"/>
        <w:spacing w:after="120"/>
        <w:ind w:left="567" w:hanging="21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Precio unitario</w:t>
      </w:r>
    </w:p>
    <w:p w14:paraId="195C542B" w14:textId="77777777" w:rsidR="00BF50AA" w:rsidRPr="000556DD" w:rsidRDefault="00BF50AA" w:rsidP="00BF50AA">
      <w:pPr>
        <w:spacing w:after="8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La información sobre artículos tiene estos datos:</w:t>
      </w:r>
    </w:p>
    <w:p w14:paraId="0615C559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Número de artículo</w:t>
      </w:r>
    </w:p>
    <w:p w14:paraId="0C40A500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Denominación del artículo</w:t>
      </w:r>
    </w:p>
    <w:p w14:paraId="2706B749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Familia</w:t>
      </w:r>
    </w:p>
    <w:p w14:paraId="47B22D88" w14:textId="77777777" w:rsidR="00BF50AA" w:rsidRPr="000556DD" w:rsidRDefault="00BF50AA" w:rsidP="00BF50AA">
      <w:pPr>
        <w:numPr>
          <w:ilvl w:val="0"/>
          <w:numId w:val="10"/>
        </w:numPr>
        <w:suppressAutoHyphens w:val="0"/>
        <w:spacing w:after="120"/>
        <w:ind w:left="567" w:hanging="21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Precio</w:t>
      </w:r>
    </w:p>
    <w:p w14:paraId="19899539" w14:textId="77777777" w:rsidR="00BF50AA" w:rsidRPr="000556DD" w:rsidRDefault="00BF50AA" w:rsidP="00BF50AA">
      <w:pPr>
        <w:spacing w:after="8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La información sobre sucursales contiene:</w:t>
      </w:r>
    </w:p>
    <w:p w14:paraId="4E2E64E0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Número de sucursal</w:t>
      </w:r>
    </w:p>
    <w:p w14:paraId="64E0D5EA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Nombre de la sucursal</w:t>
      </w:r>
    </w:p>
    <w:p w14:paraId="207B6B78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Ciudad donde se encuentra</w:t>
      </w:r>
    </w:p>
    <w:p w14:paraId="39D69EEE" w14:textId="77777777" w:rsidR="00BF50AA" w:rsidRPr="000556DD" w:rsidRDefault="00BF50AA" w:rsidP="00BF50AA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Condición (propia o franquicia)</w:t>
      </w:r>
    </w:p>
    <w:p w14:paraId="799BDD1C" w14:textId="77777777" w:rsidR="00BF50AA" w:rsidRPr="000556DD" w:rsidRDefault="00BF50AA" w:rsidP="00BF50AA">
      <w:pPr>
        <w:jc w:val="both"/>
        <w:rPr>
          <w:rFonts w:ascii="Calibri" w:hAnsi="Calibri" w:cs="Calibri"/>
          <w:sz w:val="22"/>
          <w:szCs w:val="20"/>
          <w:lang w:val="es-ES_tradnl"/>
        </w:rPr>
      </w:pPr>
    </w:p>
    <w:p w14:paraId="6B7E7467" w14:textId="77777777" w:rsidR="00BF50AA" w:rsidRPr="000556DD" w:rsidRDefault="00BF50AA" w:rsidP="00BF50AA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El análisis de los datos tiene como objetivo usar la información disponible para responder (o ayudar a responder) preguntas como:</w:t>
      </w:r>
    </w:p>
    <w:p w14:paraId="6D448FB9" w14:textId="77777777" w:rsidR="00BF50AA" w:rsidRPr="000556DD" w:rsidRDefault="00BF50AA" w:rsidP="00BF50AA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¿Venden más las sucursales propias que las franquicias?</w:t>
      </w:r>
    </w:p>
    <w:p w14:paraId="7A4A933B" w14:textId="77777777" w:rsidR="00BF50AA" w:rsidRPr="000556DD" w:rsidRDefault="00BF50AA" w:rsidP="00BF50AA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¿Qué tipos de artículos se venden más en cada sucursal?</w:t>
      </w:r>
    </w:p>
    <w:p w14:paraId="19FF3559" w14:textId="77777777" w:rsidR="00BF50AA" w:rsidRPr="000556DD" w:rsidRDefault="00BF50AA" w:rsidP="00BF50AA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¿Cuáles son los tipos de artículo que aporta el mayor ingreso de ventas?</w:t>
      </w:r>
    </w:p>
    <w:p w14:paraId="6EAE54FF" w14:textId="77777777" w:rsidR="00BF50AA" w:rsidRPr="000556DD" w:rsidRDefault="00BF50AA" w:rsidP="00BF50AA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¿Qué artículos se venden más en las sucursales propias?</w:t>
      </w:r>
    </w:p>
    <w:p w14:paraId="30FFA749" w14:textId="77777777" w:rsidR="00BF50AA" w:rsidRPr="000556DD" w:rsidRDefault="00BF50AA" w:rsidP="00BF50AA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lastRenderedPageBreak/>
        <w:t>¿Las sucursales de la Capital Federal venden más que las del conurbano o del interior?</w:t>
      </w:r>
    </w:p>
    <w:p w14:paraId="5AC15DAE" w14:textId="77777777" w:rsidR="00BF50AA" w:rsidRPr="000556DD" w:rsidRDefault="00BF50AA" w:rsidP="00BF50AA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>¿Cuál fue el proveedor al que más productos se le compraron en los últimos 12 meses?</w:t>
      </w:r>
    </w:p>
    <w:p w14:paraId="4733C4F6" w14:textId="77777777" w:rsidR="00BF50AA" w:rsidRPr="000556DD" w:rsidRDefault="00BF50AA" w:rsidP="00BF50AA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0556DD">
        <w:rPr>
          <w:rFonts w:ascii="Calibri" w:hAnsi="Calibri" w:cs="Calibri"/>
          <w:sz w:val="22"/>
          <w:szCs w:val="20"/>
          <w:lang w:val="es-ES_tradnl"/>
        </w:rPr>
        <w:t xml:space="preserve">Diferencias porcentuales de ventas con respecto a iguales períodos de años anteriores. </w:t>
      </w:r>
    </w:p>
    <w:p w14:paraId="2817E8A9" w14:textId="77777777" w:rsidR="00BF50AA" w:rsidRPr="000556DD" w:rsidRDefault="00BF50AA" w:rsidP="00BF50AA">
      <w:pPr>
        <w:suppressAutoHyphens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  <w:lang w:eastAsia="es-AR"/>
        </w:rPr>
      </w:pPr>
    </w:p>
    <w:p w14:paraId="38456653" w14:textId="77777777" w:rsidR="00BF50AA" w:rsidRPr="000556DD" w:rsidRDefault="00BF50AA" w:rsidP="00BF50AA">
      <w:pPr>
        <w:suppressAutoHyphens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0556DD">
        <w:rPr>
          <w:rFonts w:ascii="Calibri" w:hAnsi="Calibri" w:cs="Calibri"/>
          <w:color w:val="000000"/>
          <w:sz w:val="22"/>
          <w:szCs w:val="22"/>
          <w:lang w:eastAsia="es-AR"/>
        </w:rPr>
        <w:t>A partir del enunciado anterior, se pide:</w:t>
      </w:r>
    </w:p>
    <w:p w14:paraId="59734A34" w14:textId="77777777" w:rsidR="00BF50AA" w:rsidRPr="000556DD" w:rsidRDefault="00BF50AA" w:rsidP="00BF50AA">
      <w:pPr>
        <w:numPr>
          <w:ilvl w:val="0"/>
          <w:numId w:val="15"/>
        </w:numPr>
        <w:suppressAutoHyphens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0556DD">
        <w:rPr>
          <w:rFonts w:ascii="Calibri" w:hAnsi="Calibri" w:cs="Calibri"/>
          <w:color w:val="000000"/>
          <w:sz w:val="22"/>
          <w:szCs w:val="22"/>
          <w:lang w:eastAsia="es-AR"/>
        </w:rPr>
        <w:t>¿Cuál es el objetivo de negocios a cumplir?</w:t>
      </w:r>
    </w:p>
    <w:p w14:paraId="36F294BE" w14:textId="77777777" w:rsidR="00BF50AA" w:rsidRPr="000556DD" w:rsidRDefault="00BF50AA" w:rsidP="00BF50AA">
      <w:pPr>
        <w:numPr>
          <w:ilvl w:val="0"/>
          <w:numId w:val="15"/>
        </w:numPr>
        <w:suppressAutoHyphens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0556DD">
        <w:rPr>
          <w:rFonts w:ascii="Calibri" w:hAnsi="Calibri" w:cs="Calibri"/>
          <w:color w:val="000000"/>
          <w:sz w:val="22"/>
          <w:szCs w:val="22"/>
          <w:lang w:eastAsia="es-AR"/>
        </w:rPr>
        <w:t>Liste las posibles dimensiones.</w:t>
      </w:r>
    </w:p>
    <w:p w14:paraId="13410D6D" w14:textId="77777777" w:rsidR="00BF50AA" w:rsidRPr="000556DD" w:rsidRDefault="00BF50AA" w:rsidP="00BF50AA">
      <w:pPr>
        <w:numPr>
          <w:ilvl w:val="0"/>
          <w:numId w:val="15"/>
        </w:numPr>
        <w:suppressAutoHyphens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0556DD">
        <w:rPr>
          <w:rFonts w:ascii="Calibri" w:hAnsi="Calibri" w:cs="Calibri"/>
          <w:color w:val="000000"/>
          <w:sz w:val="22"/>
          <w:szCs w:val="22"/>
          <w:lang w:eastAsia="es-AR"/>
        </w:rPr>
        <w:t>Liste las medidas o hechos, indicando cuáles corresponden a medidas básicas y calculadas. ¿En qué proceso de negocio englobaría los hechos detectados?</w:t>
      </w:r>
    </w:p>
    <w:p w14:paraId="41ACBE41" w14:textId="77777777" w:rsidR="00BF50AA" w:rsidRPr="000556DD" w:rsidRDefault="00BF50AA" w:rsidP="00BF50AA">
      <w:pPr>
        <w:numPr>
          <w:ilvl w:val="0"/>
          <w:numId w:val="15"/>
        </w:numPr>
        <w:suppressAutoHyphens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0556DD">
        <w:rPr>
          <w:rFonts w:ascii="Calibri" w:hAnsi="Calibri" w:cs="Calibri"/>
          <w:color w:val="000000"/>
          <w:sz w:val="22"/>
          <w:szCs w:val="22"/>
          <w:lang w:eastAsia="es-AR"/>
        </w:rPr>
        <w:t xml:space="preserve">Construya el modelo dimensional conceptual indicando la granularidad del modelo. </w:t>
      </w:r>
    </w:p>
    <w:p w14:paraId="1B0B8B2C" w14:textId="77777777" w:rsidR="00BF50AA" w:rsidRPr="000556DD" w:rsidRDefault="00BF50AA" w:rsidP="00BF50AA">
      <w:pPr>
        <w:numPr>
          <w:ilvl w:val="0"/>
          <w:numId w:val="15"/>
        </w:numPr>
        <w:suppressAutoHyphens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0556DD">
        <w:rPr>
          <w:rFonts w:ascii="Calibri" w:hAnsi="Calibri" w:cs="Calibri"/>
          <w:color w:val="000000"/>
          <w:sz w:val="22"/>
          <w:szCs w:val="22"/>
          <w:lang w:eastAsia="es-AR"/>
        </w:rPr>
        <w:t>Identifique atributos para cada dimensión con sus jerarquías.</w:t>
      </w:r>
    </w:p>
    <w:p w14:paraId="24E6DC5F" w14:textId="77777777" w:rsidR="00BF50AA" w:rsidRPr="000556DD" w:rsidRDefault="00BF50AA" w:rsidP="00BF50AA">
      <w:pPr>
        <w:numPr>
          <w:ilvl w:val="0"/>
          <w:numId w:val="15"/>
        </w:numPr>
        <w:suppressAutoHyphens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0556DD">
        <w:rPr>
          <w:rFonts w:ascii="Calibri" w:hAnsi="Calibri" w:cs="Calibri"/>
          <w:color w:val="000000"/>
          <w:sz w:val="22"/>
          <w:szCs w:val="22"/>
          <w:lang w:eastAsia="es-AR"/>
        </w:rPr>
        <w:t xml:space="preserve">Construya el modelo dimensional lógico. </w:t>
      </w:r>
    </w:p>
    <w:p w14:paraId="47A0E3A1" w14:textId="77777777" w:rsidR="00566F75" w:rsidRPr="000556DD" w:rsidRDefault="00566F75" w:rsidP="00BF50AA">
      <w:pPr>
        <w:pStyle w:val="Textoindependiente"/>
        <w:rPr>
          <w:rFonts w:ascii="Calibri" w:hAnsi="Calibri" w:cs="Calibri"/>
          <w:color w:val="000000"/>
          <w:sz w:val="22"/>
          <w:szCs w:val="22"/>
          <w:lang w:val="es-AR" w:eastAsia="es-AR"/>
        </w:rPr>
      </w:pPr>
    </w:p>
    <w:p w14:paraId="02497D65" w14:textId="77777777" w:rsidR="00566F75" w:rsidRPr="000556DD" w:rsidRDefault="00566F75" w:rsidP="00566F75">
      <w:pPr>
        <w:widowControl w:val="0"/>
        <w:suppressAutoHyphens w:val="0"/>
        <w:autoSpaceDE w:val="0"/>
        <w:autoSpaceDN w:val="0"/>
        <w:adjustRightInd w:val="0"/>
        <w:spacing w:before="240"/>
        <w:ind w:left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</w:p>
    <w:p w14:paraId="585C405D" w14:textId="77777777" w:rsidR="00980A97" w:rsidRPr="000556DD" w:rsidRDefault="00980A97" w:rsidP="00566F75">
      <w:pPr>
        <w:widowControl w:val="0"/>
        <w:suppressAutoHyphens w:val="0"/>
        <w:autoSpaceDE w:val="0"/>
        <w:autoSpaceDN w:val="0"/>
        <w:adjustRightInd w:val="0"/>
        <w:spacing w:before="240"/>
        <w:ind w:left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</w:p>
    <w:p w14:paraId="0C6CA025" w14:textId="77777777" w:rsidR="00980A97" w:rsidRPr="000556DD" w:rsidRDefault="00980A97" w:rsidP="00566F75">
      <w:pPr>
        <w:widowControl w:val="0"/>
        <w:suppressAutoHyphens w:val="0"/>
        <w:autoSpaceDE w:val="0"/>
        <w:autoSpaceDN w:val="0"/>
        <w:adjustRightInd w:val="0"/>
        <w:spacing w:before="240"/>
        <w:ind w:left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</w:p>
    <w:p w14:paraId="7ED920FC" w14:textId="3949A3AB" w:rsidR="00980A97" w:rsidRPr="00451D87" w:rsidRDefault="00980A97" w:rsidP="00E60DD8">
      <w:pPr>
        <w:pStyle w:val="firstrow"/>
        <w:spacing w:before="0" w:beforeAutospacing="0" w:after="60" w:afterAutospacing="0"/>
        <w:jc w:val="right"/>
        <w:rPr>
          <w:rStyle w:val="nfasisintenso"/>
          <w:rFonts w:ascii="Calibri" w:hAnsi="Calibri" w:cs="Calibri"/>
          <w:sz w:val="22"/>
          <w:szCs w:val="22"/>
        </w:rPr>
      </w:pPr>
      <w:r w:rsidRPr="00451D87">
        <w:rPr>
          <w:rFonts w:ascii="Calibri" w:hAnsi="Calibri" w:cs="Calibri"/>
          <w:b/>
          <w:bCs/>
          <w:sz w:val="22"/>
          <w:szCs w:val="22"/>
          <w:lang w:val="es-AR"/>
        </w:rPr>
        <w:t>Fecha Límite de Entrega:</w:t>
      </w:r>
      <w:r w:rsidRPr="00451D87">
        <w:rPr>
          <w:rFonts w:ascii="Calibri" w:hAnsi="Calibri" w:cs="Calibri"/>
          <w:sz w:val="22"/>
          <w:szCs w:val="22"/>
          <w:lang w:val="es-AR"/>
        </w:rPr>
        <w:t xml:space="preserve"> </w:t>
      </w:r>
      <w:r w:rsidR="00A67A67" w:rsidRPr="00451D87">
        <w:rPr>
          <w:rStyle w:val="nfasisintenso"/>
          <w:rFonts w:ascii="Calibri" w:hAnsi="Calibri" w:cs="Calibri"/>
          <w:sz w:val="22"/>
          <w:szCs w:val="22"/>
        </w:rPr>
        <w:t>Opcional (*)</w:t>
      </w:r>
      <w:r w:rsidR="00A67A67" w:rsidRPr="00451D87">
        <w:rPr>
          <w:rStyle w:val="Refdenotaalpie"/>
          <w:rFonts w:ascii="Calibri" w:hAnsi="Calibri" w:cs="Calibri"/>
          <w:sz w:val="22"/>
          <w:szCs w:val="22"/>
        </w:rPr>
        <w:footnoteReference w:id="1"/>
      </w:r>
    </w:p>
    <w:p w14:paraId="5918A652" w14:textId="29DB57DB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5EC645F2" w14:textId="77764980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0FEEA59E" w14:textId="51546A73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517119C5" w14:textId="7AF66EB5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5B021548" w14:textId="79F74AFC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1F04B1F7" w14:textId="122C137F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3FF49C8B" w14:textId="26265D2F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28D1A200" w14:textId="58CD3058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52C475D6" w14:textId="55E972B9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77E31731" w14:textId="77777777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05B616FD" w14:textId="359CA0EE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54D6AD11" w14:textId="4ABA4083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6649CB89" w14:textId="381240D4" w:rsidR="00A67A67" w:rsidRDefault="00A67A67" w:rsidP="00A67A67">
      <w:pPr>
        <w:pStyle w:val="firstrow"/>
        <w:spacing w:before="0" w:beforeAutospacing="0" w:after="60" w:afterAutospacing="0"/>
        <w:jc w:val="both"/>
        <w:rPr>
          <w:rStyle w:val="nfasisintenso"/>
          <w:sz w:val="22"/>
          <w:szCs w:val="22"/>
        </w:rPr>
      </w:pPr>
    </w:p>
    <w:p w14:paraId="2F4DDABC" w14:textId="77777777" w:rsidR="00A67A67" w:rsidRPr="000556DD" w:rsidRDefault="00A67A67" w:rsidP="00A67A67">
      <w:pPr>
        <w:pStyle w:val="firstrow"/>
        <w:spacing w:before="0" w:beforeAutospacing="0" w:after="60" w:afterAutospacing="0"/>
        <w:jc w:val="both"/>
        <w:rPr>
          <w:rFonts w:ascii="Calibri" w:hAnsi="Calibri" w:cs="Calibri"/>
          <w:color w:val="000000"/>
          <w:sz w:val="22"/>
          <w:szCs w:val="22"/>
          <w:lang w:val="es-ES_tradnl" w:eastAsia="es-AR"/>
        </w:rPr>
      </w:pPr>
    </w:p>
    <w:sectPr w:rsidR="00A67A67" w:rsidRPr="000556DD" w:rsidSect="007E711D">
      <w:headerReference w:type="default" r:id="rId7"/>
      <w:footerReference w:type="default" r:id="rId8"/>
      <w:footnotePr>
        <w:pos w:val="beneathText"/>
      </w:footnotePr>
      <w:pgSz w:w="11905" w:h="16837"/>
      <w:pgMar w:top="383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567FF" w14:textId="77777777" w:rsidR="007E711D" w:rsidRDefault="007E711D" w:rsidP="000C6146">
      <w:r>
        <w:separator/>
      </w:r>
    </w:p>
  </w:endnote>
  <w:endnote w:type="continuationSeparator" w:id="0">
    <w:p w14:paraId="43D47E46" w14:textId="77777777" w:rsidR="007E711D" w:rsidRDefault="007E711D" w:rsidP="000C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F8547" w14:textId="77777777" w:rsidR="00A67A67" w:rsidRPr="00501487" w:rsidRDefault="00A67A67" w:rsidP="00A67A67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rFonts w:ascii="Calibri" w:hAnsi="Calibri" w:cs="Calibri"/>
      </w:rPr>
    </w:pPr>
    <w:r w:rsidRPr="00501487">
      <w:rPr>
        <w:rFonts w:ascii="Calibri" w:hAnsi="Calibri" w:cs="Calibri"/>
        <w:color w:val="8496B0"/>
        <w:spacing w:val="60"/>
        <w:sz w:val="18"/>
        <w:szCs w:val="18"/>
      </w:rPr>
      <w:t>Página</w:t>
    </w:r>
    <w:r w:rsidRPr="00501487">
      <w:rPr>
        <w:rFonts w:ascii="Calibri" w:hAnsi="Calibri" w:cs="Calibri"/>
        <w:color w:val="8496B0"/>
        <w:sz w:val="18"/>
        <w:szCs w:val="18"/>
      </w:rPr>
      <w:t xml:space="preserve">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PAGE 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1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  <w:r w:rsidRPr="00501487">
      <w:rPr>
        <w:rFonts w:ascii="Calibri" w:hAnsi="Calibri" w:cs="Calibri"/>
        <w:color w:val="323E4F"/>
        <w:sz w:val="18"/>
        <w:szCs w:val="18"/>
      </w:rPr>
      <w:t xml:space="preserve"> |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NUMPAGES  \* Arabic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2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</w:p>
  <w:p w14:paraId="4858EDF4" w14:textId="5637CE18" w:rsidR="00A67A67" w:rsidRPr="00501487" w:rsidRDefault="00A67A67" w:rsidP="00A67A67">
    <w:pPr>
      <w:pStyle w:val="Piedepgina"/>
      <w:jc w:val="right"/>
      <w:rPr>
        <w:rFonts w:ascii="Calibri" w:hAnsi="Calibri" w:cs="Calibri"/>
        <w:sz w:val="18"/>
        <w:szCs w:val="18"/>
      </w:rPr>
    </w:pPr>
    <w:r w:rsidRPr="00501487">
      <w:rPr>
        <w:rFonts w:ascii="Calibri" w:hAnsi="Calibri" w:cs="Calibri"/>
        <w:sz w:val="18"/>
        <w:szCs w:val="18"/>
      </w:rPr>
      <w:t>Sujeto a cambios – Verificar Fecha Subida en MIeL (EFC IN UNLaM 202</w:t>
    </w:r>
    <w:r w:rsidR="00E60DD8">
      <w:rPr>
        <w:rFonts w:ascii="Calibri" w:hAnsi="Calibri" w:cs="Calibri"/>
        <w:sz w:val="18"/>
        <w:szCs w:val="18"/>
      </w:rPr>
      <w:t>5</w:t>
    </w:r>
    <w:r w:rsidRPr="00501487">
      <w:rPr>
        <w:rFonts w:ascii="Calibri" w:hAnsi="Calibri" w:cs="Calibri"/>
        <w:sz w:val="18"/>
        <w:szCs w:val="18"/>
      </w:rPr>
      <w:t>)</w:t>
    </w:r>
  </w:p>
  <w:p w14:paraId="42048C67" w14:textId="78E9309A" w:rsidR="00EB16AC" w:rsidRPr="00A67A67" w:rsidRDefault="00A67A67" w:rsidP="00A67A67">
    <w:pPr>
      <w:pStyle w:val="Piedepgina"/>
      <w:jc w:val="right"/>
      <w:rPr>
        <w:rFonts w:ascii="Calibri" w:hAnsi="Calibri" w:cs="Calibri"/>
        <w:b/>
        <w:bCs/>
        <w:sz w:val="18"/>
        <w:szCs w:val="18"/>
        <w:lang w:val="es-MX"/>
      </w:rPr>
    </w:pPr>
    <w:bookmarkStart w:id="1" w:name="_Hlk68529813"/>
    <w:bookmarkStart w:id="2" w:name="_Hlk68529814"/>
    <w:r w:rsidRPr="00501487">
      <w:rPr>
        <w:rFonts w:ascii="Calibri" w:hAnsi="Calibri" w:cs="Calibri"/>
        <w:b/>
        <w:bCs/>
        <w:sz w:val="18"/>
        <w:szCs w:val="18"/>
        <w:lang w:val="es-MX"/>
      </w:rPr>
      <w:t xml:space="preserve">Fecha última actualización: </w:t>
    </w:r>
    <w:bookmarkEnd w:id="1"/>
    <w:bookmarkEnd w:id="2"/>
    <w:r w:rsidR="0026219C">
      <w:rPr>
        <w:rFonts w:ascii="Calibri" w:hAnsi="Calibri" w:cs="Calibri"/>
        <w:b/>
        <w:bCs/>
        <w:sz w:val="18"/>
        <w:szCs w:val="18"/>
        <w:lang w:val="es-MX"/>
      </w:rPr>
      <w:fldChar w:fldCharType="begin"/>
    </w:r>
    <w:r w:rsidR="0026219C">
      <w:rPr>
        <w:rFonts w:ascii="Calibri" w:hAnsi="Calibri" w:cs="Calibri"/>
        <w:b/>
        <w:bCs/>
        <w:sz w:val="18"/>
        <w:szCs w:val="18"/>
        <w:lang w:val="es-MX"/>
      </w:rPr>
      <w:instrText xml:space="preserve"> TIME \@ "dd/MM/yyyy" </w:instrText>
    </w:r>
    <w:r w:rsidR="0026219C">
      <w:rPr>
        <w:rFonts w:ascii="Calibri" w:hAnsi="Calibri" w:cs="Calibri"/>
        <w:b/>
        <w:bCs/>
        <w:sz w:val="18"/>
        <w:szCs w:val="18"/>
        <w:lang w:val="es-MX"/>
      </w:rPr>
      <w:fldChar w:fldCharType="separate"/>
    </w:r>
    <w:r w:rsidR="00E60DD8">
      <w:rPr>
        <w:rFonts w:ascii="Calibri" w:hAnsi="Calibri" w:cs="Calibri"/>
        <w:b/>
        <w:bCs/>
        <w:noProof/>
        <w:sz w:val="18"/>
        <w:szCs w:val="18"/>
        <w:lang w:val="es-MX"/>
      </w:rPr>
      <w:t>02/04/2025</w:t>
    </w:r>
    <w:r w:rsidR="0026219C">
      <w:rPr>
        <w:rFonts w:ascii="Calibri" w:hAnsi="Calibri" w:cs="Calibri"/>
        <w:b/>
        <w:bCs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7EB0D" w14:textId="77777777" w:rsidR="007E711D" w:rsidRDefault="007E711D" w:rsidP="000C6146">
      <w:r>
        <w:separator/>
      </w:r>
    </w:p>
  </w:footnote>
  <w:footnote w:type="continuationSeparator" w:id="0">
    <w:p w14:paraId="4C6D21F4" w14:textId="77777777" w:rsidR="007E711D" w:rsidRDefault="007E711D" w:rsidP="000C6146">
      <w:r>
        <w:continuationSeparator/>
      </w:r>
    </w:p>
  </w:footnote>
  <w:footnote w:id="1">
    <w:p w14:paraId="0FC752B5" w14:textId="77777777" w:rsidR="00A67A67" w:rsidRPr="00E024F7" w:rsidRDefault="00A67A67" w:rsidP="00A67A67">
      <w:pPr>
        <w:pStyle w:val="Textonotapie"/>
        <w:rPr>
          <w:rFonts w:ascii="Calibri" w:hAnsi="Calibri" w:cs="Calibri"/>
          <w:sz w:val="18"/>
          <w:szCs w:val="18"/>
        </w:rPr>
      </w:pPr>
      <w:r w:rsidRPr="00E024F7">
        <w:rPr>
          <w:rStyle w:val="Refdenotaalpie"/>
          <w:rFonts w:ascii="Calibri" w:hAnsi="Calibri" w:cs="Calibri"/>
          <w:sz w:val="18"/>
          <w:szCs w:val="18"/>
        </w:rPr>
        <w:footnoteRef/>
      </w:r>
      <w:r w:rsidRPr="00E024F7">
        <w:rPr>
          <w:rFonts w:ascii="Calibri" w:hAnsi="Calibri" w:cs="Calibri"/>
          <w:sz w:val="18"/>
          <w:szCs w:val="18"/>
        </w:rPr>
        <w:t xml:space="preserve"> </w:t>
      </w:r>
      <w:r w:rsidRPr="00E024F7">
        <w:rPr>
          <w:rFonts w:ascii="Calibri" w:hAnsi="Calibri" w:cs="Calibri"/>
          <w:i/>
          <w:iCs/>
          <w:sz w:val="18"/>
          <w:szCs w:val="18"/>
        </w:rPr>
        <w:t xml:space="preserve">(*) </w:t>
      </w:r>
    </w:p>
    <w:p w14:paraId="6CBCB13C" w14:textId="77777777" w:rsidR="00A67A67" w:rsidRPr="00E024F7" w:rsidRDefault="00A67A67" w:rsidP="00A67A67">
      <w:pPr>
        <w:pStyle w:val="Textonotapie"/>
        <w:numPr>
          <w:ilvl w:val="0"/>
          <w:numId w:val="22"/>
        </w:numPr>
        <w:suppressAutoHyphens w:val="0"/>
        <w:rPr>
          <w:rFonts w:ascii="Calibri" w:hAnsi="Calibri" w:cs="Calibri"/>
          <w:sz w:val="18"/>
          <w:szCs w:val="18"/>
        </w:rPr>
      </w:pPr>
      <w:bookmarkStart w:id="0" w:name="_Hlk99963383"/>
      <w:r w:rsidRPr="00E024F7">
        <w:rPr>
          <w:rFonts w:ascii="Calibri" w:hAnsi="Calibri" w:cs="Calibri"/>
          <w:i/>
          <w:iCs/>
          <w:sz w:val="18"/>
          <w:szCs w:val="18"/>
        </w:rPr>
        <w:t>Los TPs Opcionales sirven para afianzar conceptos necesarios para realizar los TPs de Aplicación y serán corregidos en clase y/o mediante Autoevaluación.</w:t>
      </w:r>
    </w:p>
    <w:p w14:paraId="1DE82F94" w14:textId="77777777" w:rsidR="00A67A67" w:rsidRPr="00E024F7" w:rsidRDefault="00A67A67" w:rsidP="00A67A67">
      <w:pPr>
        <w:pStyle w:val="Textonotapie"/>
        <w:numPr>
          <w:ilvl w:val="0"/>
          <w:numId w:val="22"/>
        </w:numPr>
        <w:suppressAutoHyphens w:val="0"/>
        <w:rPr>
          <w:rFonts w:ascii="Calibri" w:hAnsi="Calibri" w:cs="Calibri"/>
          <w:i/>
          <w:iCs/>
          <w:sz w:val="18"/>
          <w:szCs w:val="18"/>
        </w:rPr>
      </w:pPr>
      <w:r w:rsidRPr="00E024F7">
        <w:rPr>
          <w:rFonts w:ascii="Calibri" w:hAnsi="Calibri" w:cs="Calibri"/>
          <w:i/>
          <w:iCs/>
          <w:sz w:val="18"/>
          <w:szCs w:val="18"/>
        </w:rPr>
        <w:t xml:space="preserve">Los TPs de Aplicación tienen una Fecha Límite de Entrega que deberá ser cumplida sin excepción y deben entregarse siguiendo lo indicado en el documento: “1325 Inteligencia de Negocios - Circuito Entrega TPs </w:t>
      </w:r>
      <w:proofErr w:type="spellStart"/>
      <w:r w:rsidRPr="00E024F7">
        <w:rPr>
          <w:rFonts w:ascii="Calibri" w:hAnsi="Calibri" w:cs="Calibri"/>
          <w:i/>
          <w:iCs/>
          <w:sz w:val="18"/>
          <w:szCs w:val="18"/>
        </w:rPr>
        <w:t>INaaaa</w:t>
      </w:r>
      <w:proofErr w:type="spellEnd"/>
      <w:r w:rsidRPr="00E024F7">
        <w:rPr>
          <w:rFonts w:ascii="Calibri" w:hAnsi="Calibri" w:cs="Calibri"/>
          <w:i/>
          <w:iCs/>
          <w:sz w:val="18"/>
          <w:szCs w:val="18"/>
        </w:rPr>
        <w:t>”. Serán corregidos en detalle por los docentes.</w:t>
      </w:r>
    </w:p>
    <w:p w14:paraId="6F760014" w14:textId="77777777" w:rsidR="00A67A67" w:rsidRPr="00E024F7" w:rsidRDefault="00A67A67" w:rsidP="00A67A67">
      <w:pPr>
        <w:pStyle w:val="Textonotapie"/>
        <w:numPr>
          <w:ilvl w:val="0"/>
          <w:numId w:val="22"/>
        </w:numPr>
        <w:suppressAutoHyphens w:val="0"/>
        <w:rPr>
          <w:rFonts w:ascii="Calibri" w:hAnsi="Calibri" w:cs="Calibri"/>
          <w:i/>
          <w:iCs/>
          <w:sz w:val="18"/>
          <w:szCs w:val="18"/>
        </w:rPr>
      </w:pPr>
      <w:r w:rsidRPr="00E024F7">
        <w:rPr>
          <w:rFonts w:ascii="Calibri" w:hAnsi="Calibri" w:cs="Calibri"/>
          <w:i/>
          <w:iCs/>
          <w:sz w:val="18"/>
          <w:szCs w:val="18"/>
        </w:rPr>
        <w:t>Para las REENTREGAS: conservar el mismo documento durante las sucesivas correcciones manteniendo los comentarios efectuados por los docentes, agregando y resaltando los cambios solicitados para su posterior validación.</w:t>
      </w:r>
    </w:p>
    <w:p w14:paraId="1CEDEBC4" w14:textId="77777777" w:rsidR="00A67A67" w:rsidRPr="00E024F7" w:rsidRDefault="00A67A67" w:rsidP="00A67A67">
      <w:pPr>
        <w:pStyle w:val="Textonotapie"/>
        <w:ind w:left="360"/>
        <w:rPr>
          <w:rFonts w:ascii="Calibri" w:hAnsi="Calibri" w:cs="Calibri"/>
          <w:sz w:val="18"/>
          <w:szCs w:val="18"/>
        </w:rPr>
      </w:pPr>
      <w:r w:rsidRPr="00E024F7">
        <w:rPr>
          <w:rFonts w:ascii="Calibri" w:hAnsi="Calibri" w:cs="Calibri"/>
          <w:i/>
          <w:iCs/>
          <w:sz w:val="18"/>
          <w:szCs w:val="18"/>
        </w:rPr>
        <w:t>Ver Condiciones de Cursada en MIeL – Sección: “Plazos y condiciones de Entrega Trabajos Prácticos y Casos de Estudio”</w:t>
      </w:r>
    </w:p>
    <w:bookmarkEnd w:id="0"/>
    <w:p w14:paraId="6E7A7247" w14:textId="77777777" w:rsidR="00A67A67" w:rsidRDefault="00A67A67" w:rsidP="00A67A67">
      <w:pPr>
        <w:pStyle w:val="Textonotapie"/>
        <w:ind w:left="7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19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77"/>
      <w:gridCol w:w="4718"/>
    </w:tblGrid>
    <w:tr w:rsidR="00A67A67" w:rsidRPr="00562B0D" w14:paraId="16D0C939" w14:textId="77777777" w:rsidTr="007C6080">
      <w:trPr>
        <w:trHeight w:val="340"/>
      </w:trPr>
      <w:tc>
        <w:tcPr>
          <w:tcW w:w="2406" w:type="pct"/>
          <w:shd w:val="clear" w:color="auto" w:fill="auto"/>
          <w:vAlign w:val="center"/>
        </w:tcPr>
        <w:p w14:paraId="1A813B5A" w14:textId="4BF1CFAE" w:rsidR="00A67A67" w:rsidRPr="00501487" w:rsidRDefault="00A67A67" w:rsidP="00A67A67">
          <w:pPr>
            <w:pStyle w:val="Subttulo"/>
            <w:jc w:val="both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Inteligencia de Negocios – IN202</w:t>
          </w:r>
          <w:r w:rsidR="00E60DD8">
            <w:rPr>
              <w:sz w:val="18"/>
              <w:szCs w:val="18"/>
            </w:rPr>
            <w:t>5</w:t>
          </w:r>
        </w:p>
      </w:tc>
      <w:tc>
        <w:tcPr>
          <w:tcW w:w="2594" w:type="pct"/>
          <w:shd w:val="clear" w:color="auto" w:fill="auto"/>
          <w:vAlign w:val="center"/>
        </w:tcPr>
        <w:p w14:paraId="6ACEB3B3" w14:textId="77777777" w:rsidR="00A67A67" w:rsidRPr="00501487" w:rsidRDefault="00A67A67" w:rsidP="00A67A67">
          <w:pPr>
            <w:pStyle w:val="Subttulo"/>
            <w:tabs>
              <w:tab w:val="right" w:pos="10490"/>
            </w:tabs>
            <w:jc w:val="right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EFC – Licenciatura en Gestión de Tecnología – UNLaM</w:t>
          </w:r>
        </w:p>
      </w:tc>
    </w:tr>
  </w:tbl>
  <w:p w14:paraId="72347428" w14:textId="679000F2" w:rsidR="00EC3F15" w:rsidRPr="00A67A67" w:rsidRDefault="00EC3F15" w:rsidP="00A67A67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 w15:restartNumberingAfterBreak="0">
    <w:nsid w:val="0C5D6B30"/>
    <w:multiLevelType w:val="hybridMultilevel"/>
    <w:tmpl w:val="D424EED6"/>
    <w:lvl w:ilvl="0" w:tplc="004A5F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E2C7B"/>
    <w:multiLevelType w:val="hybridMultilevel"/>
    <w:tmpl w:val="2AD48240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92F"/>
    <w:multiLevelType w:val="multilevel"/>
    <w:tmpl w:val="468E3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1745709B"/>
    <w:multiLevelType w:val="hybridMultilevel"/>
    <w:tmpl w:val="7F2ADA20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2EEA"/>
    <w:multiLevelType w:val="hybridMultilevel"/>
    <w:tmpl w:val="27509356"/>
    <w:lvl w:ilvl="0" w:tplc="90301B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2E0C"/>
    <w:multiLevelType w:val="hybridMultilevel"/>
    <w:tmpl w:val="5C3E519E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9425F"/>
    <w:multiLevelType w:val="hybridMultilevel"/>
    <w:tmpl w:val="D070DBC0"/>
    <w:lvl w:ilvl="0" w:tplc="B24C7C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867F0"/>
    <w:multiLevelType w:val="hybridMultilevel"/>
    <w:tmpl w:val="5C0CB51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36C59"/>
    <w:multiLevelType w:val="hybridMultilevel"/>
    <w:tmpl w:val="E318C738"/>
    <w:lvl w:ilvl="0" w:tplc="53263A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835F7"/>
    <w:multiLevelType w:val="hybridMultilevel"/>
    <w:tmpl w:val="FD58A61C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4" w15:restartNumberingAfterBreak="0">
    <w:nsid w:val="54C557D1"/>
    <w:multiLevelType w:val="hybridMultilevel"/>
    <w:tmpl w:val="ACF0FB2A"/>
    <w:lvl w:ilvl="0" w:tplc="559C916E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5555636B"/>
    <w:multiLevelType w:val="hybridMultilevel"/>
    <w:tmpl w:val="9288EE58"/>
    <w:lvl w:ilvl="0" w:tplc="0302CA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F722C"/>
    <w:multiLevelType w:val="hybridMultilevel"/>
    <w:tmpl w:val="F1C80A7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519B7"/>
    <w:multiLevelType w:val="hybridMultilevel"/>
    <w:tmpl w:val="D424EED6"/>
    <w:lvl w:ilvl="0" w:tplc="004A5F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918A9"/>
    <w:multiLevelType w:val="hybridMultilevel"/>
    <w:tmpl w:val="996437B4"/>
    <w:lvl w:ilvl="0" w:tplc="2C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4444F"/>
    <w:multiLevelType w:val="hybridMultilevel"/>
    <w:tmpl w:val="AD88DF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40524"/>
    <w:multiLevelType w:val="hybridMultilevel"/>
    <w:tmpl w:val="10725D26"/>
    <w:lvl w:ilvl="0" w:tplc="1D9C443C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E37349"/>
    <w:multiLevelType w:val="hybridMultilevel"/>
    <w:tmpl w:val="1958B808"/>
    <w:lvl w:ilvl="0" w:tplc="B6F2F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AB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AC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4F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4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01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02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8D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EB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48365803">
    <w:abstractNumId w:val="0"/>
  </w:num>
  <w:num w:numId="2" w16cid:durableId="96953847">
    <w:abstractNumId w:val="1"/>
  </w:num>
  <w:num w:numId="3" w16cid:durableId="1813984025">
    <w:abstractNumId w:val="2"/>
  </w:num>
  <w:num w:numId="4" w16cid:durableId="1445466893">
    <w:abstractNumId w:val="3"/>
  </w:num>
  <w:num w:numId="5" w16cid:durableId="753404276">
    <w:abstractNumId w:val="14"/>
  </w:num>
  <w:num w:numId="6" w16cid:durableId="1436052996">
    <w:abstractNumId w:val="19"/>
  </w:num>
  <w:num w:numId="7" w16cid:durableId="1160661068">
    <w:abstractNumId w:val="6"/>
  </w:num>
  <w:num w:numId="8" w16cid:durableId="1936787391">
    <w:abstractNumId w:val="18"/>
  </w:num>
  <w:num w:numId="9" w16cid:durableId="1210453984">
    <w:abstractNumId w:val="15"/>
  </w:num>
  <w:num w:numId="10" w16cid:durableId="587883828">
    <w:abstractNumId w:val="11"/>
  </w:num>
  <w:num w:numId="11" w16cid:durableId="160507949">
    <w:abstractNumId w:val="5"/>
  </w:num>
  <w:num w:numId="12" w16cid:durableId="1870680564">
    <w:abstractNumId w:val="7"/>
  </w:num>
  <w:num w:numId="13" w16cid:durableId="1269895652">
    <w:abstractNumId w:val="9"/>
  </w:num>
  <w:num w:numId="14" w16cid:durableId="388501482">
    <w:abstractNumId w:val="16"/>
  </w:num>
  <w:num w:numId="15" w16cid:durableId="1783645529">
    <w:abstractNumId w:val="10"/>
  </w:num>
  <w:num w:numId="16" w16cid:durableId="1747919849">
    <w:abstractNumId w:val="4"/>
  </w:num>
  <w:num w:numId="17" w16cid:durableId="1285229232">
    <w:abstractNumId w:val="12"/>
  </w:num>
  <w:num w:numId="18" w16cid:durableId="1923248877">
    <w:abstractNumId w:val="8"/>
  </w:num>
  <w:num w:numId="19" w16cid:durableId="2025546696">
    <w:abstractNumId w:val="17"/>
  </w:num>
  <w:num w:numId="20" w16cid:durableId="363674037">
    <w:abstractNumId w:val="20"/>
  </w:num>
  <w:num w:numId="21" w16cid:durableId="1424957517">
    <w:abstractNumId w:val="13"/>
  </w:num>
  <w:num w:numId="22" w16cid:durableId="1974947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2E"/>
    <w:rsid w:val="000174D0"/>
    <w:rsid w:val="000466B8"/>
    <w:rsid w:val="00053E34"/>
    <w:rsid w:val="000556DD"/>
    <w:rsid w:val="000608A0"/>
    <w:rsid w:val="00081372"/>
    <w:rsid w:val="000B6441"/>
    <w:rsid w:val="000C6146"/>
    <w:rsid w:val="00120E01"/>
    <w:rsid w:val="00144748"/>
    <w:rsid w:val="00155958"/>
    <w:rsid w:val="001635B1"/>
    <w:rsid w:val="00163B08"/>
    <w:rsid w:val="001732BD"/>
    <w:rsid w:val="0017796A"/>
    <w:rsid w:val="00187B5E"/>
    <w:rsid w:val="00190D4F"/>
    <w:rsid w:val="001910C3"/>
    <w:rsid w:val="001A321E"/>
    <w:rsid w:val="001A327B"/>
    <w:rsid w:val="001A7ECD"/>
    <w:rsid w:val="001D52B9"/>
    <w:rsid w:val="001E1767"/>
    <w:rsid w:val="002039E0"/>
    <w:rsid w:val="0021206C"/>
    <w:rsid w:val="00226CEC"/>
    <w:rsid w:val="00247BEE"/>
    <w:rsid w:val="0026219C"/>
    <w:rsid w:val="0026344B"/>
    <w:rsid w:val="00266128"/>
    <w:rsid w:val="00296918"/>
    <w:rsid w:val="002C0F78"/>
    <w:rsid w:val="002E3D83"/>
    <w:rsid w:val="002F26B0"/>
    <w:rsid w:val="0030568F"/>
    <w:rsid w:val="0030734F"/>
    <w:rsid w:val="00330A61"/>
    <w:rsid w:val="003323C5"/>
    <w:rsid w:val="00337F6B"/>
    <w:rsid w:val="003403B4"/>
    <w:rsid w:val="00371445"/>
    <w:rsid w:val="0037733D"/>
    <w:rsid w:val="00392252"/>
    <w:rsid w:val="0039385A"/>
    <w:rsid w:val="003B00B3"/>
    <w:rsid w:val="003C4CD4"/>
    <w:rsid w:val="003C5C92"/>
    <w:rsid w:val="003E1D94"/>
    <w:rsid w:val="003E33EC"/>
    <w:rsid w:val="003F11E9"/>
    <w:rsid w:val="0044712E"/>
    <w:rsid w:val="004517C5"/>
    <w:rsid w:val="00451D87"/>
    <w:rsid w:val="004860E0"/>
    <w:rsid w:val="004F2D15"/>
    <w:rsid w:val="0050382B"/>
    <w:rsid w:val="00547060"/>
    <w:rsid w:val="00565390"/>
    <w:rsid w:val="00565554"/>
    <w:rsid w:val="00566F75"/>
    <w:rsid w:val="0057156F"/>
    <w:rsid w:val="005718AC"/>
    <w:rsid w:val="00586E76"/>
    <w:rsid w:val="00587D8C"/>
    <w:rsid w:val="005B1577"/>
    <w:rsid w:val="005B3DF7"/>
    <w:rsid w:val="005B5F78"/>
    <w:rsid w:val="005F0119"/>
    <w:rsid w:val="00600F0C"/>
    <w:rsid w:val="006406C7"/>
    <w:rsid w:val="006A3D3B"/>
    <w:rsid w:val="006B57AC"/>
    <w:rsid w:val="006C0ECE"/>
    <w:rsid w:val="006C59B6"/>
    <w:rsid w:val="006D5519"/>
    <w:rsid w:val="006E2A56"/>
    <w:rsid w:val="006E5462"/>
    <w:rsid w:val="00736850"/>
    <w:rsid w:val="007728F4"/>
    <w:rsid w:val="00773103"/>
    <w:rsid w:val="00780C91"/>
    <w:rsid w:val="007A43D3"/>
    <w:rsid w:val="007A499E"/>
    <w:rsid w:val="007C4BF9"/>
    <w:rsid w:val="007D7C70"/>
    <w:rsid w:val="007E711D"/>
    <w:rsid w:val="007F58DF"/>
    <w:rsid w:val="007F6E32"/>
    <w:rsid w:val="008135AE"/>
    <w:rsid w:val="0081362B"/>
    <w:rsid w:val="00814B4C"/>
    <w:rsid w:val="00843487"/>
    <w:rsid w:val="00860100"/>
    <w:rsid w:val="008642C8"/>
    <w:rsid w:val="00864671"/>
    <w:rsid w:val="00864E1B"/>
    <w:rsid w:val="008916C9"/>
    <w:rsid w:val="00905BC9"/>
    <w:rsid w:val="0090752A"/>
    <w:rsid w:val="00915639"/>
    <w:rsid w:val="00915871"/>
    <w:rsid w:val="009262E9"/>
    <w:rsid w:val="00935BC2"/>
    <w:rsid w:val="00980A97"/>
    <w:rsid w:val="009A780B"/>
    <w:rsid w:val="009C3D1A"/>
    <w:rsid w:val="009C7826"/>
    <w:rsid w:val="00A24368"/>
    <w:rsid w:val="00A32684"/>
    <w:rsid w:val="00A402CB"/>
    <w:rsid w:val="00A41513"/>
    <w:rsid w:val="00A53DED"/>
    <w:rsid w:val="00A57109"/>
    <w:rsid w:val="00A62E58"/>
    <w:rsid w:val="00A67A67"/>
    <w:rsid w:val="00A67CD4"/>
    <w:rsid w:val="00A702C9"/>
    <w:rsid w:val="00A72E80"/>
    <w:rsid w:val="00A76FC8"/>
    <w:rsid w:val="00A77B36"/>
    <w:rsid w:val="00AA3F73"/>
    <w:rsid w:val="00AA635C"/>
    <w:rsid w:val="00AC477D"/>
    <w:rsid w:val="00AD74B8"/>
    <w:rsid w:val="00B01A06"/>
    <w:rsid w:val="00B30B41"/>
    <w:rsid w:val="00B4322B"/>
    <w:rsid w:val="00B47AFA"/>
    <w:rsid w:val="00B47C44"/>
    <w:rsid w:val="00B5082C"/>
    <w:rsid w:val="00BA0CAF"/>
    <w:rsid w:val="00BA0EFF"/>
    <w:rsid w:val="00BA2DF1"/>
    <w:rsid w:val="00BB1DE0"/>
    <w:rsid w:val="00BC1020"/>
    <w:rsid w:val="00BE3237"/>
    <w:rsid w:val="00BE5FF3"/>
    <w:rsid w:val="00BE6BFA"/>
    <w:rsid w:val="00BF00D0"/>
    <w:rsid w:val="00BF444D"/>
    <w:rsid w:val="00BF50AA"/>
    <w:rsid w:val="00C1250B"/>
    <w:rsid w:val="00C22A8E"/>
    <w:rsid w:val="00C273A6"/>
    <w:rsid w:val="00C30AFE"/>
    <w:rsid w:val="00C3304D"/>
    <w:rsid w:val="00C36F23"/>
    <w:rsid w:val="00C56C23"/>
    <w:rsid w:val="00C924D7"/>
    <w:rsid w:val="00CD5ED5"/>
    <w:rsid w:val="00CE1CC6"/>
    <w:rsid w:val="00CF174F"/>
    <w:rsid w:val="00D019EE"/>
    <w:rsid w:val="00D1022C"/>
    <w:rsid w:val="00D25DE9"/>
    <w:rsid w:val="00D33012"/>
    <w:rsid w:val="00D43799"/>
    <w:rsid w:val="00D54D4A"/>
    <w:rsid w:val="00D55DEC"/>
    <w:rsid w:val="00D70F21"/>
    <w:rsid w:val="00D73091"/>
    <w:rsid w:val="00D75D49"/>
    <w:rsid w:val="00D87307"/>
    <w:rsid w:val="00D96254"/>
    <w:rsid w:val="00DA70F5"/>
    <w:rsid w:val="00DB1DA0"/>
    <w:rsid w:val="00DC275F"/>
    <w:rsid w:val="00DF12BF"/>
    <w:rsid w:val="00E02005"/>
    <w:rsid w:val="00E53763"/>
    <w:rsid w:val="00E54144"/>
    <w:rsid w:val="00E5526D"/>
    <w:rsid w:val="00E60DD8"/>
    <w:rsid w:val="00E63388"/>
    <w:rsid w:val="00E6718B"/>
    <w:rsid w:val="00EB16AC"/>
    <w:rsid w:val="00EC1436"/>
    <w:rsid w:val="00EC28F3"/>
    <w:rsid w:val="00EC3F15"/>
    <w:rsid w:val="00EC5720"/>
    <w:rsid w:val="00ED446B"/>
    <w:rsid w:val="00EE26A8"/>
    <w:rsid w:val="00EF4920"/>
    <w:rsid w:val="00F018E4"/>
    <w:rsid w:val="00F06FD3"/>
    <w:rsid w:val="00F16682"/>
    <w:rsid w:val="00F302FC"/>
    <w:rsid w:val="00F830E2"/>
    <w:rsid w:val="00F96E2F"/>
    <w:rsid w:val="00F971D0"/>
    <w:rsid w:val="00FA1CF0"/>
    <w:rsid w:val="00FA5C36"/>
    <w:rsid w:val="00FB6F31"/>
    <w:rsid w:val="00FC3DA4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BAB2"/>
  <w15:chartTrackingRefBased/>
  <w15:docId w15:val="{A1BA1B46-C247-47D4-91CC-7D0CEFB5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3938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4"/>
      </w:numPr>
      <w:jc w:val="center"/>
      <w:outlineLvl w:val="1"/>
    </w:pPr>
    <w:rPr>
      <w:rFonts w:ascii="Bookman Old Style" w:hAnsi="Bookman Old Style"/>
      <w:sz w:val="3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Carcterdenumeracin">
    <w:name w:val="Carácter de numeración"/>
  </w:style>
  <w:style w:type="paragraph" w:styleId="Textoindependiente">
    <w:name w:val="Body Text"/>
    <w:basedOn w:val="Normal"/>
    <w:link w:val="TextoindependienteCar"/>
    <w:pPr>
      <w:widowControl w:val="0"/>
      <w:jc w:val="both"/>
    </w:pPr>
    <w:rPr>
      <w:szCs w:val="20"/>
      <w:lang w:val="es-ES_tradnl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next w:val="Textoindependiente"/>
    <w:link w:val="EncabezadoCa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iedepgina">
    <w:name w:val="footer"/>
    <w:basedOn w:val="Normal"/>
    <w:link w:val="PiedepginaCar"/>
    <w:uiPriority w:val="99"/>
    <w:rsid w:val="000C61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C6146"/>
    <w:rPr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F96E2F"/>
    <w:pPr>
      <w:ind w:left="708"/>
    </w:pPr>
  </w:style>
  <w:style w:type="paragraph" w:customStyle="1" w:styleId="Default">
    <w:name w:val="Default"/>
    <w:rsid w:val="00296918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aconcuadrcula">
    <w:name w:val="Table Grid"/>
    <w:basedOn w:val="Tablanormal"/>
    <w:rsid w:val="002969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EC3F15"/>
    <w:rPr>
      <w:rFonts w:ascii="Arial" w:eastAsia="Lucida Sans Unicode" w:hAnsi="Arial" w:cs="Tahoma"/>
      <w:sz w:val="28"/>
      <w:szCs w:val="28"/>
      <w:lang w:eastAsia="ar-SA"/>
    </w:rPr>
  </w:style>
  <w:style w:type="character" w:customStyle="1" w:styleId="Ttulo1Car">
    <w:name w:val="Título 1 Car"/>
    <w:link w:val="Ttulo1"/>
    <w:rsid w:val="0039385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Ttulo">
    <w:name w:val="Title"/>
    <w:basedOn w:val="Normal"/>
    <w:link w:val="TtuloCar"/>
    <w:qFormat/>
    <w:rsid w:val="00DB1DA0"/>
    <w:pPr>
      <w:suppressAutoHyphens w:val="0"/>
      <w:jc w:val="center"/>
    </w:pPr>
    <w:rPr>
      <w:rFonts w:ascii="Arial" w:hAnsi="Arial" w:cs="Arial"/>
      <w:b/>
      <w:bCs/>
      <w:sz w:val="28"/>
      <w:lang w:eastAsia="es-ES"/>
    </w:rPr>
  </w:style>
  <w:style w:type="character" w:customStyle="1" w:styleId="TtuloCar">
    <w:name w:val="Título Car"/>
    <w:link w:val="Ttulo"/>
    <w:rsid w:val="00DB1DA0"/>
    <w:rPr>
      <w:rFonts w:ascii="Arial" w:hAnsi="Arial" w:cs="Arial"/>
      <w:b/>
      <w:bCs/>
      <w:sz w:val="28"/>
      <w:szCs w:val="24"/>
      <w:lang w:eastAsia="es-ES"/>
    </w:rPr>
  </w:style>
  <w:style w:type="paragraph" w:customStyle="1" w:styleId="firstrow">
    <w:name w:val="firstrow"/>
    <w:basedOn w:val="Normal"/>
    <w:rsid w:val="00566F75"/>
    <w:pPr>
      <w:suppressAutoHyphens w:val="0"/>
      <w:spacing w:before="100" w:beforeAutospacing="1" w:after="100" w:afterAutospacing="1"/>
    </w:pPr>
    <w:rPr>
      <w:lang w:val="es-ES" w:eastAsia="es-ES"/>
    </w:rPr>
  </w:style>
  <w:style w:type="character" w:customStyle="1" w:styleId="TextoindependienteCar">
    <w:name w:val="Texto independiente Car"/>
    <w:link w:val="Textoindependiente"/>
    <w:rsid w:val="00980A97"/>
    <w:rPr>
      <w:sz w:val="24"/>
      <w:lang w:val="es-ES_tradnl" w:eastAsia="ar-SA"/>
    </w:rPr>
  </w:style>
  <w:style w:type="paragraph" w:styleId="Textonotapie">
    <w:name w:val="footnote text"/>
    <w:basedOn w:val="Normal"/>
    <w:link w:val="TextonotapieCar"/>
    <w:uiPriority w:val="99"/>
    <w:rsid w:val="00980A97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980A97"/>
    <w:rPr>
      <w:lang w:eastAsia="ar-SA"/>
    </w:rPr>
  </w:style>
  <w:style w:type="character" w:styleId="Refdenotaalpie">
    <w:name w:val="footnote reference"/>
    <w:uiPriority w:val="99"/>
    <w:rsid w:val="00980A97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A67"/>
    <w:pPr>
      <w:numPr>
        <w:ilvl w:val="1"/>
      </w:numPr>
      <w:suppressAutoHyphens w:val="0"/>
      <w:spacing w:after="200"/>
    </w:pPr>
    <w:rPr>
      <w:rFonts w:ascii="Calibri Light" w:hAnsi="Calibri Light"/>
      <w:sz w:val="30"/>
      <w:szCs w:val="30"/>
      <w:lang w:eastAsia="en-US"/>
    </w:rPr>
  </w:style>
  <w:style w:type="character" w:customStyle="1" w:styleId="SubttuloCar">
    <w:name w:val="Subtítulo Car"/>
    <w:link w:val="Subttulo"/>
    <w:uiPriority w:val="11"/>
    <w:rsid w:val="00A67A67"/>
    <w:rPr>
      <w:rFonts w:ascii="Calibri Light" w:hAnsi="Calibri Light"/>
      <w:sz w:val="30"/>
      <w:szCs w:val="30"/>
      <w:lang w:eastAsia="en-US"/>
    </w:rPr>
  </w:style>
  <w:style w:type="character" w:styleId="nfasisintenso">
    <w:name w:val="Intense Emphasis"/>
    <w:uiPriority w:val="21"/>
    <w:qFormat/>
    <w:rsid w:val="00A67A67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UNLaM - Autómatas y Lenguajes Formales</vt:lpstr>
    </vt:vector>
  </TitlesOfParts>
  <Company>AFIP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Dimensional - Supermercados Precios Justos</dc:title>
  <dc:subject>Gramáticas y Lenguajes</dc:subject>
  <dc:creator>Hugo Castro</dc:creator>
  <cp:keywords/>
  <cp:lastModifiedBy>LORENA MATTEO</cp:lastModifiedBy>
  <cp:revision>7</cp:revision>
  <cp:lastPrinted>2016-04-19T18:41:00Z</cp:lastPrinted>
  <dcterms:created xsi:type="dcterms:W3CDTF">2021-04-19T23:03:00Z</dcterms:created>
  <dcterms:modified xsi:type="dcterms:W3CDTF">2025-04-02T19:07:00Z</dcterms:modified>
</cp:coreProperties>
</file>