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999F" w14:textId="0C3A8DFD" w:rsidR="0075613D" w:rsidRDefault="0075613D" w:rsidP="0075613D">
      <w:pPr>
        <w:pStyle w:val="NormalWeb"/>
        <w:jc w:val="center"/>
        <w:rPr>
          <w:b/>
          <w:bCs/>
          <w:kern w:val="36"/>
          <w:sz w:val="48"/>
          <w:szCs w:val="48"/>
        </w:rPr>
      </w:pPr>
      <w:r w:rsidRPr="0075613D">
        <w:rPr>
          <w:b/>
          <w:bCs/>
          <w:kern w:val="36"/>
          <w:sz w:val="48"/>
          <w:szCs w:val="48"/>
        </w:rPr>
        <w:t xml:space="preserve">Temario tentativo referencial para </w:t>
      </w:r>
      <w:r w:rsidR="00BF103D" w:rsidRPr="0075613D">
        <w:rPr>
          <w:b/>
          <w:bCs/>
          <w:kern w:val="36"/>
          <w:sz w:val="48"/>
          <w:szCs w:val="48"/>
        </w:rPr>
        <w:t>guía</w:t>
      </w:r>
      <w:r w:rsidRPr="0075613D">
        <w:rPr>
          <w:b/>
          <w:bCs/>
          <w:kern w:val="36"/>
          <w:sz w:val="48"/>
          <w:szCs w:val="48"/>
        </w:rPr>
        <w:t xml:space="preserve"> de estudio. </w:t>
      </w:r>
    </w:p>
    <w:p w14:paraId="55A1B796" w14:textId="19B406EB" w:rsidR="0075613D" w:rsidRPr="00BF103D" w:rsidRDefault="0075613D" w:rsidP="00BF103D">
      <w:pPr>
        <w:pStyle w:val="NormalWeb"/>
        <w:rPr>
          <w:b/>
          <w:bCs/>
          <w:kern w:val="36"/>
        </w:rPr>
      </w:pPr>
      <w:r w:rsidRPr="00BF103D">
        <w:rPr>
          <w:b/>
          <w:bCs/>
          <w:kern w:val="36"/>
        </w:rPr>
        <w:t xml:space="preserve">Estos </w:t>
      </w:r>
      <w:r w:rsidR="00BF103D" w:rsidRPr="00BF103D">
        <w:rPr>
          <w:b/>
          <w:bCs/>
          <w:kern w:val="36"/>
        </w:rPr>
        <w:t>ítem</w:t>
      </w:r>
      <w:r w:rsidR="00BF103D">
        <w:rPr>
          <w:b/>
          <w:bCs/>
          <w:kern w:val="36"/>
        </w:rPr>
        <w:t>s</w:t>
      </w:r>
      <w:r w:rsidRPr="00BF103D">
        <w:rPr>
          <w:b/>
          <w:bCs/>
          <w:kern w:val="36"/>
        </w:rPr>
        <w:t xml:space="preserve"> pueden variar entre los </w:t>
      </w:r>
      <w:r w:rsidR="00BF103D">
        <w:rPr>
          <w:b/>
          <w:bCs/>
          <w:kern w:val="36"/>
        </w:rPr>
        <w:t xml:space="preserve">dos </w:t>
      </w:r>
      <w:r w:rsidR="00BF103D" w:rsidRPr="00BF103D">
        <w:rPr>
          <w:b/>
          <w:bCs/>
          <w:kern w:val="36"/>
        </w:rPr>
        <w:t>exámenes</w:t>
      </w:r>
      <w:r w:rsidRPr="00BF103D">
        <w:rPr>
          <w:b/>
          <w:bCs/>
          <w:kern w:val="36"/>
        </w:rPr>
        <w:t xml:space="preserve"> según la cursada.</w:t>
      </w:r>
    </w:p>
    <w:p w14:paraId="6C8EBD48" w14:textId="1FC737D8" w:rsidR="00C47AF2" w:rsidRDefault="00BF103D" w:rsidP="00C47AF2">
      <w:pPr>
        <w:pStyle w:val="NormalWeb"/>
        <w:rPr>
          <w:rStyle w:val="Strong"/>
        </w:rPr>
      </w:pPr>
      <w:r>
        <w:rPr>
          <w:b/>
          <w:u w:val="single"/>
        </w:rPr>
        <w:br/>
      </w:r>
      <w:r w:rsidR="008A299C">
        <w:rPr>
          <w:b/>
          <w:u w:val="single"/>
        </w:rPr>
        <w:t>Primer</w:t>
      </w:r>
      <w:r w:rsidR="008A299C" w:rsidRPr="008A299C">
        <w:rPr>
          <w:b/>
          <w:u w:val="single"/>
        </w:rPr>
        <w:t xml:space="preserve"> Parcial.</w:t>
      </w:r>
    </w:p>
    <w:p w14:paraId="3B006413" w14:textId="77777777" w:rsidR="00C47AF2" w:rsidRPr="00027278" w:rsidRDefault="00C47AF2" w:rsidP="00C47AF2">
      <w:pPr>
        <w:pStyle w:val="NormalWeb"/>
        <w:rPr>
          <w:color w:val="00B050"/>
        </w:rPr>
      </w:pPr>
      <w:r>
        <w:rPr>
          <w:rStyle w:val="Strong"/>
        </w:rPr>
        <w:t xml:space="preserve">Módulo 1: Aspectos </w:t>
      </w:r>
      <w:proofErr w:type="spellStart"/>
      <w:r>
        <w:rPr>
          <w:rStyle w:val="Strong"/>
        </w:rPr>
        <w:t>Basicos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Networking</w:t>
      </w:r>
      <w:proofErr w:type="spellEnd"/>
      <w:r>
        <w:rPr>
          <w:rStyle w:val="Strong"/>
        </w:rPr>
        <w:br/>
      </w:r>
      <w:r>
        <w:br/>
      </w:r>
      <w:r w:rsidRPr="00027278">
        <w:rPr>
          <w:color w:val="00B050"/>
        </w:rPr>
        <w:t>Capítulo 1 – La Vida en un Mundo Centrado en las Redes.</w:t>
      </w:r>
      <w:r w:rsidRPr="00027278">
        <w:rPr>
          <w:color w:val="00B050"/>
        </w:rPr>
        <w:br/>
      </w:r>
      <w:r w:rsidRPr="00027278">
        <w:rPr>
          <w:color w:val="00B050"/>
        </w:rPr>
        <w:br/>
        <w:t>1.1 La comunicación en un mundo centrado en la red.</w:t>
      </w:r>
      <w:r w:rsidRPr="00027278">
        <w:rPr>
          <w:color w:val="00B050"/>
        </w:rPr>
        <w:br/>
        <w:t xml:space="preserve">     1.1.4 Redes que respaldan la forma en que trabajamos</w:t>
      </w:r>
    </w:p>
    <w:p w14:paraId="190BFC8E" w14:textId="77777777" w:rsidR="00C47AF2" w:rsidRPr="00027278" w:rsidRDefault="00C47AF2" w:rsidP="00C47AF2">
      <w:pPr>
        <w:pStyle w:val="NormalWeb"/>
        <w:ind w:left="284" w:hanging="284"/>
        <w:rPr>
          <w:color w:val="00B050"/>
        </w:rPr>
      </w:pPr>
      <w:r w:rsidRPr="00027278">
        <w:rPr>
          <w:color w:val="00B050"/>
        </w:rPr>
        <w:t>1.2 Comunicación: una parte esencial de nuestras vidas</w:t>
      </w:r>
      <w:r w:rsidRPr="00027278">
        <w:rPr>
          <w:color w:val="00B050"/>
        </w:rPr>
        <w:br/>
        <w:t>1.2.1 ¿Qué es la comunicación?</w:t>
      </w:r>
      <w:r w:rsidRPr="00027278">
        <w:rPr>
          <w:color w:val="00B050"/>
        </w:rPr>
        <w:br/>
        <w:t>1.2.2 Calidad de las comunicaciones</w:t>
      </w:r>
    </w:p>
    <w:p w14:paraId="7BE48A48" w14:textId="77777777" w:rsidR="00C47AF2" w:rsidRPr="00027278" w:rsidRDefault="00C47AF2" w:rsidP="00C47AF2">
      <w:pPr>
        <w:pStyle w:val="NormalWeb"/>
        <w:ind w:left="284" w:hanging="284"/>
        <w:rPr>
          <w:color w:val="00B050"/>
        </w:rPr>
      </w:pPr>
      <w:r w:rsidRPr="00027278">
        <w:rPr>
          <w:color w:val="00B050"/>
        </w:rPr>
        <w:t>1.3 La red como plataforma</w:t>
      </w:r>
      <w:r w:rsidRPr="00027278">
        <w:rPr>
          <w:color w:val="00B050"/>
        </w:rPr>
        <w:br/>
        <w:t>1.3.1 Comunicación a través de redes</w:t>
      </w:r>
      <w:r w:rsidRPr="00027278">
        <w:rPr>
          <w:color w:val="00B050"/>
        </w:rPr>
        <w:br/>
        <w:t>1.3.2 Elementos de una red.</w:t>
      </w:r>
      <w:r w:rsidRPr="00027278">
        <w:rPr>
          <w:color w:val="00B050"/>
        </w:rPr>
        <w:br/>
        <w:t>1.3.3 Redes convergentes</w:t>
      </w:r>
    </w:p>
    <w:p w14:paraId="0999DCED" w14:textId="77777777" w:rsidR="00C47AF2" w:rsidRPr="00027278" w:rsidRDefault="00C47AF2" w:rsidP="00C47AF2">
      <w:pPr>
        <w:pStyle w:val="NormalWeb"/>
        <w:ind w:left="284" w:hanging="284"/>
        <w:rPr>
          <w:color w:val="00B050"/>
        </w:rPr>
      </w:pPr>
      <w:r w:rsidRPr="00027278">
        <w:rPr>
          <w:color w:val="00B050"/>
        </w:rPr>
        <w:t>1.4 Arquitectura de internet</w:t>
      </w:r>
      <w:r w:rsidRPr="00027278">
        <w:rPr>
          <w:color w:val="00B050"/>
        </w:rPr>
        <w:br/>
        <w:t>1.4.1 Arquitectura de red (solapa 1 y 2)</w:t>
      </w:r>
      <w:r w:rsidRPr="00027278">
        <w:rPr>
          <w:color w:val="00B050"/>
        </w:rPr>
        <w:br/>
        <w:t>1.4.2 Arquitectura de red tolerante a fallas</w:t>
      </w:r>
      <w:r w:rsidRPr="00027278">
        <w:rPr>
          <w:color w:val="00B050"/>
        </w:rPr>
        <w:br/>
        <w:t>1.4.3 Arquitectura de red escalable</w:t>
      </w:r>
      <w:r w:rsidRPr="00027278">
        <w:rPr>
          <w:color w:val="00B050"/>
        </w:rPr>
        <w:br/>
        <w:t>1.4.4 Provisión de calidad de servicio</w:t>
      </w:r>
      <w:r w:rsidRPr="00027278">
        <w:rPr>
          <w:color w:val="00B050"/>
        </w:rPr>
        <w:br/>
        <w:t>1.4.5 Provisión de seguridad de red</w:t>
      </w:r>
      <w:r w:rsidRPr="00027278">
        <w:rPr>
          <w:color w:val="00B050"/>
        </w:rPr>
        <w:br/>
        <w:t>1.5.1 Hacia dónde va todo?</w:t>
      </w:r>
      <w:r w:rsidRPr="00027278">
        <w:rPr>
          <w:color w:val="00B050"/>
        </w:rPr>
        <w:br/>
        <w:t>1.7.1 Resumen y revisión (solapa 2)</w:t>
      </w:r>
      <w:r w:rsidRPr="00027278">
        <w:rPr>
          <w:color w:val="00B050"/>
        </w:rPr>
        <w:br/>
        <w:t>1.8.1 Examen del capítulo.</w:t>
      </w:r>
    </w:p>
    <w:p w14:paraId="6EBD31CF" w14:textId="77777777" w:rsidR="00C47AF2" w:rsidRPr="00B50FB5" w:rsidRDefault="00C47AF2" w:rsidP="00C47AF2">
      <w:pPr>
        <w:pStyle w:val="NormalWeb"/>
        <w:rPr>
          <w:color w:val="00B050"/>
        </w:rPr>
      </w:pPr>
      <w:r w:rsidRPr="00B50FB5">
        <w:rPr>
          <w:color w:val="00B050"/>
        </w:rPr>
        <w:t xml:space="preserve">Capítulo 2 – Comunicación </w:t>
      </w:r>
      <w:r w:rsidR="00D47650" w:rsidRPr="00B50FB5">
        <w:rPr>
          <w:color w:val="00B050"/>
        </w:rPr>
        <w:t>atreves</w:t>
      </w:r>
      <w:r w:rsidRPr="00B50FB5">
        <w:rPr>
          <w:color w:val="00B050"/>
        </w:rPr>
        <w:t xml:space="preserve"> de la Red.</w:t>
      </w:r>
      <w:r w:rsidRPr="00B50FB5">
        <w:rPr>
          <w:color w:val="00B050"/>
        </w:rPr>
        <w:br/>
      </w:r>
      <w:r w:rsidRPr="00B50FB5">
        <w:rPr>
          <w:color w:val="00B050"/>
        </w:rPr>
        <w:br/>
        <w:t>2.1 Plataforma para las comunicaciones</w:t>
      </w:r>
      <w:r w:rsidRPr="00B50FB5">
        <w:rPr>
          <w:color w:val="00B050"/>
        </w:rPr>
        <w:br/>
        <w:t xml:space="preserve">     2.1.1 Elementos de la comunicación.</w:t>
      </w:r>
      <w:r w:rsidRPr="00B50FB5">
        <w:rPr>
          <w:color w:val="00B050"/>
        </w:rPr>
        <w:br/>
        <w:t xml:space="preserve">     2.1.2 Comunicación de mensajes</w:t>
      </w:r>
      <w:r w:rsidRPr="00B50FB5">
        <w:rPr>
          <w:color w:val="00B050"/>
        </w:rPr>
        <w:br/>
        <w:t xml:space="preserve">     2.1.3 Componentes de la red</w:t>
      </w:r>
      <w:r w:rsidRPr="00B50FB5">
        <w:rPr>
          <w:color w:val="00B050"/>
        </w:rPr>
        <w:br/>
        <w:t xml:space="preserve">     2.1.4 Dispositivos finales y su rol en la red</w:t>
      </w:r>
      <w:r w:rsidRPr="00B50FB5">
        <w:rPr>
          <w:color w:val="00B050"/>
        </w:rPr>
        <w:br/>
        <w:t xml:space="preserve">     2.1.5 Dispositivos intermedios y su rol en la red</w:t>
      </w:r>
      <w:r w:rsidRPr="00B50FB5">
        <w:rPr>
          <w:color w:val="00B050"/>
        </w:rPr>
        <w:br/>
        <w:t xml:space="preserve">     2.1.6 Medios de red</w:t>
      </w:r>
      <w:r w:rsidRPr="00B50FB5">
        <w:rPr>
          <w:color w:val="00B050"/>
        </w:rPr>
        <w:br/>
      </w:r>
      <w:r w:rsidRPr="00B50FB5">
        <w:rPr>
          <w:color w:val="00B050"/>
        </w:rPr>
        <w:br/>
        <w:t xml:space="preserve">2.2 LAN, WAN, e </w:t>
      </w:r>
      <w:proofErr w:type="spellStart"/>
      <w:r w:rsidRPr="00B50FB5">
        <w:rPr>
          <w:color w:val="00B050"/>
        </w:rPr>
        <w:t>Internetworks</w:t>
      </w:r>
      <w:proofErr w:type="spellEnd"/>
      <w:r w:rsidRPr="00B50FB5">
        <w:rPr>
          <w:color w:val="00B050"/>
        </w:rPr>
        <w:br/>
      </w:r>
      <w:r w:rsidRPr="00B50FB5">
        <w:rPr>
          <w:color w:val="00B050"/>
        </w:rPr>
        <w:lastRenderedPageBreak/>
        <w:t xml:space="preserve">     2.2.1 Redes de </w:t>
      </w:r>
      <w:proofErr w:type="spellStart"/>
      <w:r w:rsidRPr="00B50FB5">
        <w:rPr>
          <w:color w:val="00B050"/>
        </w:rPr>
        <w:t>area</w:t>
      </w:r>
      <w:proofErr w:type="spellEnd"/>
      <w:r w:rsidRPr="00B50FB5">
        <w:rPr>
          <w:color w:val="00B050"/>
        </w:rPr>
        <w:t xml:space="preserve"> local</w:t>
      </w:r>
      <w:r w:rsidRPr="00B50FB5">
        <w:rPr>
          <w:color w:val="00B050"/>
        </w:rPr>
        <w:br/>
        <w:t xml:space="preserve">     2.2.2 Redes de </w:t>
      </w:r>
      <w:proofErr w:type="spellStart"/>
      <w:r w:rsidRPr="00B50FB5">
        <w:rPr>
          <w:color w:val="00B050"/>
        </w:rPr>
        <w:t>area</w:t>
      </w:r>
      <w:proofErr w:type="spellEnd"/>
      <w:r w:rsidRPr="00B50FB5">
        <w:rPr>
          <w:color w:val="00B050"/>
        </w:rPr>
        <w:t xml:space="preserve"> amplia</w:t>
      </w:r>
      <w:r w:rsidRPr="00B50FB5">
        <w:rPr>
          <w:color w:val="00B050"/>
        </w:rPr>
        <w:br/>
        <w:t xml:space="preserve">     2.2.3 Internet: una red de redes</w:t>
      </w:r>
      <w:r w:rsidRPr="00B50FB5">
        <w:rPr>
          <w:color w:val="00B050"/>
        </w:rPr>
        <w:br/>
        <w:t xml:space="preserve">     2.2.4 Representaciones de red</w:t>
      </w:r>
    </w:p>
    <w:p w14:paraId="0F156C19" w14:textId="77777777" w:rsidR="0074022B" w:rsidRDefault="00C47AF2" w:rsidP="00C47AF2">
      <w:pPr>
        <w:pStyle w:val="NormalWeb"/>
        <w:rPr>
          <w:color w:val="00B050"/>
        </w:rPr>
      </w:pPr>
      <w:r w:rsidRPr="00B50FB5">
        <w:rPr>
          <w:color w:val="00B050"/>
        </w:rPr>
        <w:br/>
        <w:t>2.3 Protocolos</w:t>
      </w:r>
      <w:r w:rsidRPr="00B50FB5">
        <w:rPr>
          <w:color w:val="00B050"/>
        </w:rPr>
        <w:br/>
        <w:t xml:space="preserve">     2.3.1 Reglas que rigen las comunicaciones</w:t>
      </w:r>
      <w:r w:rsidRPr="00B50FB5">
        <w:rPr>
          <w:color w:val="00B050"/>
        </w:rPr>
        <w:br/>
        <w:t xml:space="preserve">     2.3.2 Protocolos de red</w:t>
      </w:r>
      <w:r w:rsidRPr="00B50FB5">
        <w:rPr>
          <w:color w:val="00B050"/>
        </w:rPr>
        <w:br/>
        <w:t xml:space="preserve">     2.3.3 Suites de protocolos y estándares de la industria</w:t>
      </w:r>
      <w:r w:rsidRPr="00B50FB5">
        <w:rPr>
          <w:color w:val="00B050"/>
        </w:rPr>
        <w:br/>
        <w:t xml:space="preserve">     2.3.4 Interacción de los protocolos</w:t>
      </w:r>
      <w:r w:rsidRPr="00B50FB5">
        <w:rPr>
          <w:color w:val="00B050"/>
        </w:rPr>
        <w:br/>
        <w:t xml:space="preserve">     2.3.5 Protocolos independientes de la tecnología</w:t>
      </w:r>
      <w:r>
        <w:br/>
      </w:r>
      <w:r>
        <w:br/>
      </w:r>
      <w:r w:rsidRPr="009832B9">
        <w:rPr>
          <w:color w:val="00B050"/>
        </w:rPr>
        <w:t>2.4 Uso de modelos en capas</w:t>
      </w:r>
      <w:r w:rsidRPr="009832B9">
        <w:rPr>
          <w:color w:val="00B050"/>
        </w:rPr>
        <w:br/>
        <w:t xml:space="preserve">     2.4.1 Beneficios del uso de un modelo en capas</w:t>
      </w:r>
      <w:r w:rsidRPr="009832B9">
        <w:rPr>
          <w:color w:val="00B050"/>
        </w:rPr>
        <w:br/>
        <w:t xml:space="preserve">     2.4.2 Modelos de protocolo y referencia</w:t>
      </w:r>
      <w:r w:rsidRPr="009832B9">
        <w:rPr>
          <w:color w:val="00B050"/>
        </w:rPr>
        <w:br/>
        <w:t xml:space="preserve">     2.4.3 Modelo TCP/IP</w:t>
      </w:r>
      <w:r w:rsidRPr="009832B9">
        <w:rPr>
          <w:color w:val="00B050"/>
        </w:rPr>
        <w:br/>
        <w:t xml:space="preserve">     2.4.4 Proceso de comunicación</w:t>
      </w:r>
      <w:r w:rsidRPr="009832B9">
        <w:rPr>
          <w:color w:val="00B050"/>
        </w:rPr>
        <w:br/>
        <w:t xml:space="preserve">     2.4.5 Unidad de datos del protocolo y encapsulación</w:t>
      </w:r>
      <w:r w:rsidRPr="009832B9">
        <w:rPr>
          <w:color w:val="00B050"/>
        </w:rPr>
        <w:br/>
        <w:t xml:space="preserve">     2.4.6 Proceso de envío y recepción</w:t>
      </w:r>
      <w:r w:rsidRPr="009832B9">
        <w:rPr>
          <w:color w:val="00B050"/>
        </w:rPr>
        <w:br/>
        <w:t xml:space="preserve">     2.4.7 Modelo OSI</w:t>
      </w:r>
      <w:r w:rsidRPr="009832B9">
        <w:rPr>
          <w:color w:val="00B050"/>
        </w:rPr>
        <w:br/>
        <w:t xml:space="preserve">     2.4.8 Comparación entre el modelo OSI y el modelo TCP/IP</w:t>
      </w:r>
      <w:r w:rsidRPr="009832B9">
        <w:rPr>
          <w:color w:val="00B050"/>
        </w:rPr>
        <w:br/>
        <w:t xml:space="preserve">     </w:t>
      </w:r>
      <w:r w:rsidRPr="009832B9">
        <w:rPr>
          <w:color w:val="00B050"/>
        </w:rPr>
        <w:br/>
        <w:t>2.5 Direccionamiento en la red</w:t>
      </w:r>
      <w:r w:rsidRPr="009832B9">
        <w:rPr>
          <w:color w:val="00B050"/>
        </w:rPr>
        <w:br/>
        <w:t xml:space="preserve">     2.5.1 Direccionamiento en la red</w:t>
      </w:r>
      <w:r w:rsidRPr="009832B9">
        <w:rPr>
          <w:color w:val="00B050"/>
        </w:rPr>
        <w:br/>
        <w:t xml:space="preserve">     2.5.2 Envío de datos al dispositivo final</w:t>
      </w:r>
      <w:r w:rsidRPr="009832B9">
        <w:rPr>
          <w:color w:val="00B050"/>
        </w:rPr>
        <w:br/>
        <w:t xml:space="preserve">     2.5.3 Transporte de datos a través de </w:t>
      </w:r>
      <w:proofErr w:type="spellStart"/>
      <w:r w:rsidRPr="009832B9">
        <w:rPr>
          <w:color w:val="00B050"/>
        </w:rPr>
        <w:t>internetwork</w:t>
      </w:r>
      <w:proofErr w:type="spellEnd"/>
      <w:r>
        <w:br/>
        <w:t xml:space="preserve">     </w:t>
      </w:r>
      <w:r w:rsidRPr="00D3303E">
        <w:rPr>
          <w:color w:val="00B050"/>
        </w:rPr>
        <w:t>2.5.4 Envío de datos a la aplicación correcta</w:t>
      </w:r>
      <w:r w:rsidRPr="00D3303E">
        <w:rPr>
          <w:color w:val="00B050"/>
        </w:rPr>
        <w:br/>
        <w:t xml:space="preserve">     2.5.5 Guerreros de la red (video)</w:t>
      </w:r>
      <w:r>
        <w:rPr>
          <w:color w:val="00B050"/>
        </w:rPr>
        <w:br/>
      </w:r>
      <w:r>
        <w:rPr>
          <w:color w:val="00B050"/>
        </w:rPr>
        <w:br/>
        <w:t>2.7 Resumen y revisión</w:t>
      </w:r>
      <w:r>
        <w:rPr>
          <w:color w:val="00B050"/>
        </w:rPr>
        <w:br/>
        <w:t xml:space="preserve">     2.7.1 Resumen y revisión</w:t>
      </w:r>
      <w:r>
        <w:rPr>
          <w:color w:val="00B050"/>
        </w:rPr>
        <w:br/>
      </w:r>
      <w:r>
        <w:rPr>
          <w:color w:val="00B050"/>
        </w:rPr>
        <w:br/>
        <w:t>2.8 Preguntas del capítulo</w:t>
      </w:r>
      <w:r>
        <w:rPr>
          <w:color w:val="00B050"/>
        </w:rPr>
        <w:br/>
        <w:t xml:space="preserve">      2.8.1 Examen del capítulo</w:t>
      </w:r>
      <w:r>
        <w:br/>
      </w:r>
      <w:r>
        <w:br/>
      </w:r>
      <w:r w:rsidRPr="005C056D">
        <w:rPr>
          <w:color w:val="00B050"/>
        </w:rPr>
        <w:t>Capítulo 3 – Protocolos y Funciones de la Capa de Aplicación.</w:t>
      </w:r>
      <w:r w:rsidRPr="005C056D">
        <w:rPr>
          <w:color w:val="00B050"/>
        </w:rPr>
        <w:br/>
      </w:r>
      <w:r w:rsidRPr="005C056D">
        <w:rPr>
          <w:color w:val="00B050"/>
        </w:rPr>
        <w:br/>
        <w:t>3.0 Introducción del capítulo</w:t>
      </w:r>
      <w:r w:rsidRPr="005C056D">
        <w:rPr>
          <w:color w:val="00B050"/>
        </w:rPr>
        <w:br/>
      </w:r>
      <w:r>
        <w:rPr>
          <w:color w:val="00B050"/>
        </w:rPr>
        <w:t xml:space="preserve">      3.0.1 Introducción del capítulo</w:t>
      </w:r>
      <w:r>
        <w:rPr>
          <w:color w:val="00B050"/>
        </w:rPr>
        <w:br/>
      </w:r>
      <w:r w:rsidRPr="005C056D">
        <w:rPr>
          <w:color w:val="00B050"/>
        </w:rPr>
        <w:br/>
        <w:t>3.1 Aplicaciones: La interfaz entre redes</w:t>
      </w:r>
      <w:r w:rsidRPr="005C056D">
        <w:rPr>
          <w:color w:val="00B050"/>
        </w:rPr>
        <w:br/>
        <w:t xml:space="preserve">      3.1.1 Modelo OSI  y Modelo TCP/IP (Solapas 1,2 y 3)</w:t>
      </w:r>
      <w:r>
        <w:rPr>
          <w:color w:val="00B050"/>
        </w:rPr>
        <w:br/>
        <w:t xml:space="preserve">      3.1.2 Software de la capa de Aplicación</w:t>
      </w:r>
      <w:r>
        <w:rPr>
          <w:color w:val="00B050"/>
        </w:rPr>
        <w:br/>
        <w:t xml:space="preserve">      3.1.3 Aplicaciones del usuario, servicios y protocolos de capa de Aplicación</w:t>
      </w:r>
      <w:r>
        <w:rPr>
          <w:color w:val="00B050"/>
        </w:rPr>
        <w:br/>
        <w:t xml:space="preserve">      3.1.4 Funciones del protocolo de capa de Aplicación</w:t>
      </w:r>
      <w:r>
        <w:rPr>
          <w:color w:val="00B050"/>
        </w:rPr>
        <w:br/>
      </w:r>
      <w:r>
        <w:rPr>
          <w:color w:val="00B050"/>
        </w:rPr>
        <w:br/>
      </w:r>
      <w:r>
        <w:rPr>
          <w:color w:val="00B050"/>
        </w:rPr>
        <w:lastRenderedPageBreak/>
        <w:t>3.2 Toma de medidas para la aplicaciones y servicios</w:t>
      </w:r>
      <w:r>
        <w:rPr>
          <w:color w:val="00B050"/>
        </w:rPr>
        <w:br/>
        <w:t xml:space="preserve">      3.2.1 El modelo cliente-servidor</w:t>
      </w:r>
      <w:r>
        <w:rPr>
          <w:color w:val="00B050"/>
        </w:rPr>
        <w:br/>
        <w:t xml:space="preserve">      3.2.2 Servidores</w:t>
      </w:r>
      <w:r>
        <w:rPr>
          <w:color w:val="00B050"/>
        </w:rPr>
        <w:br/>
        <w:t xml:space="preserve">      3.2.3 Protocolos y servicios de la capa de Aplicación (Solapa 1)</w:t>
      </w:r>
      <w:r>
        <w:rPr>
          <w:color w:val="00B050"/>
        </w:rPr>
        <w:br/>
        <w:t xml:space="preserve">      3.2.4 Redes y aplicaciones entre pares (P2P, Peer-to-Peer) (Solapa 1 y 2)</w:t>
      </w:r>
    </w:p>
    <w:p w14:paraId="290F28DE" w14:textId="459F95DA" w:rsidR="0074022B" w:rsidRPr="0074022B" w:rsidRDefault="0074022B" w:rsidP="00C47AF2">
      <w:pPr>
        <w:pStyle w:val="NormalWeb"/>
        <w:rPr>
          <w:color w:val="00B050"/>
        </w:rPr>
      </w:pPr>
      <w:r w:rsidRPr="0074022B">
        <w:rPr>
          <w:color w:val="00B050"/>
        </w:rPr>
        <w:t>Capítulo 4 – Capa de Transporte del modelo OSI.</w:t>
      </w:r>
    </w:p>
    <w:p w14:paraId="6B2CB780" w14:textId="77E86247" w:rsidR="008A299C" w:rsidRDefault="0074022B" w:rsidP="00F370D9">
      <w:pPr>
        <w:pStyle w:val="NormalWeb"/>
        <w:ind w:firstLine="708"/>
        <w:rPr>
          <w:color w:val="00B050"/>
        </w:rPr>
      </w:pPr>
      <w:r w:rsidRPr="0074022B">
        <w:rPr>
          <w:color w:val="00B050"/>
        </w:rPr>
        <w:t>4.1.2 Control de las conversaciones</w:t>
      </w:r>
      <w:r w:rsidR="00C47AF2">
        <w:rPr>
          <w:color w:val="00B050"/>
        </w:rPr>
        <w:br/>
      </w:r>
    </w:p>
    <w:p w14:paraId="2D889985" w14:textId="77777777" w:rsidR="00C47AF2" w:rsidRPr="008A299C" w:rsidRDefault="008A299C" w:rsidP="00C47AF2">
      <w:pPr>
        <w:pStyle w:val="NormalWeb"/>
        <w:rPr>
          <w:b/>
          <w:u w:val="single"/>
        </w:rPr>
      </w:pPr>
      <w:r w:rsidRPr="008A299C">
        <w:rPr>
          <w:b/>
          <w:u w:val="single"/>
        </w:rPr>
        <w:t>Segundo Parcial.</w:t>
      </w:r>
      <w:r w:rsidR="00C47AF2" w:rsidRPr="008A299C">
        <w:rPr>
          <w:b/>
          <w:u w:val="single"/>
        </w:rPr>
        <w:br/>
      </w:r>
    </w:p>
    <w:p w14:paraId="6C764C12" w14:textId="77777777" w:rsidR="00C47AF2" w:rsidRPr="00557F78" w:rsidRDefault="00C47AF2" w:rsidP="00C47AF2">
      <w:pPr>
        <w:pStyle w:val="NormalWeb"/>
        <w:rPr>
          <w:color w:val="FF0000"/>
        </w:rPr>
      </w:pPr>
      <w:r w:rsidRPr="00557F78">
        <w:rPr>
          <w:color w:val="FF0000"/>
        </w:rPr>
        <w:t>3.3 Ejemplos de servicios y protocolos de la capa de Aplicación</w:t>
      </w:r>
    </w:p>
    <w:p w14:paraId="1D9E3419" w14:textId="77777777" w:rsidR="0074022B" w:rsidRDefault="00C47AF2" w:rsidP="0074022B">
      <w:pPr>
        <w:pStyle w:val="NormalWeb"/>
        <w:ind w:left="421"/>
        <w:rPr>
          <w:color w:val="00B050"/>
        </w:rPr>
      </w:pPr>
      <w:r w:rsidRPr="00557F78">
        <w:rPr>
          <w:color w:val="FF0000"/>
        </w:rPr>
        <w:t>3.3.1 Protocolo y servicios DNS (solapa 1, 2, 3 y 4)</w:t>
      </w:r>
      <w:r w:rsidRPr="00557F78">
        <w:rPr>
          <w:color w:val="FF0000"/>
        </w:rPr>
        <w:br/>
        <w:t>3.3.4 FTP</w:t>
      </w:r>
      <w:r w:rsidR="0074022B">
        <w:rPr>
          <w:color w:val="FF0000"/>
        </w:rPr>
        <w:br/>
      </w:r>
      <w:r w:rsidR="0074022B" w:rsidRPr="0074022B">
        <w:rPr>
          <w:color w:val="FF0000"/>
        </w:rPr>
        <w:t>3.3.5 DHCP</w:t>
      </w:r>
    </w:p>
    <w:p w14:paraId="115136B1" w14:textId="3B5A7558" w:rsidR="00C47AF2" w:rsidRDefault="0074022B" w:rsidP="0074022B">
      <w:pPr>
        <w:pStyle w:val="NormalWeb"/>
      </w:pPr>
      <w:r>
        <w:t>C</w:t>
      </w:r>
      <w:r w:rsidR="00C47AF2">
        <w:t xml:space="preserve">apítulo 4 – Capa de </w:t>
      </w:r>
      <w:r w:rsidR="00C47AF2">
        <w:rPr>
          <w:rStyle w:val="ilad"/>
        </w:rPr>
        <w:t>Transporte</w:t>
      </w:r>
      <w:r w:rsidR="00C47AF2">
        <w:t xml:space="preserve"> </w:t>
      </w:r>
      <w:r>
        <w:t xml:space="preserve">del modelo </w:t>
      </w:r>
      <w:r w:rsidR="00C47AF2">
        <w:t>OSI.</w:t>
      </w:r>
    </w:p>
    <w:p w14:paraId="73ABEA5B" w14:textId="77777777" w:rsidR="00C47AF2" w:rsidRDefault="00C47AF2" w:rsidP="00C47AF2">
      <w:pPr>
        <w:pStyle w:val="NormalWeb"/>
        <w:ind w:firstLine="1"/>
        <w:rPr>
          <w:color w:val="FF0000"/>
        </w:rPr>
      </w:pPr>
      <w:r>
        <w:rPr>
          <w:color w:val="FF0000"/>
        </w:rPr>
        <w:t>4.2.3 Establecimiento y finalización de la conexión TCP.</w:t>
      </w:r>
    </w:p>
    <w:p w14:paraId="254A9EE5" w14:textId="77777777" w:rsidR="00C47AF2" w:rsidRPr="00C6700D" w:rsidRDefault="00C47AF2" w:rsidP="00C47AF2">
      <w:pPr>
        <w:pStyle w:val="NormalWeb"/>
        <w:ind w:firstLine="1"/>
        <w:rPr>
          <w:color w:val="00B050"/>
        </w:rPr>
      </w:pPr>
      <w:r>
        <w:br/>
        <w:t>Capítulo 5 – Capa de Red OSI.</w:t>
      </w:r>
    </w:p>
    <w:p w14:paraId="3ABE7828" w14:textId="77777777" w:rsidR="00BD1821" w:rsidRDefault="00C47AF2" w:rsidP="00C47AF2">
      <w:r w:rsidRPr="00557F78">
        <w:rPr>
          <w:color w:val="FF0000"/>
        </w:rPr>
        <w:t>5.2.4 ¿Por qué separar hosts en redes? – Administración de direcciones (Gateway)</w:t>
      </w:r>
      <w:r w:rsidRPr="00557F78">
        <w:rPr>
          <w:color w:val="FF0000"/>
        </w:rPr>
        <w:br/>
        <w:t>5.2.6 División de redes: Redes a partir de redes.</w:t>
      </w:r>
      <w:r>
        <w:br/>
      </w:r>
      <w:r w:rsidRPr="000A59B3">
        <w:rPr>
          <w:color w:val="FF0000"/>
        </w:rPr>
        <w:t xml:space="preserve">5.3.1 Parámetros de dispositivos. Como respaldar la comunicación fuera de nuestra red. </w:t>
      </w:r>
      <w:r w:rsidRPr="00C57962">
        <w:rPr>
          <w:color w:val="FF0000"/>
        </w:rPr>
        <w:t>5.3.3 Gateway: La salida de nuestra red</w:t>
      </w:r>
      <w:r>
        <w:br/>
      </w:r>
      <w:r w:rsidRPr="00BF2515">
        <w:rPr>
          <w:color w:val="FF0000"/>
        </w:rPr>
        <w:t>5.3.4 Ruta: El camino hacia una red.</w:t>
      </w:r>
      <w:r w:rsidRPr="00BF2515">
        <w:rPr>
          <w:color w:val="FF0000"/>
        </w:rPr>
        <w:br/>
        <w:t>5.3.5 Red de destino</w:t>
      </w:r>
      <w:r w:rsidRPr="00BF2515">
        <w:rPr>
          <w:color w:val="FF0000"/>
        </w:rPr>
        <w:br/>
        <w:t>5.3.6 Siguiente salto: Donde se envía luego el paquete</w:t>
      </w:r>
      <w:r w:rsidRPr="00BF2515">
        <w:rPr>
          <w:color w:val="FF0000"/>
        </w:rPr>
        <w:br/>
        <w:t>5.3.7 Envío de paquetes: Traslado del paquete hacia su destino</w:t>
      </w:r>
      <w:r>
        <w:t xml:space="preserve"> </w:t>
      </w:r>
      <w:r w:rsidRPr="00557F78">
        <w:rPr>
          <w:color w:val="FF0000"/>
        </w:rPr>
        <w:t>(solapa 1, 2,</w:t>
      </w:r>
      <w:r>
        <w:rPr>
          <w:color w:val="FF0000"/>
        </w:rPr>
        <w:t xml:space="preserve"> y</w:t>
      </w:r>
      <w:r w:rsidRPr="00557F78">
        <w:rPr>
          <w:color w:val="FF0000"/>
        </w:rPr>
        <w:t xml:space="preserve"> 3</w:t>
      </w:r>
      <w:r>
        <w:rPr>
          <w:color w:val="FF0000"/>
        </w:rPr>
        <w:t>)</w:t>
      </w:r>
    </w:p>
    <w:sectPr w:rsidR="00BD1821" w:rsidSect="00BD1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9AF5" w14:textId="77777777" w:rsidR="000A7489" w:rsidRDefault="000A7489" w:rsidP="0074022B">
      <w:pPr>
        <w:spacing w:after="0" w:line="240" w:lineRule="auto"/>
      </w:pPr>
      <w:r>
        <w:separator/>
      </w:r>
    </w:p>
  </w:endnote>
  <w:endnote w:type="continuationSeparator" w:id="0">
    <w:p w14:paraId="1E69CDB1" w14:textId="77777777" w:rsidR="000A7489" w:rsidRDefault="000A7489" w:rsidP="0074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7C1E" w14:textId="77777777" w:rsidR="000A7489" w:rsidRDefault="000A7489" w:rsidP="0074022B">
      <w:pPr>
        <w:spacing w:after="0" w:line="240" w:lineRule="auto"/>
      </w:pPr>
      <w:r>
        <w:separator/>
      </w:r>
    </w:p>
  </w:footnote>
  <w:footnote w:type="continuationSeparator" w:id="0">
    <w:p w14:paraId="44B52133" w14:textId="77777777" w:rsidR="000A7489" w:rsidRDefault="000A7489" w:rsidP="00740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F2"/>
    <w:rsid w:val="0001758A"/>
    <w:rsid w:val="000A7489"/>
    <w:rsid w:val="001928C5"/>
    <w:rsid w:val="00352320"/>
    <w:rsid w:val="004A0CE5"/>
    <w:rsid w:val="0074022B"/>
    <w:rsid w:val="0075613D"/>
    <w:rsid w:val="00827FBF"/>
    <w:rsid w:val="008A299C"/>
    <w:rsid w:val="00BD1821"/>
    <w:rsid w:val="00BF103D"/>
    <w:rsid w:val="00C47AF2"/>
    <w:rsid w:val="00CC7E12"/>
    <w:rsid w:val="00D47650"/>
    <w:rsid w:val="00F3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E0076"/>
  <w15:docId w15:val="{7DDAF05D-533E-424B-801E-2D31B6D1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F2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47AF2"/>
    <w:rPr>
      <w:b/>
      <w:bCs/>
    </w:rPr>
  </w:style>
  <w:style w:type="character" w:customStyle="1" w:styleId="ilad">
    <w:name w:val="il_ad"/>
    <w:basedOn w:val="DefaultParagraphFont"/>
    <w:rsid w:val="00C47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601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AT&amp;T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Guillermo Rocco</cp:lastModifiedBy>
  <cp:revision>6</cp:revision>
  <dcterms:created xsi:type="dcterms:W3CDTF">2019-03-28T22:31:00Z</dcterms:created>
  <dcterms:modified xsi:type="dcterms:W3CDTF">2022-05-02T22:45:00Z</dcterms:modified>
</cp:coreProperties>
</file>